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1FA9C4B"/>
    <w:p w14:paraId="42094D46">
      <w:pPr>
        <w:pStyle w:val="2"/>
        <w:spacing w:line="360" w:lineRule="auto"/>
        <w:jc w:val="center"/>
        <w:rPr>
          <w:rFonts w:hint="default" w:ascii="黑体" w:eastAsia="黑体" w:cs="黑体"/>
          <w:color w:val="000000"/>
          <w:sz w:val="32"/>
          <w:szCs w:val="32"/>
        </w:rPr>
      </w:pPr>
      <w:r>
        <w:rPr>
          <w:rFonts w:ascii="黑体" w:eastAsia="黑体" w:cs="黑体"/>
          <w:color w:val="000000"/>
          <w:sz w:val="32"/>
          <w:szCs w:val="32"/>
        </w:rPr>
        <w:t>2025级《农产品加工与质量检测》专业人才培养方案（普通）</w:t>
      </w:r>
    </w:p>
    <w:p w14:paraId="66710882">
      <w:pPr>
        <w:pStyle w:val="2"/>
        <w:spacing w:before="0" w:beforeAutospacing="0" w:after="0" w:afterAutospacing="0" w:line="360" w:lineRule="auto"/>
        <w:rPr>
          <w:rFonts w:hint="default" w:ascii="黑体" w:eastAsia="黑体" w:cs="黑体"/>
          <w:color w:val="000000"/>
          <w:sz w:val="28"/>
          <w:szCs w:val="28"/>
        </w:rPr>
      </w:pPr>
      <w:r>
        <w:rPr>
          <w:rFonts w:ascii="黑体" w:eastAsia="黑体" w:cs="黑体"/>
          <w:color w:val="000000"/>
          <w:sz w:val="28"/>
          <w:szCs w:val="28"/>
        </w:rPr>
        <w:t>一、专业名称及代码</w:t>
      </w:r>
    </w:p>
    <w:p w14:paraId="66920A0C">
      <w:pPr>
        <w:pStyle w:val="3"/>
        <w:spacing w:before="0" w:beforeAutospacing="0" w:after="0" w:afterAutospacing="0" w:line="360" w:lineRule="auto"/>
        <w:ind w:firstLine="560"/>
        <w:rPr>
          <w:rFonts w:hint="default" w:cs="宋体"/>
          <w:color w:val="000000"/>
          <w:sz w:val="28"/>
          <w:szCs w:val="28"/>
        </w:rPr>
      </w:pPr>
      <w:r>
        <w:rPr>
          <w:rFonts w:cs="宋体"/>
          <w:color w:val="000000"/>
          <w:sz w:val="28"/>
          <w:szCs w:val="28"/>
        </w:rPr>
        <w:t>（一）专业名称</w:t>
      </w:r>
    </w:p>
    <w:p w14:paraId="1E56CA05">
      <w:pPr>
        <w:pStyle w:val="11"/>
        <w:spacing w:before="0" w:beforeAutospacing="0" w:after="0" w:afterAutospacing="0" w:line="360" w:lineRule="auto"/>
        <w:ind w:firstLine="560"/>
      </w:pPr>
      <w:r>
        <w:rPr>
          <w:rFonts w:hint="eastAsia" w:cs="宋体"/>
          <w:color w:val="000000"/>
          <w:sz w:val="28"/>
          <w:szCs w:val="28"/>
        </w:rPr>
        <w:t>农产品加工与质量检测</w:t>
      </w:r>
    </w:p>
    <w:p w14:paraId="5E592B07">
      <w:pPr>
        <w:pStyle w:val="3"/>
        <w:spacing w:before="0" w:beforeAutospacing="0" w:after="0" w:afterAutospacing="0" w:line="360" w:lineRule="auto"/>
        <w:ind w:firstLine="560"/>
        <w:rPr>
          <w:rFonts w:hint="default" w:cs="宋体"/>
          <w:color w:val="000000"/>
          <w:sz w:val="28"/>
          <w:szCs w:val="28"/>
        </w:rPr>
      </w:pPr>
      <w:r>
        <w:rPr>
          <w:rFonts w:cs="宋体"/>
          <w:color w:val="000000"/>
          <w:sz w:val="28"/>
          <w:szCs w:val="28"/>
        </w:rPr>
        <w:t>（二）专业代码</w:t>
      </w:r>
    </w:p>
    <w:p w14:paraId="5101B71E">
      <w:pPr>
        <w:pStyle w:val="11"/>
        <w:spacing w:before="0" w:beforeAutospacing="0" w:after="0" w:afterAutospacing="0" w:line="360" w:lineRule="auto"/>
        <w:ind w:firstLine="560"/>
      </w:pPr>
      <w:r>
        <w:rPr>
          <w:rFonts w:hint="eastAsia" w:cs="宋体"/>
          <w:color w:val="000000"/>
          <w:sz w:val="28"/>
          <w:szCs w:val="28"/>
        </w:rPr>
        <w:t>410114</w:t>
      </w:r>
    </w:p>
    <w:p w14:paraId="1855A9C6">
      <w:pPr>
        <w:pStyle w:val="2"/>
        <w:spacing w:before="0" w:beforeAutospacing="0" w:after="0" w:afterAutospacing="0" w:line="360" w:lineRule="auto"/>
        <w:rPr>
          <w:rFonts w:hint="default" w:ascii="黑体" w:eastAsia="黑体" w:cs="黑体"/>
          <w:color w:val="000000"/>
          <w:sz w:val="28"/>
          <w:szCs w:val="28"/>
        </w:rPr>
      </w:pPr>
      <w:r>
        <w:rPr>
          <w:rFonts w:ascii="黑体" w:eastAsia="黑体" w:cs="黑体"/>
          <w:color w:val="000000"/>
          <w:sz w:val="28"/>
          <w:szCs w:val="28"/>
        </w:rPr>
        <w:t>二、入学要求</w:t>
      </w:r>
    </w:p>
    <w:p w14:paraId="1B250A42">
      <w:pPr>
        <w:pStyle w:val="11"/>
        <w:spacing w:before="0" w:beforeAutospacing="0" w:after="0" w:afterAutospacing="0" w:line="360" w:lineRule="auto"/>
        <w:ind w:firstLine="560"/>
      </w:pPr>
      <w:r>
        <w:rPr>
          <w:rFonts w:hint="eastAsia" w:cs="宋体"/>
          <w:color w:val="000000"/>
          <w:sz w:val="28"/>
          <w:szCs w:val="28"/>
        </w:rPr>
        <w:t>中等职业学校毕业、普通高级中学毕业或具备同等学力</w:t>
      </w:r>
    </w:p>
    <w:p w14:paraId="4D7C4751">
      <w:pPr>
        <w:pStyle w:val="2"/>
        <w:spacing w:before="0" w:beforeAutospacing="0" w:after="0" w:afterAutospacing="0" w:line="360" w:lineRule="auto"/>
        <w:rPr>
          <w:rFonts w:hint="default" w:ascii="黑体" w:eastAsia="黑体" w:cs="黑体"/>
          <w:color w:val="000000"/>
          <w:sz w:val="28"/>
          <w:szCs w:val="28"/>
        </w:rPr>
      </w:pPr>
      <w:r>
        <w:rPr>
          <w:rFonts w:ascii="黑体" w:eastAsia="黑体" w:cs="黑体"/>
          <w:color w:val="000000"/>
          <w:sz w:val="28"/>
          <w:szCs w:val="28"/>
        </w:rPr>
        <w:t>三、修业年限</w:t>
      </w:r>
    </w:p>
    <w:p w14:paraId="3192FAF5">
      <w:pPr>
        <w:pStyle w:val="11"/>
        <w:spacing w:before="0" w:beforeAutospacing="0" w:after="0" w:afterAutospacing="0" w:line="360" w:lineRule="auto"/>
        <w:ind w:firstLine="560"/>
      </w:pPr>
      <w:r>
        <w:rPr>
          <w:rFonts w:hint="eastAsia" w:cs="宋体"/>
          <w:color w:val="000000"/>
          <w:sz w:val="28"/>
          <w:szCs w:val="28"/>
        </w:rPr>
        <w:t>三年</w:t>
      </w:r>
    </w:p>
    <w:p w14:paraId="71A2D152">
      <w:pPr>
        <w:pStyle w:val="2"/>
        <w:spacing w:before="0" w:beforeAutospacing="0" w:after="0" w:afterAutospacing="0" w:line="360" w:lineRule="auto"/>
        <w:rPr>
          <w:rFonts w:hint="default" w:ascii="黑体" w:eastAsia="黑体" w:cs="黑体"/>
          <w:color w:val="000000"/>
          <w:sz w:val="28"/>
          <w:szCs w:val="28"/>
        </w:rPr>
      </w:pPr>
      <w:r>
        <w:rPr>
          <w:rFonts w:ascii="黑体" w:eastAsia="黑体" w:cs="黑体"/>
          <w:color w:val="000000"/>
          <w:sz w:val="28"/>
          <w:szCs w:val="28"/>
        </w:rPr>
        <w:t>四、职业面向</w:t>
      </w:r>
    </w:p>
    <w:p w14:paraId="76F074D8">
      <w:pPr>
        <w:pStyle w:val="3"/>
        <w:spacing w:before="0" w:beforeAutospacing="0" w:after="0" w:afterAutospacing="0" w:line="360" w:lineRule="auto"/>
        <w:ind w:firstLine="560"/>
        <w:rPr>
          <w:rFonts w:hint="default" w:cs="宋体"/>
          <w:color w:val="000000"/>
          <w:sz w:val="28"/>
          <w:szCs w:val="28"/>
        </w:rPr>
      </w:pPr>
      <w:r>
        <w:rPr>
          <w:rFonts w:cs="宋体"/>
          <w:color w:val="000000"/>
          <w:sz w:val="28"/>
          <w:szCs w:val="28"/>
        </w:rPr>
        <w:t>（一）职业岗位（群）与能力分析</w:t>
      </w:r>
    </w:p>
    <w:p w14:paraId="5966F448">
      <w:pPr>
        <w:pStyle w:val="11"/>
        <w:spacing w:before="0" w:beforeAutospacing="0" w:after="0" w:afterAutospacing="0" w:line="360" w:lineRule="auto"/>
        <w:ind w:firstLine="560"/>
        <w:rPr>
          <w:rFonts w:cs="宋体"/>
          <w:color w:val="000000"/>
          <w:sz w:val="28"/>
          <w:szCs w:val="28"/>
        </w:rPr>
      </w:pPr>
      <w:r>
        <w:rPr>
          <w:rFonts w:hint="eastAsia" w:cs="宋体"/>
          <w:color w:val="000000"/>
          <w:sz w:val="28"/>
          <w:szCs w:val="28"/>
        </w:rPr>
        <w:t>为顺应农产品加工行业标准化、数字化、智能化发展的新趋势，通过对呼伦贝尔农垦集团调研，了解当地农副产品企业对本专业人才需求状况、职业发展趋势、岗位能力要求和相应职业资格要求；明确专业设置的职业面向、就业岗位及人才培养目标与规格；了解和认识典型企业的工作过程；根据企业对高职专业人才知识、能力和素质要求，提出对本专业的建设意见；结合毕业生对专业知识、专业技能和素质培养以及岗位从业素质要求的认识与反馈建议，确定本专业主要工作岗位为粮油加工人员、畜禽制品加工人员、水产品加工人员、果蔬加工人员、农产品食品检验员等。对本专业岗位的工作任务以及任职人员的知识、技能和条件进行全面、系统的调查分析，筛选并确定本专业的典型工作任务并总结归纳，得出典型工作任务所需的职业能力。农产品加工与质量检测专业岗位及职业能力分析详见下表：</w:t>
      </w:r>
    </w:p>
    <w:tbl>
      <w:tblPr>
        <w:tblStyle w:val="12"/>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249"/>
        <w:gridCol w:w="1795"/>
        <w:gridCol w:w="5292"/>
      </w:tblGrid>
      <w:tr w14:paraId="308B3E4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c>
          <w:tcPr>
            <w:tcW w:w="1380"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7DEF4F16">
            <w:pPr>
              <w:pStyle w:val="11"/>
              <w:spacing w:before="0" w:beforeAutospacing="0" w:after="0" w:afterAutospacing="0"/>
              <w:jc w:val="center"/>
            </w:pPr>
            <w:r>
              <w:rPr>
                <w:rFonts w:hint="eastAsia" w:cs="宋体"/>
                <w:b/>
                <w:bCs/>
                <w:color w:val="000000"/>
                <w:sz w:val="18"/>
                <w:szCs w:val="18"/>
              </w:rPr>
              <w:t>岗位名称</w:t>
            </w:r>
          </w:p>
        </w:tc>
        <w:tc>
          <w:tcPr>
            <w:tcW w:w="199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60BA0689">
            <w:pPr>
              <w:pStyle w:val="11"/>
              <w:spacing w:before="0" w:beforeAutospacing="0" w:after="0" w:afterAutospacing="0"/>
              <w:jc w:val="center"/>
            </w:pPr>
            <w:r>
              <w:rPr>
                <w:rFonts w:hint="eastAsia" w:cs="宋体"/>
                <w:b/>
                <w:bCs/>
                <w:color w:val="000000"/>
                <w:sz w:val="18"/>
                <w:szCs w:val="18"/>
              </w:rPr>
              <w:t>典型工作任务</w:t>
            </w:r>
          </w:p>
        </w:tc>
        <w:tc>
          <w:tcPr>
            <w:tcW w:w="5910"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5B99A63C">
            <w:pPr>
              <w:pStyle w:val="11"/>
              <w:spacing w:before="0" w:beforeAutospacing="0" w:after="0" w:afterAutospacing="0"/>
              <w:jc w:val="center"/>
            </w:pPr>
            <w:r>
              <w:rPr>
                <w:rFonts w:hint="eastAsia" w:cs="宋体"/>
                <w:b/>
                <w:bCs/>
                <w:color w:val="000000"/>
                <w:sz w:val="18"/>
                <w:szCs w:val="18"/>
              </w:rPr>
              <w:t>职业能力要求</w:t>
            </w:r>
          </w:p>
        </w:tc>
      </w:tr>
      <w:tr w14:paraId="556455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c>
          <w:tcPr>
            <w:tcW w:w="1380"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68E16556">
            <w:pPr>
              <w:pStyle w:val="11"/>
              <w:spacing w:before="0" w:beforeAutospacing="0" w:after="0" w:afterAutospacing="0"/>
            </w:pPr>
            <w:r>
              <w:rPr>
                <w:rFonts w:hint="eastAsia" w:cs="宋体"/>
                <w:color w:val="000000"/>
                <w:sz w:val="18"/>
                <w:szCs w:val="18"/>
              </w:rPr>
              <w:t>检验员</w:t>
            </w:r>
          </w:p>
        </w:tc>
        <w:tc>
          <w:tcPr>
            <w:tcW w:w="199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29F986E2">
            <w:pPr>
              <w:pStyle w:val="11"/>
              <w:spacing w:before="0" w:beforeAutospacing="0" w:after="0" w:afterAutospacing="0"/>
            </w:pPr>
            <w:r>
              <w:rPr>
                <w:rFonts w:hint="eastAsia" w:cs="宋体"/>
                <w:color w:val="000000"/>
                <w:sz w:val="18"/>
                <w:szCs w:val="18"/>
              </w:rPr>
              <w:t>1.原料的检验分析</w:t>
            </w:r>
          </w:p>
          <w:p w14:paraId="64B8627E">
            <w:pPr>
              <w:pStyle w:val="11"/>
              <w:spacing w:before="0" w:beforeAutospacing="0" w:after="0" w:afterAutospacing="0"/>
            </w:pPr>
            <w:r>
              <w:rPr>
                <w:rFonts w:hint="eastAsia" w:cs="宋体"/>
                <w:color w:val="000000"/>
                <w:sz w:val="18"/>
                <w:szCs w:val="18"/>
              </w:rPr>
              <w:t>2.产品的检验分析</w:t>
            </w:r>
          </w:p>
          <w:p w14:paraId="10A7662D">
            <w:pPr>
              <w:pStyle w:val="11"/>
              <w:spacing w:before="0" w:beforeAutospacing="0" w:after="0" w:afterAutospacing="0"/>
            </w:pPr>
            <w:r>
              <w:rPr>
                <w:rFonts w:hint="eastAsia" w:cs="宋体"/>
                <w:color w:val="000000"/>
                <w:sz w:val="18"/>
                <w:szCs w:val="18"/>
              </w:rPr>
              <w:t>3.出具分析报告</w:t>
            </w:r>
          </w:p>
        </w:tc>
        <w:tc>
          <w:tcPr>
            <w:tcW w:w="5910"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01077D21">
            <w:pPr>
              <w:pStyle w:val="11"/>
              <w:spacing w:before="0" w:beforeAutospacing="0" w:after="0" w:afterAutospacing="0"/>
            </w:pPr>
            <w:r>
              <w:rPr>
                <w:rFonts w:hint="eastAsia" w:cs="宋体"/>
                <w:color w:val="000000"/>
                <w:sz w:val="18"/>
                <w:szCs w:val="18"/>
              </w:rPr>
              <w:t> </w:t>
            </w:r>
          </w:p>
          <w:p w14:paraId="175817FC">
            <w:pPr>
              <w:pStyle w:val="11"/>
              <w:spacing w:before="0" w:beforeAutospacing="0" w:after="0" w:afterAutospacing="0"/>
            </w:pPr>
            <w:r>
              <w:rPr>
                <w:rFonts w:hint="eastAsia" w:cs="宋体"/>
                <w:color w:val="000000"/>
                <w:sz w:val="18"/>
                <w:szCs w:val="18"/>
              </w:rPr>
              <w:t>1.能按照产品标准和采样要求制定合理的采样方案，对采样的方法进行可行性实验</w:t>
            </w:r>
          </w:p>
          <w:p w14:paraId="299CCC7B">
            <w:pPr>
              <w:pStyle w:val="11"/>
              <w:spacing w:before="0" w:beforeAutospacing="0" w:after="0" w:afterAutospacing="0"/>
            </w:pPr>
            <w:r>
              <w:rPr>
                <w:rFonts w:hint="eastAsia" w:cs="宋体"/>
                <w:color w:val="000000"/>
                <w:sz w:val="18"/>
                <w:szCs w:val="18"/>
              </w:rPr>
              <w:t>2.能够熟练进行常规的化学分析</w:t>
            </w:r>
          </w:p>
          <w:p w14:paraId="7F5D56EB">
            <w:pPr>
              <w:pStyle w:val="11"/>
              <w:spacing w:before="0" w:beforeAutospacing="0" w:after="0" w:afterAutospacing="0"/>
            </w:pPr>
            <w:r>
              <w:rPr>
                <w:rFonts w:hint="eastAsia" w:cs="宋体"/>
                <w:color w:val="000000"/>
                <w:sz w:val="18"/>
                <w:szCs w:val="18"/>
              </w:rPr>
              <w:t>3.能正确选择分析方法和手段，制定分析检验方案</w:t>
            </w:r>
          </w:p>
          <w:p w14:paraId="3ADC81D3">
            <w:pPr>
              <w:pStyle w:val="11"/>
              <w:spacing w:before="0" w:beforeAutospacing="0" w:after="0" w:afterAutospacing="0"/>
            </w:pPr>
            <w:r>
              <w:rPr>
                <w:rFonts w:hint="eastAsia" w:cs="宋体"/>
                <w:color w:val="000000"/>
                <w:sz w:val="18"/>
                <w:szCs w:val="18"/>
              </w:rPr>
              <w:t>4.能对实验数据进行正确处理，能够按照检测标准，正确分析数据，得出结论，撰写规范的检验报告</w:t>
            </w:r>
          </w:p>
          <w:p w14:paraId="386D550B">
            <w:pPr>
              <w:pStyle w:val="11"/>
              <w:spacing w:before="0" w:beforeAutospacing="0" w:after="0" w:afterAutospacing="0"/>
            </w:pPr>
            <w:r>
              <w:rPr>
                <w:rFonts w:hint="eastAsia" w:cs="宋体"/>
                <w:color w:val="000000"/>
                <w:sz w:val="18"/>
                <w:szCs w:val="18"/>
              </w:rPr>
              <w:t> </w:t>
            </w:r>
          </w:p>
        </w:tc>
      </w:tr>
      <w:tr w14:paraId="0F1358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c>
          <w:tcPr>
            <w:tcW w:w="1380"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05263777">
            <w:pPr>
              <w:pStyle w:val="11"/>
              <w:spacing w:before="0" w:beforeAutospacing="0" w:after="0" w:afterAutospacing="0"/>
            </w:pPr>
            <w:r>
              <w:rPr>
                <w:rFonts w:hint="eastAsia" w:cs="宋体"/>
                <w:color w:val="000000"/>
                <w:sz w:val="18"/>
                <w:szCs w:val="18"/>
              </w:rPr>
              <w:t>农产品加工人员</w:t>
            </w:r>
          </w:p>
        </w:tc>
        <w:tc>
          <w:tcPr>
            <w:tcW w:w="199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262A75D9">
            <w:pPr>
              <w:pStyle w:val="11"/>
              <w:spacing w:before="0" w:beforeAutospacing="0" w:after="0" w:afterAutospacing="0"/>
            </w:pPr>
            <w:r>
              <w:rPr>
                <w:rFonts w:hint="eastAsia" w:cs="宋体"/>
                <w:color w:val="000000"/>
                <w:sz w:val="18"/>
                <w:szCs w:val="18"/>
              </w:rPr>
              <w:t>1.熟悉农产品加工工艺</w:t>
            </w:r>
          </w:p>
          <w:p w14:paraId="45F7C05A">
            <w:pPr>
              <w:pStyle w:val="11"/>
              <w:spacing w:before="0" w:beforeAutospacing="0" w:after="0" w:afterAutospacing="0"/>
              <w:rPr>
                <w:rFonts w:cs="宋体"/>
                <w:color w:val="000000"/>
                <w:sz w:val="18"/>
                <w:szCs w:val="18"/>
              </w:rPr>
            </w:pPr>
            <w:r>
              <w:rPr>
                <w:rFonts w:hint="eastAsia" w:cs="宋体"/>
                <w:color w:val="000000"/>
                <w:sz w:val="18"/>
                <w:szCs w:val="18"/>
              </w:rPr>
              <w:t>2.优化工艺流程</w:t>
            </w:r>
          </w:p>
          <w:p w14:paraId="1011087E">
            <w:pPr>
              <w:pStyle w:val="11"/>
              <w:spacing w:before="0" w:beforeAutospacing="0" w:after="0" w:afterAutospacing="0"/>
            </w:pPr>
            <w:r>
              <w:rPr>
                <w:rFonts w:hint="eastAsia" w:cs="宋体"/>
                <w:color w:val="000000"/>
                <w:sz w:val="18"/>
                <w:szCs w:val="18"/>
              </w:rPr>
              <w:t>3</w:t>
            </w:r>
            <w:r>
              <w:rPr>
                <w:rFonts w:cs="宋体"/>
                <w:color w:val="000000"/>
                <w:sz w:val="18"/>
                <w:szCs w:val="18"/>
              </w:rPr>
              <w:t>.保障农产品质量安全</w:t>
            </w:r>
          </w:p>
          <w:p w14:paraId="4C9B1137">
            <w:pPr>
              <w:pStyle w:val="11"/>
              <w:spacing w:before="0" w:beforeAutospacing="0" w:after="0" w:afterAutospacing="0"/>
            </w:pPr>
            <w:r>
              <w:rPr>
                <w:rFonts w:cs="宋体"/>
                <w:color w:val="000000"/>
                <w:sz w:val="18"/>
                <w:szCs w:val="18"/>
              </w:rPr>
              <w:t>4</w:t>
            </w:r>
            <w:r>
              <w:rPr>
                <w:rFonts w:hint="eastAsia" w:cs="宋体"/>
                <w:color w:val="000000"/>
                <w:sz w:val="18"/>
                <w:szCs w:val="18"/>
              </w:rPr>
              <w:t>.设备维护及故障排除</w:t>
            </w:r>
          </w:p>
        </w:tc>
        <w:tc>
          <w:tcPr>
            <w:tcW w:w="5910"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14:paraId="73F0409F">
            <w:pPr>
              <w:pStyle w:val="11"/>
              <w:spacing w:before="0" w:beforeAutospacing="0" w:after="0" w:afterAutospacing="0"/>
            </w:pPr>
            <w:r>
              <w:rPr>
                <w:rFonts w:hint="eastAsia" w:cs="宋体"/>
                <w:color w:val="000000"/>
                <w:sz w:val="18"/>
                <w:szCs w:val="18"/>
              </w:rPr>
              <w:t> </w:t>
            </w:r>
          </w:p>
          <w:p w14:paraId="62EC0534">
            <w:pPr>
              <w:pStyle w:val="11"/>
              <w:spacing w:before="0" w:beforeAutospacing="0" w:after="0" w:afterAutospacing="0"/>
            </w:pPr>
            <w:r>
              <w:rPr>
                <w:rFonts w:hint="eastAsia" w:cs="宋体"/>
                <w:color w:val="000000"/>
                <w:sz w:val="18"/>
                <w:szCs w:val="18"/>
              </w:rPr>
              <w:t>1.能看懂本岗位的工艺流程</w:t>
            </w:r>
          </w:p>
          <w:p w14:paraId="13907608">
            <w:pPr>
              <w:pStyle w:val="11"/>
              <w:spacing w:before="0" w:beforeAutospacing="0" w:after="0" w:afterAutospacing="0"/>
            </w:pPr>
            <w:r>
              <w:rPr>
                <w:rFonts w:hint="eastAsia" w:cs="宋体"/>
                <w:color w:val="000000"/>
                <w:sz w:val="18"/>
                <w:szCs w:val="18"/>
              </w:rPr>
              <w:t>2.按照工艺流程进行农产品初加工、加工流程控制</w:t>
            </w:r>
          </w:p>
          <w:p w14:paraId="0FCAB344">
            <w:pPr>
              <w:pStyle w:val="11"/>
              <w:spacing w:before="0" w:beforeAutospacing="0" w:after="0" w:afterAutospacing="0"/>
            </w:pPr>
            <w:r>
              <w:rPr>
                <w:rFonts w:hint="eastAsia" w:cs="宋体"/>
                <w:color w:val="000000"/>
                <w:sz w:val="18"/>
                <w:szCs w:val="18"/>
              </w:rPr>
              <w:t>3.能按照标准操作规程进行操作并正确填写原始记录</w:t>
            </w:r>
            <w:r>
              <w:rPr>
                <w:rFonts w:hint="eastAsia"/>
              </w:rPr>
              <w:t xml:space="preserve"> </w:t>
            </w:r>
          </w:p>
          <w:p w14:paraId="6E4BE110">
            <w:pPr>
              <w:pStyle w:val="11"/>
              <w:spacing w:before="0" w:beforeAutospacing="0" w:after="0" w:afterAutospacing="0"/>
            </w:pPr>
            <w:r>
              <w:rPr>
                <w:rFonts w:cs="宋体"/>
                <w:color w:val="000000"/>
                <w:sz w:val="18"/>
                <w:szCs w:val="18"/>
              </w:rPr>
              <w:t>4</w:t>
            </w:r>
            <w:r>
              <w:rPr>
                <w:rFonts w:hint="eastAsia" w:cs="宋体"/>
                <w:color w:val="000000"/>
                <w:sz w:val="18"/>
                <w:szCs w:val="18"/>
              </w:rPr>
              <w:t>.能掌握各类加工机械设备使用方法及调试技巧</w:t>
            </w:r>
          </w:p>
          <w:p w14:paraId="45401F6D">
            <w:pPr>
              <w:pStyle w:val="11"/>
              <w:spacing w:before="0" w:beforeAutospacing="0" w:after="0" w:afterAutospacing="0"/>
              <w:rPr>
                <w:rFonts w:cs="宋体"/>
                <w:color w:val="000000"/>
                <w:sz w:val="18"/>
                <w:szCs w:val="18"/>
              </w:rPr>
            </w:pPr>
            <w:r>
              <w:rPr>
                <w:rFonts w:cs="宋体"/>
                <w:color w:val="000000"/>
                <w:sz w:val="18"/>
                <w:szCs w:val="18"/>
              </w:rPr>
              <w:t>5</w:t>
            </w:r>
            <w:r>
              <w:rPr>
                <w:rFonts w:hint="eastAsia" w:cs="宋体"/>
                <w:color w:val="000000"/>
                <w:sz w:val="18"/>
                <w:szCs w:val="18"/>
              </w:rPr>
              <w:t>.识别本岗位的主要设备与管路及其状态，并进行设备维护及故障排除</w:t>
            </w:r>
          </w:p>
          <w:p w14:paraId="324152D4">
            <w:pPr>
              <w:pStyle w:val="11"/>
              <w:spacing w:before="0" w:beforeAutospacing="0" w:after="0" w:afterAutospacing="0"/>
            </w:pPr>
            <w:r>
              <w:rPr>
                <w:rFonts w:cs="宋体"/>
                <w:color w:val="000000"/>
                <w:sz w:val="18"/>
                <w:szCs w:val="18"/>
              </w:rPr>
              <w:t>6.优化操作流程，保障农产品质量安全</w:t>
            </w:r>
            <w:r>
              <w:rPr>
                <w:rFonts w:hint="eastAsia" w:cs="宋体"/>
                <w:color w:val="000000"/>
                <w:sz w:val="18"/>
                <w:szCs w:val="18"/>
              </w:rPr>
              <w:t> </w:t>
            </w:r>
          </w:p>
        </w:tc>
      </w:tr>
    </w:tbl>
    <w:p w14:paraId="395B4F15">
      <w:pPr>
        <w:pStyle w:val="3"/>
        <w:spacing w:before="0" w:beforeAutospacing="0" w:after="0" w:afterAutospacing="0" w:line="360" w:lineRule="auto"/>
        <w:ind w:firstLine="560"/>
        <w:rPr>
          <w:rFonts w:hint="default" w:cs="宋体"/>
          <w:color w:val="000000"/>
          <w:sz w:val="28"/>
          <w:szCs w:val="28"/>
        </w:rPr>
      </w:pPr>
      <w:r>
        <w:rPr>
          <w:rFonts w:cs="宋体"/>
          <w:color w:val="000000"/>
          <w:sz w:val="28"/>
          <w:szCs w:val="28"/>
        </w:rPr>
        <w:t>（二）职业面向</w:t>
      </w:r>
    </w:p>
    <w:tbl>
      <w:tblPr>
        <w:tblStyle w:val="12"/>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769"/>
        <w:gridCol w:w="849"/>
        <w:gridCol w:w="982"/>
        <w:gridCol w:w="2934"/>
        <w:gridCol w:w="1252"/>
        <w:gridCol w:w="1550"/>
      </w:tblGrid>
      <w:tr w14:paraId="17A5B9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40" w:type="dxa"/>
            <w:tcBorders>
              <w:top w:val="outset" w:color="auto" w:sz="6" w:space="0"/>
              <w:left w:val="outset" w:color="auto" w:sz="6" w:space="0"/>
              <w:bottom w:val="outset" w:color="auto" w:sz="6" w:space="0"/>
              <w:right w:val="outset" w:color="auto" w:sz="6" w:space="0"/>
            </w:tcBorders>
            <w:vAlign w:val="center"/>
          </w:tcPr>
          <w:p w14:paraId="478729C1">
            <w:pPr>
              <w:pStyle w:val="11"/>
              <w:spacing w:before="0" w:beforeAutospacing="0" w:after="0" w:afterAutospacing="0"/>
              <w:jc w:val="center"/>
            </w:pPr>
            <w:r>
              <w:rPr>
                <w:rFonts w:hint="eastAsia" w:cs="宋体"/>
                <w:b/>
                <w:bCs/>
                <w:color w:val="000000"/>
                <w:sz w:val="18"/>
                <w:szCs w:val="18"/>
              </w:rPr>
              <w:t>所属专业大类（代码）</w:t>
            </w:r>
          </w:p>
        </w:tc>
        <w:tc>
          <w:tcPr>
            <w:tcW w:w="240" w:type="dxa"/>
            <w:tcBorders>
              <w:top w:val="outset" w:color="auto" w:sz="6" w:space="0"/>
              <w:left w:val="outset" w:color="auto" w:sz="6" w:space="0"/>
              <w:bottom w:val="outset" w:color="auto" w:sz="6" w:space="0"/>
              <w:right w:val="outset" w:color="auto" w:sz="6" w:space="0"/>
            </w:tcBorders>
            <w:vAlign w:val="center"/>
          </w:tcPr>
          <w:p w14:paraId="6FEC5FC2">
            <w:pPr>
              <w:pStyle w:val="11"/>
              <w:spacing w:before="0" w:beforeAutospacing="0" w:after="0" w:afterAutospacing="0"/>
              <w:jc w:val="center"/>
            </w:pPr>
            <w:r>
              <w:rPr>
                <w:rFonts w:hint="eastAsia" w:cs="宋体"/>
                <w:b/>
                <w:bCs/>
                <w:color w:val="000000"/>
                <w:sz w:val="18"/>
                <w:szCs w:val="18"/>
              </w:rPr>
              <w:t>所属专业类（代码）</w:t>
            </w:r>
          </w:p>
        </w:tc>
        <w:tc>
          <w:tcPr>
            <w:tcW w:w="255" w:type="dxa"/>
            <w:tcBorders>
              <w:top w:val="outset" w:color="auto" w:sz="6" w:space="0"/>
              <w:left w:val="outset" w:color="auto" w:sz="6" w:space="0"/>
              <w:bottom w:val="outset" w:color="auto" w:sz="6" w:space="0"/>
              <w:right w:val="outset" w:color="auto" w:sz="6" w:space="0"/>
            </w:tcBorders>
            <w:vAlign w:val="center"/>
          </w:tcPr>
          <w:p w14:paraId="6CB62489">
            <w:pPr>
              <w:pStyle w:val="11"/>
              <w:spacing w:before="0" w:beforeAutospacing="0" w:after="0" w:afterAutospacing="0"/>
              <w:jc w:val="center"/>
            </w:pPr>
            <w:r>
              <w:rPr>
                <w:rFonts w:hint="eastAsia" w:cs="宋体"/>
                <w:b/>
                <w:bCs/>
                <w:color w:val="000000"/>
                <w:sz w:val="18"/>
                <w:szCs w:val="18"/>
              </w:rPr>
              <w:t>对应行业（代码）</w:t>
            </w:r>
          </w:p>
        </w:tc>
        <w:tc>
          <w:tcPr>
            <w:tcW w:w="255" w:type="dxa"/>
            <w:tcBorders>
              <w:top w:val="outset" w:color="auto" w:sz="6" w:space="0"/>
              <w:left w:val="outset" w:color="auto" w:sz="6" w:space="0"/>
              <w:bottom w:val="outset" w:color="auto" w:sz="6" w:space="0"/>
              <w:right w:val="outset" w:color="auto" w:sz="6" w:space="0"/>
            </w:tcBorders>
            <w:vAlign w:val="center"/>
          </w:tcPr>
          <w:p w14:paraId="37B178E8">
            <w:pPr>
              <w:pStyle w:val="11"/>
              <w:spacing w:before="0" w:beforeAutospacing="0" w:after="0" w:afterAutospacing="0"/>
              <w:jc w:val="center"/>
            </w:pPr>
            <w:r>
              <w:rPr>
                <w:rFonts w:hint="eastAsia" w:cs="宋体"/>
                <w:b/>
                <w:bCs/>
                <w:color w:val="000000"/>
                <w:sz w:val="18"/>
                <w:szCs w:val="18"/>
              </w:rPr>
              <w:t>主要职业类别（代码）</w:t>
            </w:r>
          </w:p>
        </w:tc>
        <w:tc>
          <w:tcPr>
            <w:tcW w:w="255" w:type="dxa"/>
            <w:tcBorders>
              <w:top w:val="outset" w:color="auto" w:sz="6" w:space="0"/>
              <w:left w:val="outset" w:color="auto" w:sz="6" w:space="0"/>
              <w:bottom w:val="outset" w:color="auto" w:sz="6" w:space="0"/>
              <w:right w:val="outset" w:color="auto" w:sz="6" w:space="0"/>
            </w:tcBorders>
            <w:vAlign w:val="center"/>
          </w:tcPr>
          <w:p w14:paraId="640B2DBB">
            <w:pPr>
              <w:pStyle w:val="11"/>
              <w:spacing w:before="0" w:beforeAutospacing="0" w:after="0" w:afterAutospacing="0"/>
              <w:jc w:val="center"/>
            </w:pPr>
            <w:r>
              <w:rPr>
                <w:rFonts w:hint="eastAsia" w:cs="宋体"/>
                <w:b/>
                <w:bCs/>
                <w:color w:val="000000"/>
                <w:sz w:val="18"/>
                <w:szCs w:val="18"/>
              </w:rPr>
              <w:t>主要岗位群或技术领域举例</w:t>
            </w:r>
          </w:p>
        </w:tc>
        <w:tc>
          <w:tcPr>
            <w:tcW w:w="255" w:type="dxa"/>
            <w:tcBorders>
              <w:top w:val="outset" w:color="auto" w:sz="6" w:space="0"/>
              <w:left w:val="outset" w:color="auto" w:sz="6" w:space="0"/>
              <w:bottom w:val="outset" w:color="auto" w:sz="6" w:space="0"/>
              <w:right w:val="outset" w:color="auto" w:sz="6" w:space="0"/>
            </w:tcBorders>
            <w:vAlign w:val="center"/>
          </w:tcPr>
          <w:p w14:paraId="144DC30C">
            <w:pPr>
              <w:pStyle w:val="11"/>
              <w:spacing w:before="0" w:beforeAutospacing="0" w:after="0" w:afterAutospacing="0"/>
              <w:jc w:val="center"/>
            </w:pPr>
            <w:r>
              <w:rPr>
                <w:rFonts w:hint="eastAsia" w:cs="宋体"/>
                <w:b/>
                <w:bCs/>
                <w:color w:val="000000"/>
                <w:sz w:val="18"/>
                <w:szCs w:val="18"/>
              </w:rPr>
              <w:t>职业资格证书或技能等级证书举例</w:t>
            </w:r>
          </w:p>
        </w:tc>
      </w:tr>
      <w:tr w14:paraId="45DAF8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vAlign w:val="center"/>
          </w:tcPr>
          <w:p w14:paraId="5838F1EE">
            <w:pPr>
              <w:pStyle w:val="11"/>
              <w:spacing w:before="0" w:beforeAutospacing="0" w:after="0" w:afterAutospacing="0"/>
            </w:pPr>
            <w:r>
              <w:rPr>
                <w:rFonts w:hint="eastAsia" w:cs="宋体"/>
                <w:color w:val="000000"/>
                <w:sz w:val="18"/>
                <w:szCs w:val="18"/>
              </w:rPr>
              <w:t>农林牧渔大类（41）</w:t>
            </w:r>
          </w:p>
        </w:tc>
        <w:tc>
          <w:tcPr>
            <w:tcW w:w="0" w:type="auto"/>
            <w:tcBorders>
              <w:top w:val="outset" w:color="auto" w:sz="6" w:space="0"/>
              <w:left w:val="outset" w:color="auto" w:sz="6" w:space="0"/>
              <w:bottom w:val="outset" w:color="auto" w:sz="6" w:space="0"/>
              <w:right w:val="outset" w:color="auto" w:sz="6" w:space="0"/>
            </w:tcBorders>
            <w:vAlign w:val="center"/>
          </w:tcPr>
          <w:p w14:paraId="538001E7">
            <w:pPr>
              <w:pStyle w:val="11"/>
              <w:spacing w:before="0" w:beforeAutospacing="0" w:after="0" w:afterAutospacing="0"/>
            </w:pPr>
            <w:r>
              <w:rPr>
                <w:rFonts w:hint="eastAsia" w:cs="宋体"/>
                <w:color w:val="000000"/>
                <w:sz w:val="18"/>
                <w:szCs w:val="18"/>
              </w:rPr>
              <w:t>农业类（4101）</w:t>
            </w:r>
          </w:p>
        </w:tc>
        <w:tc>
          <w:tcPr>
            <w:tcW w:w="0" w:type="auto"/>
            <w:tcBorders>
              <w:top w:val="outset" w:color="auto" w:sz="6" w:space="0"/>
              <w:left w:val="outset" w:color="auto" w:sz="6" w:space="0"/>
              <w:bottom w:val="outset" w:color="auto" w:sz="6" w:space="0"/>
              <w:right w:val="outset" w:color="auto" w:sz="6" w:space="0"/>
            </w:tcBorders>
            <w:vAlign w:val="center"/>
          </w:tcPr>
          <w:p w14:paraId="2C2A0D38">
            <w:pPr>
              <w:pStyle w:val="11"/>
              <w:spacing w:before="0" w:beforeAutospacing="0" w:after="0" w:afterAutospacing="0"/>
            </w:pPr>
            <w:r>
              <w:rPr>
                <w:rFonts w:hint="eastAsia" w:cs="宋体"/>
                <w:color w:val="000000"/>
                <w:sz w:val="18"/>
                <w:szCs w:val="18"/>
              </w:rPr>
              <w:t>农副食品加工业（13）、</w:t>
            </w:r>
            <w:r>
              <w:rPr>
                <w:rFonts w:hint="eastAsia" w:cs="宋体"/>
                <w:color w:val="000000"/>
                <w:sz w:val="18"/>
                <w:szCs w:val="18"/>
              </w:rPr>
              <w:br w:type="textWrapping"/>
            </w:r>
            <w:r>
              <w:rPr>
                <w:rFonts w:hint="eastAsia" w:cs="宋体"/>
                <w:color w:val="000000"/>
                <w:sz w:val="18"/>
                <w:szCs w:val="18"/>
              </w:rPr>
              <w:t>质检技术服务 (745）</w:t>
            </w:r>
          </w:p>
        </w:tc>
        <w:tc>
          <w:tcPr>
            <w:tcW w:w="0" w:type="auto"/>
            <w:tcBorders>
              <w:top w:val="outset" w:color="auto" w:sz="6" w:space="0"/>
              <w:left w:val="outset" w:color="auto" w:sz="6" w:space="0"/>
              <w:bottom w:val="outset" w:color="auto" w:sz="6" w:space="0"/>
              <w:right w:val="outset" w:color="auto" w:sz="6" w:space="0"/>
            </w:tcBorders>
            <w:vAlign w:val="center"/>
          </w:tcPr>
          <w:p w14:paraId="363C738D">
            <w:pPr>
              <w:pStyle w:val="16"/>
              <w:spacing w:before="75" w:line="218" w:lineRule="auto"/>
              <w:ind w:left="120"/>
              <w:rPr>
                <w:lang w:eastAsia="zh-CN"/>
              </w:rPr>
            </w:pPr>
            <w:r>
              <w:rPr>
                <w:rFonts w:hint="eastAsia"/>
                <w:spacing w:val="-1"/>
                <w:lang w:eastAsia="zh-CN"/>
              </w:rPr>
              <w:t>粮油加工人员（</w:t>
            </w:r>
            <w:r>
              <w:rPr>
                <w:rFonts w:ascii="Times New Roman" w:hAnsi="Times New Roman" w:eastAsia="Times New Roman" w:cs="Times New Roman"/>
                <w:spacing w:val="-1"/>
                <w:lang w:eastAsia="zh-CN"/>
              </w:rPr>
              <w:t>6-01-01</w:t>
            </w:r>
            <w:r>
              <w:rPr>
                <w:rFonts w:hint="eastAsia"/>
                <w:spacing w:val="-1"/>
                <w:lang w:eastAsia="zh-CN"/>
              </w:rPr>
              <w:t>）、畜禽制品加工人员（</w:t>
            </w:r>
            <w:r>
              <w:rPr>
                <w:rFonts w:ascii="Times New Roman" w:hAnsi="Times New Roman" w:eastAsia="Times New Roman" w:cs="Times New Roman"/>
                <w:spacing w:val="-1"/>
                <w:lang w:eastAsia="zh-CN"/>
              </w:rPr>
              <w:t>6-01-04</w:t>
            </w:r>
            <w:r>
              <w:rPr>
                <w:rFonts w:hint="eastAsia"/>
                <w:spacing w:val="-1"/>
                <w:lang w:eastAsia="zh-CN"/>
              </w:rPr>
              <w:t>）、水产品加工人员（</w:t>
            </w:r>
            <w:r>
              <w:rPr>
                <w:spacing w:val="-1"/>
                <w:lang w:eastAsia="zh-CN"/>
              </w:rPr>
              <w:t>6-01-05</w:t>
            </w:r>
            <w:r>
              <w:rPr>
                <w:rFonts w:hint="eastAsia"/>
                <w:spacing w:val="-1"/>
                <w:lang w:eastAsia="zh-CN"/>
              </w:rPr>
              <w:t>）、果蔬和坚果加工人员（</w:t>
            </w:r>
            <w:r>
              <w:rPr>
                <w:spacing w:val="-1"/>
                <w:lang w:eastAsia="zh-CN"/>
              </w:rPr>
              <w:t>6-01-06</w:t>
            </w:r>
            <w:r>
              <w:rPr>
                <w:rFonts w:hint="eastAsia"/>
                <w:spacing w:val="-1"/>
                <w:lang w:eastAsia="zh-CN"/>
              </w:rPr>
              <w:t>）、农产品食品检验员</w:t>
            </w:r>
            <w:r>
              <w:rPr>
                <w:spacing w:val="-1"/>
                <w:lang w:eastAsia="zh-CN"/>
              </w:rPr>
              <w:t xml:space="preserve"> L</w:t>
            </w:r>
            <w:r>
              <w:rPr>
                <w:rFonts w:hint="eastAsia"/>
                <w:spacing w:val="-1"/>
                <w:lang w:eastAsia="zh-CN"/>
              </w:rPr>
              <w:t>（</w:t>
            </w:r>
            <w:r>
              <w:rPr>
                <w:spacing w:val="-1"/>
                <w:lang w:eastAsia="zh-CN"/>
              </w:rPr>
              <w:t>4-08-05-01</w:t>
            </w:r>
            <w:r>
              <w:rPr>
                <w:rFonts w:hint="eastAsia"/>
                <w:spacing w:val="-1"/>
                <w:lang w:eastAsia="zh-CN"/>
              </w:rPr>
              <w:t>）</w:t>
            </w:r>
          </w:p>
        </w:tc>
        <w:tc>
          <w:tcPr>
            <w:tcW w:w="0" w:type="auto"/>
            <w:tcBorders>
              <w:top w:val="outset" w:color="auto" w:sz="6" w:space="0"/>
              <w:left w:val="outset" w:color="auto" w:sz="6" w:space="0"/>
              <w:bottom w:val="outset" w:color="auto" w:sz="6" w:space="0"/>
              <w:right w:val="outset" w:color="auto" w:sz="6" w:space="0"/>
            </w:tcBorders>
            <w:vAlign w:val="center"/>
          </w:tcPr>
          <w:p w14:paraId="337E152C">
            <w:pPr>
              <w:pStyle w:val="11"/>
              <w:spacing w:before="0" w:beforeAutospacing="0" w:after="0" w:afterAutospacing="0"/>
            </w:pPr>
            <w:r>
              <w:rPr>
                <w:rFonts w:hint="eastAsia" w:cs="宋体"/>
                <w:color w:val="000000"/>
                <w:sz w:val="18"/>
                <w:szCs w:val="18"/>
              </w:rPr>
              <w:t>农产品加工技术与管理、农产品加工品质控制、农产品食品检验</w:t>
            </w:r>
          </w:p>
        </w:tc>
        <w:tc>
          <w:tcPr>
            <w:tcW w:w="0" w:type="auto"/>
            <w:tcBorders>
              <w:top w:val="outset" w:color="auto" w:sz="6" w:space="0"/>
              <w:left w:val="outset" w:color="auto" w:sz="6" w:space="0"/>
              <w:bottom w:val="outset" w:color="auto" w:sz="6" w:space="0"/>
              <w:right w:val="outset" w:color="auto" w:sz="6" w:space="0"/>
            </w:tcBorders>
            <w:vAlign w:val="center"/>
          </w:tcPr>
          <w:p w14:paraId="47031F1F">
            <w:pPr>
              <w:pStyle w:val="11"/>
              <w:spacing w:before="0" w:beforeAutospacing="0" w:after="0" w:afterAutospacing="0"/>
            </w:pPr>
            <w:r>
              <w:rPr>
                <w:rFonts w:hint="eastAsia" w:cs="宋体"/>
                <w:color w:val="000000"/>
                <w:sz w:val="18"/>
                <w:szCs w:val="18"/>
              </w:rPr>
              <w:t>化学检验员、食品检验员证、家庭农场粮食生产经营、食品合规管理、食品检验管理</w:t>
            </w:r>
          </w:p>
        </w:tc>
      </w:tr>
    </w:tbl>
    <w:p w14:paraId="47B3DE68">
      <w:pPr>
        <w:pStyle w:val="2"/>
        <w:spacing w:before="0" w:beforeAutospacing="0" w:after="0" w:afterAutospacing="0" w:line="360" w:lineRule="auto"/>
        <w:rPr>
          <w:rFonts w:hint="default" w:ascii="黑体" w:eastAsia="黑体" w:cs="黑体"/>
          <w:color w:val="000000"/>
          <w:sz w:val="28"/>
          <w:szCs w:val="28"/>
        </w:rPr>
      </w:pPr>
      <w:r>
        <w:rPr>
          <w:rFonts w:ascii="黑体" w:eastAsia="黑体" w:cs="黑体"/>
          <w:color w:val="000000"/>
          <w:sz w:val="28"/>
          <w:szCs w:val="28"/>
        </w:rPr>
        <w:t>五、人才培养目标与人才培养规格</w:t>
      </w:r>
    </w:p>
    <w:p w14:paraId="410713D6">
      <w:pPr>
        <w:pStyle w:val="3"/>
        <w:spacing w:before="0" w:beforeAutospacing="0" w:after="0" w:afterAutospacing="0" w:line="360" w:lineRule="auto"/>
        <w:ind w:firstLine="560"/>
        <w:rPr>
          <w:rFonts w:hint="default" w:cs="宋体"/>
          <w:color w:val="000000"/>
          <w:sz w:val="28"/>
          <w:szCs w:val="28"/>
        </w:rPr>
      </w:pPr>
      <w:r>
        <w:rPr>
          <w:rFonts w:cs="宋体"/>
          <w:color w:val="000000"/>
          <w:sz w:val="28"/>
          <w:szCs w:val="28"/>
        </w:rPr>
        <w:t>（一）人才培养目标</w:t>
      </w:r>
    </w:p>
    <w:p w14:paraId="2DDF82E7">
      <w:pPr>
        <w:pStyle w:val="11"/>
        <w:spacing w:before="0" w:beforeAutospacing="0" w:after="0" w:afterAutospacing="0" w:line="360" w:lineRule="auto"/>
        <w:ind w:firstLine="560"/>
      </w:pPr>
      <w:r>
        <w:rPr>
          <w:rFonts w:hint="eastAsia" w:cs="宋体"/>
          <w:color w:val="000000"/>
          <w:sz w:val="28"/>
          <w:szCs w:val="28"/>
        </w:rPr>
        <w:t>本专业培养能够践行社会主义核心价值观，传承技能文明，德智体美劳全面发展，具有一定的科学文化水平，良好的人文素养、科学素养、数字素养、职业道德、创新意识，爱岗敬业的职业精神和精益求精的工匠精神，较强的就业创业能力和可持续发展的能力，掌握本专业知识和技术技能，具备职业综合素质和行动能力，面向农副食品加工、质检技术服务行业的粮油加工人员、畜禽制品加工人员、水产品加工人员、果蔬加工人员、农产品食品检验员等职业，能够从事农产品加工技术与管理、农产品加工品质控制、农产品检验等工作的高技能人才。</w:t>
      </w:r>
    </w:p>
    <w:p w14:paraId="0CAF26A1">
      <w:pPr>
        <w:pStyle w:val="3"/>
        <w:spacing w:before="0" w:beforeAutospacing="0" w:after="0" w:afterAutospacing="0" w:line="360" w:lineRule="auto"/>
        <w:ind w:firstLine="560"/>
        <w:rPr>
          <w:rFonts w:hint="default" w:cs="宋体"/>
          <w:color w:val="000000"/>
          <w:sz w:val="28"/>
          <w:szCs w:val="28"/>
        </w:rPr>
      </w:pPr>
      <w:r>
        <w:rPr>
          <w:rFonts w:cs="宋体"/>
          <w:color w:val="000000"/>
          <w:sz w:val="28"/>
          <w:szCs w:val="28"/>
        </w:rPr>
        <w:t>（二）人才培养规格</w:t>
      </w:r>
    </w:p>
    <w:p w14:paraId="17B575C5">
      <w:pPr>
        <w:pStyle w:val="4"/>
        <w:spacing w:before="0" w:beforeAutospacing="0" w:after="0" w:afterAutospacing="0" w:line="360" w:lineRule="auto"/>
        <w:rPr>
          <w:rFonts w:hint="default" w:cs="宋体"/>
          <w:b w:val="0"/>
          <w:bCs w:val="0"/>
          <w:color w:val="000000"/>
        </w:rPr>
      </w:pPr>
      <w:r>
        <w:rPr>
          <w:rFonts w:cs="宋体"/>
          <w:b w:val="0"/>
          <w:bCs w:val="0"/>
          <w:color w:val="000000"/>
        </w:rPr>
        <w:t>1.素质</w:t>
      </w:r>
    </w:p>
    <w:p w14:paraId="53811E0C">
      <w:pPr>
        <w:pStyle w:val="11"/>
        <w:spacing w:before="0" w:beforeAutospacing="0" w:after="0" w:afterAutospacing="0" w:line="360" w:lineRule="auto"/>
        <w:ind w:firstLine="560"/>
        <w:rPr>
          <w:rFonts w:cs="宋体"/>
          <w:color w:val="000000"/>
          <w:sz w:val="28"/>
          <w:szCs w:val="28"/>
        </w:rPr>
      </w:pPr>
      <w:r>
        <w:rPr>
          <w:rFonts w:hint="eastAsia" w:cs="宋体"/>
          <w:color w:val="000000"/>
          <w:sz w:val="28"/>
          <w:szCs w:val="28"/>
        </w:rPr>
        <w:t>(1) 思想道德素质：坚定拥护中国共产党领导和中国特色社会主义制度，以习近平新时代中国特色社会主义思想为指导，践行社会主义核心价值观，具有坚定的理想信念、深厚的爱国情感和中华民族自豪感、铸牢中华民族共同体意识；树立科学的世界观和方法论，有正确的人生观和世界观、价值观；具有较强的集体意识和团队合作意识；具有良好的社会公德和职业道德，爱职、爱岗、敬业。</w:t>
      </w:r>
    </w:p>
    <w:p w14:paraId="2946071A">
      <w:pPr>
        <w:pStyle w:val="11"/>
        <w:spacing w:before="0" w:beforeAutospacing="0" w:after="0" w:afterAutospacing="0" w:line="360" w:lineRule="auto"/>
        <w:ind w:firstLine="560"/>
        <w:rPr>
          <w:rFonts w:cs="宋体"/>
          <w:color w:val="000000"/>
          <w:sz w:val="28"/>
          <w:szCs w:val="28"/>
        </w:rPr>
      </w:pPr>
      <w:r>
        <w:rPr>
          <w:rFonts w:hint="eastAsia" w:cs="宋体"/>
          <w:color w:val="000000"/>
          <w:sz w:val="28"/>
          <w:szCs w:val="28"/>
        </w:rPr>
        <w:t>(2) 科学文化素质：具有良好的人文素养与科学素养，具备职业生涯规划能力；有联系实际、实事求是的科学态度；具有遵章守纪、按章办事的习惯；尊重自己、尊重他人、尊重科学。</w:t>
      </w:r>
    </w:p>
    <w:p w14:paraId="5C63F498">
      <w:pPr>
        <w:pStyle w:val="11"/>
        <w:spacing w:before="0" w:beforeAutospacing="0" w:after="0" w:afterAutospacing="0" w:line="360" w:lineRule="auto"/>
        <w:ind w:firstLine="560"/>
        <w:rPr>
          <w:rFonts w:cs="宋体"/>
          <w:color w:val="000000"/>
          <w:sz w:val="28"/>
          <w:szCs w:val="28"/>
        </w:rPr>
      </w:pPr>
      <w:r>
        <w:rPr>
          <w:rFonts w:hint="eastAsia" w:cs="宋体"/>
          <w:color w:val="000000"/>
          <w:sz w:val="28"/>
          <w:szCs w:val="28"/>
        </w:rPr>
        <w:t>(3) 身体心理素质：掌握身体运动的基本知识和至少1项体育运动技能，达到国家大学生体质健康测试合格标准，养成良好的运动习惯、卫生习惯和行为习惯；具备一定的心理调适能力。</w:t>
      </w:r>
    </w:p>
    <w:p w14:paraId="7FEDF97F">
      <w:pPr>
        <w:pStyle w:val="11"/>
        <w:spacing w:before="0" w:beforeAutospacing="0" w:after="0" w:afterAutospacing="0" w:line="360" w:lineRule="auto"/>
        <w:ind w:firstLine="560"/>
        <w:rPr>
          <w:rFonts w:cs="宋体"/>
          <w:color w:val="000000"/>
          <w:sz w:val="28"/>
          <w:szCs w:val="28"/>
        </w:rPr>
      </w:pPr>
      <w:r>
        <w:rPr>
          <w:rFonts w:hint="eastAsia" w:cs="宋体"/>
          <w:color w:val="000000"/>
          <w:sz w:val="28"/>
          <w:szCs w:val="28"/>
        </w:rPr>
        <w:t>(4) 专业素质：具有爱岗敬业的职业精神，遵守职业道德准则和行为规范，具备社会责任感和担当精神；树立正确的劳动观，尊重劳动，热爱劳动，具备与本专业职业发展相适应的劳动素养，弘扬劳模精神、劳动精神、工匠精神，弘扬劳动光荣、技能宝贵、创造伟大的时代风尚；对岗位工作任务具有较强领悟性；能创造性地开展专业工作；具备较强的质量安全意识和安全生产意识；了解相关行业文化。</w:t>
      </w:r>
    </w:p>
    <w:p w14:paraId="5BA398B8">
      <w:pPr>
        <w:pStyle w:val="4"/>
        <w:spacing w:before="0" w:beforeAutospacing="0" w:after="0" w:afterAutospacing="0" w:line="360" w:lineRule="auto"/>
        <w:rPr>
          <w:rFonts w:hint="default" w:cs="宋体"/>
          <w:b w:val="0"/>
          <w:bCs w:val="0"/>
          <w:color w:val="000000"/>
        </w:rPr>
      </w:pPr>
      <w:r>
        <w:rPr>
          <w:rFonts w:cs="宋体"/>
          <w:b w:val="0"/>
          <w:bCs w:val="0"/>
          <w:color w:val="000000"/>
        </w:rPr>
        <w:t>2.知识</w:t>
      </w:r>
    </w:p>
    <w:p w14:paraId="783A0AC2">
      <w:pPr>
        <w:pStyle w:val="11"/>
        <w:spacing w:before="0" w:beforeAutospacing="0" w:after="0" w:afterAutospacing="0" w:line="360" w:lineRule="auto"/>
        <w:ind w:firstLine="560"/>
        <w:rPr>
          <w:rFonts w:cs="宋体"/>
          <w:color w:val="000000"/>
          <w:sz w:val="28"/>
          <w:szCs w:val="28"/>
        </w:rPr>
      </w:pPr>
      <w:r>
        <w:rPr>
          <w:rFonts w:hint="eastAsia" w:cs="宋体"/>
          <w:color w:val="000000"/>
          <w:sz w:val="28"/>
          <w:szCs w:val="28"/>
        </w:rPr>
        <w:t>(1) 掌握与本专业对应职业活动相关的国家法律、行业规定，掌握绿色生产、环境保护、安全防护、质量管理等相关知识；掌握必备的思想政治理论、科学文化基础知识和中华优秀传统文化知识；</w:t>
      </w:r>
    </w:p>
    <w:p w14:paraId="68842193">
      <w:pPr>
        <w:pStyle w:val="11"/>
        <w:spacing w:before="0" w:beforeAutospacing="0" w:after="0" w:afterAutospacing="0" w:line="360" w:lineRule="auto"/>
        <w:ind w:firstLine="560"/>
        <w:rPr>
          <w:rFonts w:cs="宋体"/>
          <w:color w:val="000000"/>
          <w:sz w:val="28"/>
          <w:szCs w:val="28"/>
        </w:rPr>
      </w:pPr>
      <w:r>
        <w:rPr>
          <w:rFonts w:hint="eastAsia" w:cs="宋体"/>
          <w:color w:val="000000"/>
          <w:sz w:val="28"/>
          <w:szCs w:val="28"/>
        </w:rPr>
        <w:t>(2) 掌握支撑本专业学习和可持续发展必备的语文、数学、外语（英语等）、信息技术等文化基础知识；</w:t>
      </w:r>
    </w:p>
    <w:p w14:paraId="168C9B35">
      <w:pPr>
        <w:pStyle w:val="11"/>
        <w:spacing w:before="0" w:beforeAutospacing="0" w:after="0" w:afterAutospacing="0" w:line="360" w:lineRule="auto"/>
        <w:ind w:firstLine="560"/>
        <w:rPr>
          <w:rFonts w:cs="宋体"/>
          <w:color w:val="000000"/>
          <w:sz w:val="28"/>
          <w:szCs w:val="28"/>
        </w:rPr>
      </w:pPr>
      <w:r>
        <w:rPr>
          <w:rFonts w:hint="eastAsia" w:cs="宋体"/>
          <w:color w:val="000000"/>
          <w:sz w:val="28"/>
          <w:szCs w:val="28"/>
        </w:rPr>
        <w:t>(3) 掌握身体运动的基本知识；</w:t>
      </w:r>
    </w:p>
    <w:p w14:paraId="68423122">
      <w:pPr>
        <w:pStyle w:val="11"/>
        <w:spacing w:before="0" w:beforeAutospacing="0" w:after="0" w:afterAutospacing="0" w:line="360" w:lineRule="auto"/>
        <w:ind w:firstLine="560"/>
        <w:rPr>
          <w:rFonts w:cs="宋体"/>
          <w:color w:val="000000"/>
          <w:sz w:val="28"/>
          <w:szCs w:val="28"/>
        </w:rPr>
      </w:pPr>
      <w:r>
        <w:rPr>
          <w:rFonts w:hint="eastAsia" w:cs="宋体"/>
          <w:color w:val="000000"/>
          <w:sz w:val="28"/>
          <w:szCs w:val="28"/>
        </w:rPr>
        <w:t>(4) 掌握必备的美育知识；</w:t>
      </w:r>
    </w:p>
    <w:p w14:paraId="13E28C0D">
      <w:pPr>
        <w:pStyle w:val="11"/>
        <w:spacing w:before="0" w:beforeAutospacing="0" w:after="0" w:afterAutospacing="0" w:line="360" w:lineRule="auto"/>
        <w:ind w:firstLine="560"/>
        <w:rPr>
          <w:rFonts w:cs="宋体"/>
          <w:color w:val="000000"/>
          <w:sz w:val="28"/>
          <w:szCs w:val="28"/>
        </w:rPr>
      </w:pPr>
      <w:r>
        <w:rPr>
          <w:rFonts w:hint="eastAsia" w:cs="宋体"/>
          <w:color w:val="000000"/>
          <w:sz w:val="28"/>
          <w:szCs w:val="28"/>
        </w:rPr>
        <w:t>(5) 掌握农产品加工设备的工作原理、操作与维护；</w:t>
      </w:r>
    </w:p>
    <w:p w14:paraId="342D548C">
      <w:pPr>
        <w:pStyle w:val="11"/>
        <w:spacing w:before="0" w:beforeAutospacing="0" w:after="0" w:afterAutospacing="0" w:line="360" w:lineRule="auto"/>
        <w:ind w:firstLine="560"/>
        <w:rPr>
          <w:rFonts w:cs="宋体"/>
          <w:color w:val="000000"/>
          <w:sz w:val="28"/>
          <w:szCs w:val="28"/>
        </w:rPr>
      </w:pPr>
      <w:r>
        <w:rPr>
          <w:rFonts w:hint="eastAsia" w:cs="宋体"/>
          <w:color w:val="000000"/>
          <w:sz w:val="28"/>
          <w:szCs w:val="28"/>
        </w:rPr>
        <w:t>(6) 掌握农产品生产加工单元操作，典型农产品加工工艺；</w:t>
      </w:r>
    </w:p>
    <w:p w14:paraId="1DFF1759">
      <w:pPr>
        <w:pStyle w:val="11"/>
        <w:spacing w:before="0" w:beforeAutospacing="0" w:after="0" w:afterAutospacing="0" w:line="360" w:lineRule="auto"/>
        <w:ind w:firstLine="560"/>
        <w:rPr>
          <w:rFonts w:cs="宋体"/>
          <w:color w:val="000000"/>
          <w:sz w:val="28"/>
          <w:szCs w:val="28"/>
        </w:rPr>
      </w:pPr>
      <w:r>
        <w:rPr>
          <w:rFonts w:hint="eastAsia" w:cs="宋体"/>
          <w:color w:val="000000"/>
          <w:sz w:val="28"/>
          <w:szCs w:val="28"/>
        </w:rPr>
        <w:t>(7) 掌握根据生产工艺要求与操作规范进行生产操作；</w:t>
      </w:r>
    </w:p>
    <w:p w14:paraId="22833EFD">
      <w:pPr>
        <w:pStyle w:val="11"/>
        <w:spacing w:before="0" w:beforeAutospacing="0" w:after="0" w:afterAutospacing="0" w:line="360" w:lineRule="auto"/>
        <w:ind w:firstLine="560"/>
        <w:rPr>
          <w:rFonts w:cs="宋体"/>
          <w:color w:val="000000"/>
          <w:sz w:val="28"/>
          <w:szCs w:val="28"/>
        </w:rPr>
      </w:pPr>
      <w:r>
        <w:rPr>
          <w:rFonts w:hint="eastAsia" w:cs="宋体"/>
          <w:color w:val="000000"/>
          <w:sz w:val="28"/>
          <w:szCs w:val="28"/>
        </w:rPr>
        <w:t>(8) 掌握常用农产品质量安全分析检验仪器的工作原理、使用和维护方法，农产品加工原料、半成品、成品检验的基本理论与方法等方面的专业基础理论知识。</w:t>
      </w:r>
    </w:p>
    <w:p w14:paraId="2B4C84A3">
      <w:pPr>
        <w:pStyle w:val="4"/>
        <w:spacing w:before="0" w:beforeAutospacing="0" w:after="0" w:afterAutospacing="0" w:line="360" w:lineRule="auto"/>
        <w:rPr>
          <w:rFonts w:hint="default" w:cs="宋体"/>
          <w:b w:val="0"/>
          <w:bCs w:val="0"/>
          <w:color w:val="000000"/>
        </w:rPr>
      </w:pPr>
      <w:r>
        <w:rPr>
          <w:rFonts w:cs="宋体"/>
          <w:b w:val="0"/>
          <w:bCs w:val="0"/>
          <w:color w:val="000000"/>
        </w:rPr>
        <w:t>3.能力</w:t>
      </w:r>
    </w:p>
    <w:p w14:paraId="1C98E2CB">
      <w:pPr>
        <w:pStyle w:val="11"/>
        <w:spacing w:before="0" w:beforeAutospacing="0" w:after="0" w:afterAutospacing="0" w:line="360" w:lineRule="auto"/>
        <w:ind w:firstLine="560"/>
        <w:rPr>
          <w:rFonts w:cs="宋体"/>
          <w:color w:val="000000"/>
          <w:sz w:val="28"/>
          <w:szCs w:val="28"/>
        </w:rPr>
      </w:pPr>
      <w:r>
        <w:rPr>
          <w:rFonts w:hint="eastAsia" w:cs="宋体"/>
          <w:color w:val="000000"/>
          <w:sz w:val="28"/>
          <w:szCs w:val="28"/>
        </w:rPr>
        <w:t>(1) 具有良好的人文素养与科学素养，具备职业生涯规划能力；</w:t>
      </w:r>
    </w:p>
    <w:p w14:paraId="5F9BBF3B">
      <w:pPr>
        <w:pStyle w:val="11"/>
        <w:spacing w:before="0" w:beforeAutospacing="0" w:after="0" w:afterAutospacing="0" w:line="360" w:lineRule="auto"/>
        <w:ind w:firstLine="560"/>
        <w:rPr>
          <w:rFonts w:cs="宋体"/>
          <w:color w:val="000000"/>
          <w:sz w:val="28"/>
          <w:szCs w:val="28"/>
        </w:rPr>
      </w:pPr>
      <w:r>
        <w:rPr>
          <w:rFonts w:hint="eastAsia" w:cs="宋体"/>
          <w:color w:val="000000"/>
          <w:sz w:val="28"/>
          <w:szCs w:val="28"/>
        </w:rPr>
        <w:t xml:space="preserve">(2) 具有良好的语言表达能力、文字表达能力、沟通合作能力； </w:t>
      </w:r>
    </w:p>
    <w:p w14:paraId="2A3FA26C">
      <w:pPr>
        <w:pStyle w:val="11"/>
        <w:spacing w:before="0" w:beforeAutospacing="0" w:after="0" w:afterAutospacing="0" w:line="360" w:lineRule="auto"/>
        <w:ind w:firstLine="560"/>
        <w:rPr>
          <w:rFonts w:cs="宋体"/>
          <w:color w:val="000000"/>
          <w:sz w:val="28"/>
          <w:szCs w:val="28"/>
        </w:rPr>
      </w:pPr>
      <w:r>
        <w:rPr>
          <w:rFonts w:hint="eastAsia" w:cs="宋体"/>
          <w:color w:val="000000"/>
          <w:sz w:val="28"/>
          <w:szCs w:val="28"/>
        </w:rPr>
        <w:t>(3) 学习1门外语并结合本专业加以运用；</w:t>
      </w:r>
    </w:p>
    <w:p w14:paraId="01272EBB">
      <w:pPr>
        <w:pStyle w:val="11"/>
        <w:spacing w:before="0" w:beforeAutospacing="0" w:after="0" w:afterAutospacing="0" w:line="360" w:lineRule="auto"/>
        <w:ind w:firstLine="560"/>
        <w:rPr>
          <w:rFonts w:cs="宋体"/>
          <w:color w:val="000000"/>
          <w:sz w:val="28"/>
          <w:szCs w:val="28"/>
        </w:rPr>
      </w:pPr>
      <w:r>
        <w:rPr>
          <w:rFonts w:hint="eastAsia" w:cs="宋体"/>
          <w:color w:val="000000"/>
          <w:sz w:val="28"/>
          <w:szCs w:val="28"/>
        </w:rPr>
        <w:t>(4) 具有适应本行业数字化和智能化发展需求的数字技能；</w:t>
      </w:r>
    </w:p>
    <w:p w14:paraId="70AB5CCD">
      <w:pPr>
        <w:pStyle w:val="11"/>
        <w:spacing w:before="0" w:beforeAutospacing="0" w:after="0" w:afterAutospacing="0" w:line="360" w:lineRule="auto"/>
        <w:ind w:firstLine="560"/>
        <w:rPr>
          <w:rFonts w:cs="宋体"/>
          <w:color w:val="000000"/>
          <w:sz w:val="28"/>
          <w:szCs w:val="28"/>
        </w:rPr>
      </w:pPr>
      <w:r>
        <w:rPr>
          <w:rFonts w:hint="eastAsia" w:cs="宋体"/>
          <w:color w:val="000000"/>
          <w:sz w:val="28"/>
          <w:szCs w:val="28"/>
        </w:rPr>
        <w:t>(5) 具有农产品加工、贮藏、运输的过程中绿色低碳控制和安全管理的能力；</w:t>
      </w:r>
    </w:p>
    <w:p w14:paraId="04B61167">
      <w:pPr>
        <w:pStyle w:val="11"/>
        <w:spacing w:before="0" w:beforeAutospacing="0" w:after="0" w:afterAutospacing="0" w:line="360" w:lineRule="auto"/>
        <w:ind w:firstLine="560"/>
        <w:rPr>
          <w:rFonts w:cs="宋体"/>
          <w:color w:val="000000"/>
          <w:sz w:val="28"/>
          <w:szCs w:val="28"/>
        </w:rPr>
      </w:pPr>
      <w:r>
        <w:rPr>
          <w:rFonts w:hint="eastAsia" w:cs="宋体"/>
          <w:color w:val="000000"/>
          <w:sz w:val="28"/>
          <w:szCs w:val="28"/>
        </w:rPr>
        <w:t>(6) 具有农产品生产及工艺控制相关技术技能；</w:t>
      </w:r>
    </w:p>
    <w:p w14:paraId="2281B2E8">
      <w:pPr>
        <w:pStyle w:val="11"/>
        <w:spacing w:before="0" w:beforeAutospacing="0" w:after="0" w:afterAutospacing="0" w:line="360" w:lineRule="auto"/>
        <w:ind w:firstLine="560"/>
        <w:rPr>
          <w:rFonts w:cs="宋体"/>
          <w:color w:val="000000"/>
          <w:sz w:val="28"/>
          <w:szCs w:val="28"/>
        </w:rPr>
      </w:pPr>
      <w:r>
        <w:rPr>
          <w:rFonts w:hint="eastAsia" w:cs="宋体"/>
          <w:color w:val="000000"/>
          <w:sz w:val="28"/>
          <w:szCs w:val="28"/>
        </w:rPr>
        <w:t>(7) 具有农产品加工过程控制、工艺参数的设计与调整，参与农产品技术创新等能力；</w:t>
      </w:r>
    </w:p>
    <w:p w14:paraId="2E02A52F">
      <w:pPr>
        <w:pStyle w:val="11"/>
        <w:spacing w:before="0" w:beforeAutospacing="0" w:after="0" w:afterAutospacing="0" w:line="360" w:lineRule="auto"/>
        <w:ind w:firstLine="560"/>
        <w:rPr>
          <w:rFonts w:cs="宋体"/>
          <w:color w:val="000000"/>
          <w:sz w:val="28"/>
          <w:szCs w:val="28"/>
        </w:rPr>
      </w:pPr>
      <w:r>
        <w:rPr>
          <w:rFonts w:hint="eastAsia" w:cs="宋体"/>
          <w:color w:val="000000"/>
          <w:sz w:val="28"/>
          <w:szCs w:val="28"/>
        </w:rPr>
        <w:t>(8) 具有农产品贮藏、运输相关技术技能；</w:t>
      </w:r>
    </w:p>
    <w:p w14:paraId="0A748005">
      <w:pPr>
        <w:pStyle w:val="11"/>
        <w:spacing w:before="0" w:beforeAutospacing="0" w:after="0" w:afterAutospacing="0" w:line="360" w:lineRule="auto"/>
        <w:ind w:firstLine="560"/>
        <w:rPr>
          <w:rFonts w:cs="宋体"/>
          <w:color w:val="000000"/>
          <w:sz w:val="28"/>
          <w:szCs w:val="28"/>
        </w:rPr>
      </w:pPr>
      <w:r>
        <w:rPr>
          <w:rFonts w:hint="eastAsia" w:cs="宋体"/>
          <w:color w:val="000000"/>
          <w:sz w:val="28"/>
          <w:szCs w:val="28"/>
        </w:rPr>
        <w:t>(9) 掌握农产品加工过程质量管理，具备配合完成质量管理体系内审以及相关产品认证的能力；</w:t>
      </w:r>
    </w:p>
    <w:p w14:paraId="7DCFFA16">
      <w:pPr>
        <w:pStyle w:val="11"/>
        <w:spacing w:before="0" w:beforeAutospacing="0" w:after="0" w:afterAutospacing="0" w:line="360" w:lineRule="auto"/>
        <w:ind w:firstLine="560"/>
        <w:rPr>
          <w:rFonts w:cs="宋体"/>
          <w:color w:val="000000"/>
          <w:sz w:val="28"/>
          <w:szCs w:val="28"/>
        </w:rPr>
      </w:pPr>
      <w:r>
        <w:rPr>
          <w:rFonts w:hint="eastAsia" w:cs="宋体"/>
          <w:color w:val="000000"/>
          <w:sz w:val="28"/>
          <w:szCs w:val="28"/>
        </w:rPr>
        <w:t>(10) 掌握农产品加工过程质量管理，具备配合完成质量管理体系内审以及相关产品认证的能力；</w:t>
      </w:r>
    </w:p>
    <w:p w14:paraId="768859D3">
      <w:pPr>
        <w:pStyle w:val="11"/>
        <w:spacing w:before="0" w:beforeAutospacing="0" w:after="0" w:afterAutospacing="0" w:line="360" w:lineRule="auto"/>
        <w:ind w:firstLine="560"/>
        <w:rPr>
          <w:rFonts w:cs="宋体"/>
          <w:color w:val="000000"/>
          <w:sz w:val="28"/>
          <w:szCs w:val="28"/>
        </w:rPr>
      </w:pPr>
      <w:r>
        <w:rPr>
          <w:rFonts w:hint="eastAsia" w:cs="宋体"/>
          <w:color w:val="000000"/>
          <w:sz w:val="28"/>
          <w:szCs w:val="28"/>
        </w:rPr>
        <w:t>(11) 具有正确配制检测试剂，熟练使用主要农产品质量分析检验仪器，根据不同的分析对象和检验目的，选择合适的分析方法对主要农产品生产过程中的半成品进行质量控制，并对产成品进行品质检测能力；</w:t>
      </w:r>
    </w:p>
    <w:p w14:paraId="31886BCD">
      <w:pPr>
        <w:pStyle w:val="11"/>
        <w:spacing w:before="0" w:beforeAutospacing="0" w:after="0" w:afterAutospacing="0" w:line="360" w:lineRule="auto"/>
        <w:ind w:firstLine="560"/>
        <w:rPr>
          <w:rFonts w:cs="宋体"/>
          <w:color w:val="000000"/>
          <w:sz w:val="28"/>
          <w:szCs w:val="28"/>
        </w:rPr>
      </w:pPr>
      <w:r>
        <w:rPr>
          <w:rFonts w:hint="eastAsia" w:cs="宋体"/>
          <w:color w:val="000000"/>
          <w:sz w:val="28"/>
          <w:szCs w:val="28"/>
        </w:rPr>
        <w:t>(12) 具有农产品生产设备使用与维护技术技能；</w:t>
      </w:r>
    </w:p>
    <w:p w14:paraId="25D2DC1C">
      <w:pPr>
        <w:pStyle w:val="11"/>
        <w:spacing w:before="0" w:beforeAutospacing="0" w:after="0" w:afterAutospacing="0" w:line="360" w:lineRule="auto"/>
        <w:ind w:firstLine="560"/>
        <w:rPr>
          <w:rFonts w:cs="宋体"/>
          <w:color w:val="000000"/>
          <w:sz w:val="28"/>
          <w:szCs w:val="28"/>
        </w:rPr>
      </w:pPr>
      <w:r>
        <w:rPr>
          <w:rFonts w:hint="eastAsia" w:cs="宋体"/>
          <w:color w:val="000000"/>
          <w:sz w:val="28"/>
          <w:szCs w:val="28"/>
        </w:rPr>
        <w:t>(13) 具有探究学习、终身学习和可持续发展的能力，具有整合知识和综合运用知识分析问题和解决问题的能力。</w:t>
      </w:r>
    </w:p>
    <w:p w14:paraId="0E43917C">
      <w:pPr>
        <w:pStyle w:val="2"/>
        <w:spacing w:before="0" w:beforeAutospacing="0" w:after="0" w:afterAutospacing="0" w:line="360" w:lineRule="auto"/>
        <w:rPr>
          <w:rFonts w:hint="default" w:ascii="黑体" w:eastAsia="黑体" w:cs="黑体"/>
          <w:color w:val="000000"/>
          <w:sz w:val="28"/>
          <w:szCs w:val="28"/>
        </w:rPr>
      </w:pPr>
      <w:r>
        <w:rPr>
          <w:rFonts w:ascii="黑体" w:eastAsia="黑体" w:cs="黑体"/>
          <w:color w:val="000000"/>
          <w:sz w:val="28"/>
          <w:szCs w:val="28"/>
        </w:rPr>
        <w:t>六、课程设置及要求</w:t>
      </w:r>
    </w:p>
    <w:p w14:paraId="2D061690">
      <w:pPr>
        <w:pStyle w:val="11"/>
        <w:spacing w:before="0" w:beforeAutospacing="0" w:after="0" w:afterAutospacing="0" w:line="360" w:lineRule="auto"/>
        <w:ind w:firstLine="560"/>
      </w:pPr>
      <w:r>
        <w:rPr>
          <w:rFonts w:hint="eastAsia" w:cs="宋体"/>
          <w:color w:val="000000"/>
          <w:sz w:val="28"/>
          <w:szCs w:val="28"/>
        </w:rPr>
        <w:t>主要包括公共基础课程和专业（技能）课程。</w:t>
      </w:r>
    </w:p>
    <w:p w14:paraId="7036B15E">
      <w:pPr>
        <w:pStyle w:val="3"/>
        <w:spacing w:before="0" w:beforeAutospacing="0" w:after="0" w:afterAutospacing="0" w:line="360" w:lineRule="auto"/>
        <w:ind w:firstLine="560"/>
        <w:rPr>
          <w:rFonts w:hint="default" w:cs="宋体"/>
          <w:color w:val="000000"/>
          <w:sz w:val="28"/>
          <w:szCs w:val="28"/>
        </w:rPr>
      </w:pPr>
      <w:r>
        <w:rPr>
          <w:rFonts w:cs="宋体"/>
          <w:color w:val="000000"/>
          <w:sz w:val="28"/>
          <w:szCs w:val="28"/>
        </w:rPr>
        <w:t>（一）公共基础课程</w:t>
      </w:r>
    </w:p>
    <w:tbl>
      <w:tblPr>
        <w:tblStyle w:val="12"/>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610"/>
        <w:gridCol w:w="1261"/>
        <w:gridCol w:w="1188"/>
        <w:gridCol w:w="784"/>
        <w:gridCol w:w="1231"/>
        <w:gridCol w:w="516"/>
        <w:gridCol w:w="1188"/>
        <w:gridCol w:w="558"/>
      </w:tblGrid>
      <w:tr w14:paraId="2C965F2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vAlign w:val="center"/>
          </w:tcPr>
          <w:p w14:paraId="32E63FF0">
            <w:pPr>
              <w:pStyle w:val="11"/>
              <w:spacing w:before="0" w:beforeAutospacing="0" w:after="0" w:afterAutospacing="0"/>
              <w:jc w:val="center"/>
            </w:pPr>
            <w:r>
              <w:rPr>
                <w:rFonts w:hint="eastAsia" w:cs="宋体"/>
                <w:b/>
                <w:bCs/>
                <w:color w:val="000000"/>
                <w:sz w:val="18"/>
                <w:szCs w:val="18"/>
              </w:rPr>
              <w:t>课程名称</w:t>
            </w:r>
          </w:p>
        </w:tc>
        <w:tc>
          <w:tcPr>
            <w:tcW w:w="6870" w:type="dxa"/>
            <w:gridSpan w:val="7"/>
            <w:tcBorders>
              <w:top w:val="outset" w:color="auto" w:sz="6" w:space="0"/>
              <w:left w:val="outset" w:color="auto" w:sz="6" w:space="0"/>
              <w:bottom w:val="outset" w:color="auto" w:sz="6" w:space="0"/>
              <w:right w:val="outset" w:color="auto" w:sz="6" w:space="0"/>
            </w:tcBorders>
            <w:vAlign w:val="center"/>
          </w:tcPr>
          <w:p w14:paraId="462FA33E">
            <w:pPr>
              <w:pStyle w:val="11"/>
              <w:spacing w:before="0" w:beforeAutospacing="0" w:after="0" w:afterAutospacing="0"/>
              <w:jc w:val="center"/>
            </w:pPr>
            <w:r>
              <w:rPr>
                <w:rFonts w:hint="eastAsia" w:cs="宋体"/>
                <w:b/>
                <w:bCs/>
                <w:color w:val="000000"/>
                <w:sz w:val="18"/>
                <w:szCs w:val="18"/>
              </w:rPr>
              <w:t>思想道德与法治</w:t>
            </w:r>
          </w:p>
        </w:tc>
      </w:tr>
      <w:tr w14:paraId="7E58A6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vAlign w:val="center"/>
          </w:tcPr>
          <w:p w14:paraId="1FCE69DD">
            <w:pPr>
              <w:pStyle w:val="11"/>
              <w:spacing w:before="0" w:beforeAutospacing="0" w:after="0" w:afterAutospacing="0"/>
            </w:pPr>
            <w:r>
              <w:rPr>
                <w:rFonts w:hint="eastAsia" w:cs="宋体"/>
                <w:color w:val="000000"/>
                <w:sz w:val="18"/>
                <w:szCs w:val="18"/>
              </w:rPr>
              <w:t>课程性质</w:t>
            </w:r>
          </w:p>
        </w:tc>
        <w:tc>
          <w:tcPr>
            <w:tcW w:w="6870" w:type="dxa"/>
            <w:gridSpan w:val="7"/>
            <w:tcBorders>
              <w:top w:val="outset" w:color="auto" w:sz="6" w:space="0"/>
              <w:left w:val="outset" w:color="auto" w:sz="6" w:space="0"/>
              <w:bottom w:val="outset" w:color="auto" w:sz="6" w:space="0"/>
              <w:right w:val="outset" w:color="auto" w:sz="6" w:space="0"/>
            </w:tcBorders>
            <w:vAlign w:val="center"/>
          </w:tcPr>
          <w:p w14:paraId="4CC00A51">
            <w:pPr>
              <w:pStyle w:val="11"/>
              <w:spacing w:before="0" w:beforeAutospacing="0" w:after="0" w:afterAutospacing="0"/>
            </w:pPr>
            <w:r>
              <w:rPr>
                <w:rFonts w:hint="eastAsia" w:cs="宋体"/>
                <w:color w:val="000000"/>
                <w:sz w:val="18"/>
                <w:szCs w:val="18"/>
              </w:rPr>
              <w:t>公共基础课</w:t>
            </w:r>
          </w:p>
        </w:tc>
      </w:tr>
      <w:tr w14:paraId="04DBB2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vAlign w:val="center"/>
          </w:tcPr>
          <w:p w14:paraId="2A023872">
            <w:pPr>
              <w:pStyle w:val="11"/>
              <w:spacing w:before="0" w:beforeAutospacing="0" w:after="0" w:afterAutospacing="0"/>
            </w:pPr>
            <w:r>
              <w:rPr>
                <w:rFonts w:hint="eastAsia" w:cs="宋体"/>
                <w:color w:val="000000"/>
                <w:sz w:val="18"/>
                <w:szCs w:val="18"/>
              </w:rPr>
              <w:t>实施学时</w:t>
            </w:r>
          </w:p>
        </w:tc>
        <w:tc>
          <w:tcPr>
            <w:tcW w:w="1290" w:type="dxa"/>
            <w:tcBorders>
              <w:top w:val="outset" w:color="auto" w:sz="6" w:space="0"/>
              <w:left w:val="outset" w:color="auto" w:sz="6" w:space="0"/>
              <w:bottom w:val="outset" w:color="auto" w:sz="6" w:space="0"/>
              <w:right w:val="outset" w:color="auto" w:sz="6" w:space="0"/>
            </w:tcBorders>
            <w:vAlign w:val="center"/>
          </w:tcPr>
          <w:p w14:paraId="323C2A7B">
            <w:pPr>
              <w:pStyle w:val="11"/>
              <w:spacing w:before="0" w:beforeAutospacing="0" w:after="0" w:afterAutospacing="0"/>
            </w:pPr>
            <w:r>
              <w:rPr>
                <w:rFonts w:hint="eastAsia" w:cs="宋体"/>
                <w:color w:val="000000"/>
                <w:sz w:val="18"/>
                <w:szCs w:val="18"/>
              </w:rPr>
              <w:t>第1学期</w:t>
            </w:r>
          </w:p>
        </w:tc>
        <w:tc>
          <w:tcPr>
            <w:tcW w:w="1215" w:type="dxa"/>
            <w:tcBorders>
              <w:top w:val="outset" w:color="auto" w:sz="6" w:space="0"/>
              <w:left w:val="outset" w:color="auto" w:sz="6" w:space="0"/>
              <w:bottom w:val="outset" w:color="auto" w:sz="6" w:space="0"/>
              <w:right w:val="outset" w:color="auto" w:sz="6" w:space="0"/>
            </w:tcBorders>
            <w:vAlign w:val="center"/>
          </w:tcPr>
          <w:p w14:paraId="49368BF2">
            <w:pPr>
              <w:pStyle w:val="11"/>
              <w:spacing w:before="0" w:beforeAutospacing="0" w:after="0" w:afterAutospacing="0"/>
            </w:pPr>
            <w:r>
              <w:rPr>
                <w:rFonts w:hint="eastAsia" w:cs="宋体"/>
                <w:color w:val="000000"/>
                <w:sz w:val="18"/>
                <w:szCs w:val="18"/>
              </w:rPr>
              <w:t>总学时/学分</w:t>
            </w:r>
          </w:p>
        </w:tc>
        <w:tc>
          <w:tcPr>
            <w:tcW w:w="795" w:type="dxa"/>
            <w:tcBorders>
              <w:top w:val="outset" w:color="auto" w:sz="6" w:space="0"/>
              <w:left w:val="outset" w:color="auto" w:sz="6" w:space="0"/>
              <w:bottom w:val="outset" w:color="auto" w:sz="6" w:space="0"/>
              <w:right w:val="outset" w:color="auto" w:sz="6" w:space="0"/>
            </w:tcBorders>
            <w:vAlign w:val="center"/>
          </w:tcPr>
          <w:p w14:paraId="4CA3A5E5">
            <w:pPr>
              <w:pStyle w:val="11"/>
              <w:spacing w:before="0" w:beforeAutospacing="0" w:after="0" w:afterAutospacing="0"/>
            </w:pPr>
            <w:r>
              <w:rPr>
                <w:rFonts w:hint="eastAsia" w:cs="宋体"/>
                <w:color w:val="000000"/>
                <w:sz w:val="18"/>
                <w:szCs w:val="18"/>
              </w:rPr>
              <w:t>52/3</w:t>
            </w:r>
          </w:p>
        </w:tc>
        <w:tc>
          <w:tcPr>
            <w:tcW w:w="1260" w:type="dxa"/>
            <w:tcBorders>
              <w:top w:val="outset" w:color="auto" w:sz="6" w:space="0"/>
              <w:left w:val="outset" w:color="auto" w:sz="6" w:space="0"/>
              <w:bottom w:val="outset" w:color="auto" w:sz="6" w:space="0"/>
              <w:right w:val="outset" w:color="auto" w:sz="6" w:space="0"/>
            </w:tcBorders>
            <w:vAlign w:val="center"/>
          </w:tcPr>
          <w:p w14:paraId="3D201A02">
            <w:pPr>
              <w:pStyle w:val="11"/>
              <w:spacing w:before="0" w:beforeAutospacing="0" w:after="0" w:afterAutospacing="0"/>
            </w:pPr>
            <w:r>
              <w:rPr>
                <w:rFonts w:hint="eastAsia" w:cs="宋体"/>
                <w:color w:val="000000"/>
                <w:sz w:val="18"/>
                <w:szCs w:val="18"/>
              </w:rPr>
              <w:t>理论学时</w:t>
            </w:r>
          </w:p>
        </w:tc>
        <w:tc>
          <w:tcPr>
            <w:tcW w:w="525" w:type="dxa"/>
            <w:tcBorders>
              <w:top w:val="outset" w:color="auto" w:sz="6" w:space="0"/>
              <w:left w:val="outset" w:color="auto" w:sz="6" w:space="0"/>
              <w:bottom w:val="outset" w:color="auto" w:sz="6" w:space="0"/>
              <w:right w:val="outset" w:color="auto" w:sz="6" w:space="0"/>
            </w:tcBorders>
            <w:vAlign w:val="center"/>
          </w:tcPr>
          <w:p w14:paraId="13929413">
            <w:pPr>
              <w:pStyle w:val="11"/>
              <w:spacing w:before="0" w:beforeAutospacing="0" w:after="0" w:afterAutospacing="0"/>
            </w:pPr>
            <w:r>
              <w:rPr>
                <w:rFonts w:hint="eastAsia" w:cs="宋体"/>
                <w:color w:val="000000"/>
                <w:sz w:val="18"/>
                <w:szCs w:val="18"/>
              </w:rPr>
              <w:t>48</w:t>
            </w:r>
          </w:p>
        </w:tc>
        <w:tc>
          <w:tcPr>
            <w:tcW w:w="1215" w:type="dxa"/>
            <w:tcBorders>
              <w:top w:val="outset" w:color="auto" w:sz="6" w:space="0"/>
              <w:left w:val="outset" w:color="auto" w:sz="6" w:space="0"/>
              <w:bottom w:val="outset" w:color="auto" w:sz="6" w:space="0"/>
              <w:right w:val="outset" w:color="auto" w:sz="6" w:space="0"/>
            </w:tcBorders>
            <w:vAlign w:val="center"/>
          </w:tcPr>
          <w:p w14:paraId="79474C1B">
            <w:pPr>
              <w:pStyle w:val="11"/>
              <w:spacing w:before="0" w:beforeAutospacing="0" w:after="0" w:afterAutospacing="0"/>
            </w:pPr>
            <w:r>
              <w:rPr>
                <w:rFonts w:hint="eastAsia" w:cs="宋体"/>
                <w:color w:val="000000"/>
                <w:sz w:val="18"/>
                <w:szCs w:val="18"/>
              </w:rPr>
              <w:t>实践学时</w:t>
            </w:r>
          </w:p>
        </w:tc>
        <w:tc>
          <w:tcPr>
            <w:tcW w:w="570" w:type="dxa"/>
            <w:tcBorders>
              <w:top w:val="outset" w:color="auto" w:sz="6" w:space="0"/>
              <w:left w:val="outset" w:color="auto" w:sz="6" w:space="0"/>
              <w:bottom w:val="outset" w:color="auto" w:sz="6" w:space="0"/>
              <w:right w:val="outset" w:color="auto" w:sz="6" w:space="0"/>
            </w:tcBorders>
            <w:vAlign w:val="center"/>
          </w:tcPr>
          <w:p w14:paraId="3F3F9248">
            <w:pPr>
              <w:pStyle w:val="11"/>
              <w:spacing w:before="0" w:beforeAutospacing="0" w:after="0" w:afterAutospacing="0"/>
            </w:pPr>
            <w:r>
              <w:rPr>
                <w:rFonts w:hint="eastAsia" w:cs="宋体"/>
                <w:color w:val="000000"/>
                <w:sz w:val="18"/>
                <w:szCs w:val="18"/>
              </w:rPr>
              <w:t>4</w:t>
            </w:r>
          </w:p>
        </w:tc>
      </w:tr>
      <w:tr w14:paraId="22210F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vAlign w:val="center"/>
          </w:tcPr>
          <w:p w14:paraId="7B5599CE">
            <w:pPr>
              <w:pStyle w:val="11"/>
              <w:spacing w:before="0" w:beforeAutospacing="0" w:after="0" w:afterAutospacing="0"/>
            </w:pPr>
            <w:r>
              <w:rPr>
                <w:rFonts w:hint="eastAsia" w:cs="宋体"/>
                <w:color w:val="000000"/>
                <w:sz w:val="18"/>
                <w:szCs w:val="18"/>
              </w:rPr>
              <w:t> </w:t>
            </w:r>
          </w:p>
          <w:p w14:paraId="1DFA6AC0">
            <w:pPr>
              <w:pStyle w:val="11"/>
              <w:spacing w:before="0" w:beforeAutospacing="0" w:after="0" w:afterAutospacing="0"/>
            </w:pPr>
            <w:r>
              <w:rPr>
                <w:rFonts w:hint="eastAsia" w:cs="宋体"/>
                <w:color w:val="000000"/>
                <w:sz w:val="18"/>
                <w:szCs w:val="18"/>
              </w:rPr>
              <w:t>课程目标</w:t>
            </w:r>
          </w:p>
        </w:tc>
        <w:tc>
          <w:tcPr>
            <w:tcW w:w="6870" w:type="dxa"/>
            <w:gridSpan w:val="7"/>
            <w:tcBorders>
              <w:top w:val="outset" w:color="auto" w:sz="6" w:space="0"/>
              <w:left w:val="outset" w:color="auto" w:sz="6" w:space="0"/>
              <w:bottom w:val="outset" w:color="auto" w:sz="6" w:space="0"/>
              <w:right w:val="outset" w:color="auto" w:sz="6" w:space="0"/>
            </w:tcBorders>
            <w:vAlign w:val="center"/>
          </w:tcPr>
          <w:p w14:paraId="2ADE056B">
            <w:pPr>
              <w:pStyle w:val="11"/>
              <w:spacing w:before="0" w:beforeAutospacing="0" w:after="0" w:afterAutospacing="0"/>
            </w:pPr>
            <w:r>
              <w:rPr>
                <w:rFonts w:hint="eastAsia" w:cs="宋体"/>
                <w:color w:val="000000"/>
                <w:sz w:val="18"/>
                <w:szCs w:val="18"/>
              </w:rPr>
              <w:t>素质目标：本课程从当代大学生面临和关心的实际问题出发，以正确的人生观、价值观、道德观和法制观教育为主线，帮助学生树立正确的人生观和世界观，牢固树立社会主义核心价值观，培养良好的思想道德素质和法律素质，进一步提高分辨是非、善恶、美丑和加强自我修养的能力。</w:t>
            </w:r>
          </w:p>
          <w:p w14:paraId="2282A028">
            <w:pPr>
              <w:pStyle w:val="11"/>
              <w:spacing w:before="0" w:beforeAutospacing="0" w:after="0" w:afterAutospacing="0"/>
            </w:pPr>
            <w:r>
              <w:rPr>
                <w:rFonts w:hint="eastAsia" w:cs="宋体"/>
                <w:color w:val="000000"/>
                <w:sz w:val="18"/>
                <w:szCs w:val="18"/>
              </w:rPr>
              <w:t>知识目标：领悟人生真谛、把握人生方向，追求远大理想、坚定崇高信念，继承优良传统、弘扬中国精神，培育和践行社会主义核心价值观；遵守道德规范、锤炼道德品格，把正确的道德认知、自觉的道德养成和积极的道德实践紧密结合起来，自觉尊法学法守法用法，从而具备优秀的思想道德素质和法治素养。</w:t>
            </w:r>
          </w:p>
          <w:p w14:paraId="0846E08C">
            <w:pPr>
              <w:pStyle w:val="11"/>
              <w:spacing w:before="0" w:beforeAutospacing="0" w:after="0" w:afterAutospacing="0"/>
            </w:pPr>
            <w:r>
              <w:rPr>
                <w:rFonts w:hint="eastAsia" w:cs="宋体"/>
                <w:color w:val="000000"/>
                <w:sz w:val="18"/>
                <w:szCs w:val="18"/>
              </w:rPr>
              <w:t>能力目标：让学生充分认识到国家、社会及自身的关系，适应社会主义现代化建设的需要，成为有理想、有道德、有文化、有纪律的专门人才，发展的中国特色社会主义伟大事业，为实现中华民族伟大复兴的中国梦贡献自己的力量。</w:t>
            </w:r>
          </w:p>
        </w:tc>
      </w:tr>
      <w:tr w14:paraId="26008CB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vAlign w:val="center"/>
          </w:tcPr>
          <w:p w14:paraId="6955293B">
            <w:pPr>
              <w:pStyle w:val="11"/>
              <w:spacing w:before="0" w:beforeAutospacing="0" w:after="0" w:afterAutospacing="0"/>
            </w:pPr>
            <w:r>
              <w:rPr>
                <w:rFonts w:hint="eastAsia" w:cs="宋体"/>
                <w:color w:val="000000"/>
                <w:sz w:val="18"/>
                <w:szCs w:val="18"/>
              </w:rPr>
              <w:t> </w:t>
            </w:r>
          </w:p>
          <w:p w14:paraId="031BACFB">
            <w:pPr>
              <w:pStyle w:val="11"/>
              <w:spacing w:before="0" w:beforeAutospacing="0" w:after="0" w:afterAutospacing="0"/>
            </w:pPr>
            <w:r>
              <w:rPr>
                <w:rFonts w:hint="eastAsia" w:cs="宋体"/>
                <w:color w:val="000000"/>
                <w:sz w:val="18"/>
                <w:szCs w:val="18"/>
              </w:rPr>
              <w:t>课程内容</w:t>
            </w:r>
          </w:p>
        </w:tc>
        <w:tc>
          <w:tcPr>
            <w:tcW w:w="6870" w:type="dxa"/>
            <w:gridSpan w:val="7"/>
            <w:tcBorders>
              <w:top w:val="outset" w:color="auto" w:sz="6" w:space="0"/>
              <w:left w:val="outset" w:color="auto" w:sz="6" w:space="0"/>
              <w:bottom w:val="outset" w:color="auto" w:sz="6" w:space="0"/>
              <w:right w:val="outset" w:color="auto" w:sz="6" w:space="0"/>
            </w:tcBorders>
            <w:vAlign w:val="center"/>
          </w:tcPr>
          <w:p w14:paraId="57C7C5EA">
            <w:pPr>
              <w:pStyle w:val="11"/>
              <w:spacing w:before="0" w:beforeAutospacing="0" w:after="0" w:afterAutospacing="0"/>
            </w:pPr>
            <w:r>
              <w:rPr>
                <w:rFonts w:hint="eastAsia" w:cs="宋体"/>
                <w:color w:val="000000"/>
                <w:sz w:val="18"/>
                <w:szCs w:val="18"/>
              </w:rPr>
              <w:t>本课程以习近平新时代中国特色社会主义思想为指导思想，坚持正确的世界观、人生观、价值观、道德观和法治观，把社会主义核心价值观贯穿教学的全过程，通过理论学习和实践活动，帮助学生形成崇高的理想信念，弘扬伟大的中国精神，确立正确的人生观和价值观，加强思想品德修养，增强学法、用法的自觉性，全面提高大学生的思想道德素质和法治素养。</w:t>
            </w:r>
          </w:p>
        </w:tc>
      </w:tr>
      <w:tr w14:paraId="3049770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vAlign w:val="center"/>
          </w:tcPr>
          <w:p w14:paraId="7E22DF68">
            <w:pPr>
              <w:pStyle w:val="11"/>
              <w:spacing w:before="0" w:beforeAutospacing="0" w:after="0" w:afterAutospacing="0"/>
            </w:pPr>
            <w:r>
              <w:rPr>
                <w:rFonts w:hint="eastAsia" w:cs="宋体"/>
                <w:color w:val="000000"/>
                <w:sz w:val="18"/>
                <w:szCs w:val="18"/>
              </w:rPr>
              <w:t> </w:t>
            </w:r>
          </w:p>
          <w:p w14:paraId="1AE188F4">
            <w:pPr>
              <w:pStyle w:val="11"/>
              <w:spacing w:before="0" w:beforeAutospacing="0" w:after="0" w:afterAutospacing="0"/>
            </w:pPr>
            <w:r>
              <w:rPr>
                <w:rFonts w:hint="eastAsia" w:cs="宋体"/>
                <w:color w:val="000000"/>
                <w:sz w:val="18"/>
                <w:szCs w:val="18"/>
              </w:rPr>
              <w:t>教学要求</w:t>
            </w:r>
          </w:p>
        </w:tc>
        <w:tc>
          <w:tcPr>
            <w:tcW w:w="6870" w:type="dxa"/>
            <w:gridSpan w:val="7"/>
            <w:tcBorders>
              <w:top w:val="outset" w:color="auto" w:sz="6" w:space="0"/>
              <w:left w:val="outset" w:color="auto" w:sz="6" w:space="0"/>
              <w:bottom w:val="outset" w:color="auto" w:sz="6" w:space="0"/>
              <w:right w:val="outset" w:color="auto" w:sz="6" w:space="0"/>
            </w:tcBorders>
            <w:vAlign w:val="center"/>
          </w:tcPr>
          <w:p w14:paraId="594FA8F8">
            <w:pPr>
              <w:pStyle w:val="11"/>
              <w:spacing w:before="0" w:beforeAutospacing="0" w:after="0" w:afterAutospacing="0"/>
            </w:pPr>
            <w:r>
              <w:rPr>
                <w:rFonts w:hint="eastAsia" w:cs="宋体"/>
                <w:color w:val="000000"/>
                <w:sz w:val="18"/>
                <w:szCs w:val="18"/>
              </w:rPr>
              <w:t>本课程以培养时代新人为主线，以世界观、人生观、道德观、价值观、法治观教育为为核心来展开教学内容，引导大学生完善四种认识（认识社会、高校、职业和自己），学会四种技能（如何学习、如何做人、如何做事和如何交往），做符合时代新人的要求大学生，帮助学生了解新时代对他们在思想、政治、道德、法治观念和心理素质方面的要求。以《思想道德与法治》（2023年版）修订的本课程标准组织教学；并力求达到科学性、创新性、思想性、启发性、针对性和实践性的统一。</w:t>
            </w:r>
          </w:p>
          <w:p w14:paraId="60121200">
            <w:pPr>
              <w:pStyle w:val="11"/>
              <w:spacing w:before="0" w:beforeAutospacing="0" w:after="0" w:afterAutospacing="0"/>
            </w:pPr>
            <w:r>
              <w:rPr>
                <w:rFonts w:hint="eastAsia" w:cs="宋体"/>
                <w:color w:val="000000"/>
                <w:sz w:val="18"/>
                <w:szCs w:val="18"/>
              </w:rPr>
              <w:t> </w:t>
            </w:r>
          </w:p>
        </w:tc>
      </w:tr>
    </w:tbl>
    <w:p w14:paraId="0D67DFAC">
      <w:pPr>
        <w:pStyle w:val="11"/>
        <w:spacing w:before="0" w:beforeAutospacing="0" w:after="0" w:afterAutospacing="0" w:line="360" w:lineRule="auto"/>
        <w:ind w:firstLine="560"/>
      </w:pPr>
      <w:r>
        <w:rPr>
          <w:rFonts w:hint="eastAsia" w:cs="宋体"/>
          <w:color w:val="000000"/>
          <w:sz w:val="28"/>
          <w:szCs w:val="28"/>
        </w:rPr>
        <w:t> </w:t>
      </w:r>
    </w:p>
    <w:tbl>
      <w:tblPr>
        <w:tblStyle w:val="12"/>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610"/>
        <w:gridCol w:w="1261"/>
        <w:gridCol w:w="1188"/>
        <w:gridCol w:w="784"/>
        <w:gridCol w:w="1231"/>
        <w:gridCol w:w="516"/>
        <w:gridCol w:w="1188"/>
        <w:gridCol w:w="558"/>
      </w:tblGrid>
      <w:tr w14:paraId="42A1B0B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vAlign w:val="center"/>
          </w:tcPr>
          <w:p w14:paraId="64FC8FB1">
            <w:pPr>
              <w:pStyle w:val="11"/>
              <w:spacing w:before="0" w:beforeAutospacing="0" w:after="0" w:afterAutospacing="0"/>
              <w:jc w:val="center"/>
            </w:pPr>
            <w:r>
              <w:rPr>
                <w:rFonts w:hint="eastAsia" w:cs="宋体"/>
                <w:b/>
                <w:bCs/>
                <w:color w:val="000000"/>
                <w:sz w:val="18"/>
                <w:szCs w:val="18"/>
              </w:rPr>
              <w:t>课程名称</w:t>
            </w:r>
          </w:p>
        </w:tc>
        <w:tc>
          <w:tcPr>
            <w:tcW w:w="6870" w:type="dxa"/>
            <w:gridSpan w:val="7"/>
            <w:tcBorders>
              <w:top w:val="outset" w:color="auto" w:sz="6" w:space="0"/>
              <w:left w:val="outset" w:color="auto" w:sz="6" w:space="0"/>
              <w:bottom w:val="outset" w:color="auto" w:sz="6" w:space="0"/>
              <w:right w:val="outset" w:color="auto" w:sz="6" w:space="0"/>
            </w:tcBorders>
            <w:vAlign w:val="center"/>
          </w:tcPr>
          <w:p w14:paraId="48215AB5">
            <w:pPr>
              <w:pStyle w:val="11"/>
              <w:spacing w:before="0" w:beforeAutospacing="0" w:after="0" w:afterAutospacing="0"/>
              <w:jc w:val="center"/>
            </w:pPr>
            <w:r>
              <w:rPr>
                <w:rFonts w:hint="eastAsia" w:cs="宋体"/>
                <w:b/>
                <w:bCs/>
                <w:color w:val="000000"/>
                <w:sz w:val="18"/>
                <w:szCs w:val="18"/>
              </w:rPr>
              <w:t>毛泽东思想和中国特色社会主义理论体系概论</w:t>
            </w:r>
          </w:p>
        </w:tc>
      </w:tr>
      <w:tr w14:paraId="5FF1A35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vAlign w:val="center"/>
          </w:tcPr>
          <w:p w14:paraId="50042F19">
            <w:pPr>
              <w:pStyle w:val="11"/>
              <w:spacing w:before="0" w:beforeAutospacing="0" w:after="0" w:afterAutospacing="0"/>
            </w:pPr>
            <w:r>
              <w:rPr>
                <w:rFonts w:hint="eastAsia" w:cs="宋体"/>
                <w:color w:val="000000"/>
                <w:sz w:val="18"/>
                <w:szCs w:val="18"/>
              </w:rPr>
              <w:t>课程性质</w:t>
            </w:r>
          </w:p>
        </w:tc>
        <w:tc>
          <w:tcPr>
            <w:tcW w:w="6870" w:type="dxa"/>
            <w:gridSpan w:val="7"/>
            <w:tcBorders>
              <w:top w:val="outset" w:color="auto" w:sz="6" w:space="0"/>
              <w:left w:val="outset" w:color="auto" w:sz="6" w:space="0"/>
              <w:bottom w:val="outset" w:color="auto" w:sz="6" w:space="0"/>
              <w:right w:val="outset" w:color="auto" w:sz="6" w:space="0"/>
            </w:tcBorders>
            <w:vAlign w:val="center"/>
          </w:tcPr>
          <w:p w14:paraId="4B8F9FC8">
            <w:pPr>
              <w:pStyle w:val="11"/>
              <w:spacing w:before="0" w:beforeAutospacing="0" w:after="0" w:afterAutospacing="0"/>
            </w:pPr>
            <w:r>
              <w:rPr>
                <w:rFonts w:hint="eastAsia" w:cs="宋体"/>
                <w:color w:val="000000"/>
                <w:sz w:val="18"/>
                <w:szCs w:val="18"/>
              </w:rPr>
              <w:t>公共基础课</w:t>
            </w:r>
          </w:p>
        </w:tc>
      </w:tr>
      <w:tr w14:paraId="2CFF6E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vAlign w:val="center"/>
          </w:tcPr>
          <w:p w14:paraId="5414C2E2">
            <w:pPr>
              <w:pStyle w:val="11"/>
              <w:spacing w:before="0" w:beforeAutospacing="0" w:after="0" w:afterAutospacing="0"/>
            </w:pPr>
            <w:r>
              <w:rPr>
                <w:rFonts w:hint="eastAsia" w:cs="宋体"/>
                <w:color w:val="000000"/>
                <w:sz w:val="18"/>
                <w:szCs w:val="18"/>
              </w:rPr>
              <w:t>实施学时</w:t>
            </w:r>
          </w:p>
        </w:tc>
        <w:tc>
          <w:tcPr>
            <w:tcW w:w="1290" w:type="dxa"/>
            <w:tcBorders>
              <w:top w:val="outset" w:color="auto" w:sz="6" w:space="0"/>
              <w:left w:val="outset" w:color="auto" w:sz="6" w:space="0"/>
              <w:bottom w:val="outset" w:color="auto" w:sz="6" w:space="0"/>
              <w:right w:val="outset" w:color="auto" w:sz="6" w:space="0"/>
            </w:tcBorders>
            <w:vAlign w:val="center"/>
          </w:tcPr>
          <w:p w14:paraId="3B85365D">
            <w:pPr>
              <w:pStyle w:val="11"/>
              <w:spacing w:before="0" w:beforeAutospacing="0" w:after="0" w:afterAutospacing="0"/>
            </w:pPr>
            <w:r>
              <w:rPr>
                <w:rFonts w:hint="eastAsia" w:cs="宋体"/>
                <w:color w:val="000000"/>
                <w:sz w:val="18"/>
                <w:szCs w:val="18"/>
              </w:rPr>
              <w:t>第3学期</w:t>
            </w:r>
          </w:p>
        </w:tc>
        <w:tc>
          <w:tcPr>
            <w:tcW w:w="1215" w:type="dxa"/>
            <w:tcBorders>
              <w:top w:val="outset" w:color="auto" w:sz="6" w:space="0"/>
              <w:left w:val="outset" w:color="auto" w:sz="6" w:space="0"/>
              <w:bottom w:val="outset" w:color="auto" w:sz="6" w:space="0"/>
              <w:right w:val="outset" w:color="auto" w:sz="6" w:space="0"/>
            </w:tcBorders>
            <w:vAlign w:val="center"/>
          </w:tcPr>
          <w:p w14:paraId="00835499">
            <w:pPr>
              <w:pStyle w:val="11"/>
              <w:spacing w:before="0" w:beforeAutospacing="0" w:after="0" w:afterAutospacing="0"/>
            </w:pPr>
            <w:r>
              <w:rPr>
                <w:rFonts w:hint="eastAsia" w:cs="宋体"/>
                <w:color w:val="000000"/>
                <w:sz w:val="18"/>
                <w:szCs w:val="18"/>
              </w:rPr>
              <w:t>总学时/学分</w:t>
            </w:r>
          </w:p>
        </w:tc>
        <w:tc>
          <w:tcPr>
            <w:tcW w:w="795" w:type="dxa"/>
            <w:tcBorders>
              <w:top w:val="outset" w:color="auto" w:sz="6" w:space="0"/>
              <w:left w:val="outset" w:color="auto" w:sz="6" w:space="0"/>
              <w:bottom w:val="outset" w:color="auto" w:sz="6" w:space="0"/>
              <w:right w:val="outset" w:color="auto" w:sz="6" w:space="0"/>
            </w:tcBorders>
            <w:vAlign w:val="center"/>
          </w:tcPr>
          <w:p w14:paraId="495117A5">
            <w:pPr>
              <w:pStyle w:val="11"/>
              <w:spacing w:before="0" w:beforeAutospacing="0" w:after="0" w:afterAutospacing="0"/>
            </w:pPr>
            <w:r>
              <w:rPr>
                <w:rFonts w:hint="eastAsia" w:cs="宋体"/>
                <w:color w:val="000000"/>
                <w:sz w:val="18"/>
                <w:szCs w:val="18"/>
              </w:rPr>
              <w:t>36/2</w:t>
            </w:r>
          </w:p>
        </w:tc>
        <w:tc>
          <w:tcPr>
            <w:tcW w:w="1260" w:type="dxa"/>
            <w:tcBorders>
              <w:top w:val="outset" w:color="auto" w:sz="6" w:space="0"/>
              <w:left w:val="outset" w:color="auto" w:sz="6" w:space="0"/>
              <w:bottom w:val="outset" w:color="auto" w:sz="6" w:space="0"/>
              <w:right w:val="outset" w:color="auto" w:sz="6" w:space="0"/>
            </w:tcBorders>
            <w:vAlign w:val="center"/>
          </w:tcPr>
          <w:p w14:paraId="4704F945">
            <w:pPr>
              <w:pStyle w:val="11"/>
              <w:spacing w:before="0" w:beforeAutospacing="0" w:after="0" w:afterAutospacing="0"/>
            </w:pPr>
            <w:r>
              <w:rPr>
                <w:rFonts w:hint="eastAsia" w:cs="宋体"/>
                <w:color w:val="000000"/>
                <w:sz w:val="18"/>
                <w:szCs w:val="18"/>
              </w:rPr>
              <w:t>理论学时</w:t>
            </w:r>
          </w:p>
        </w:tc>
        <w:tc>
          <w:tcPr>
            <w:tcW w:w="525" w:type="dxa"/>
            <w:tcBorders>
              <w:top w:val="outset" w:color="auto" w:sz="6" w:space="0"/>
              <w:left w:val="outset" w:color="auto" w:sz="6" w:space="0"/>
              <w:bottom w:val="outset" w:color="auto" w:sz="6" w:space="0"/>
              <w:right w:val="outset" w:color="auto" w:sz="6" w:space="0"/>
            </w:tcBorders>
            <w:vAlign w:val="center"/>
          </w:tcPr>
          <w:p w14:paraId="24DBB9B0">
            <w:pPr>
              <w:pStyle w:val="11"/>
              <w:spacing w:before="0" w:beforeAutospacing="0" w:after="0" w:afterAutospacing="0"/>
            </w:pPr>
            <w:r>
              <w:rPr>
                <w:rFonts w:hint="eastAsia" w:cs="宋体"/>
                <w:color w:val="000000"/>
                <w:sz w:val="18"/>
                <w:szCs w:val="18"/>
              </w:rPr>
              <w:t>32</w:t>
            </w:r>
          </w:p>
        </w:tc>
        <w:tc>
          <w:tcPr>
            <w:tcW w:w="1215" w:type="dxa"/>
            <w:tcBorders>
              <w:top w:val="outset" w:color="auto" w:sz="6" w:space="0"/>
              <w:left w:val="outset" w:color="auto" w:sz="6" w:space="0"/>
              <w:bottom w:val="outset" w:color="auto" w:sz="6" w:space="0"/>
              <w:right w:val="outset" w:color="auto" w:sz="6" w:space="0"/>
            </w:tcBorders>
            <w:vAlign w:val="center"/>
          </w:tcPr>
          <w:p w14:paraId="1C6F64D0">
            <w:pPr>
              <w:pStyle w:val="11"/>
              <w:spacing w:before="0" w:beforeAutospacing="0" w:after="0" w:afterAutospacing="0"/>
            </w:pPr>
            <w:r>
              <w:rPr>
                <w:rFonts w:hint="eastAsia" w:cs="宋体"/>
                <w:color w:val="000000"/>
                <w:sz w:val="18"/>
                <w:szCs w:val="18"/>
              </w:rPr>
              <w:t>实践学时</w:t>
            </w:r>
          </w:p>
        </w:tc>
        <w:tc>
          <w:tcPr>
            <w:tcW w:w="570" w:type="dxa"/>
            <w:tcBorders>
              <w:top w:val="outset" w:color="auto" w:sz="6" w:space="0"/>
              <w:left w:val="outset" w:color="auto" w:sz="6" w:space="0"/>
              <w:bottom w:val="outset" w:color="auto" w:sz="6" w:space="0"/>
              <w:right w:val="outset" w:color="auto" w:sz="6" w:space="0"/>
            </w:tcBorders>
            <w:vAlign w:val="center"/>
          </w:tcPr>
          <w:p w14:paraId="787B4B29">
            <w:pPr>
              <w:pStyle w:val="11"/>
              <w:spacing w:before="0" w:beforeAutospacing="0" w:after="0" w:afterAutospacing="0"/>
            </w:pPr>
            <w:r>
              <w:rPr>
                <w:rFonts w:hint="eastAsia" w:cs="宋体"/>
                <w:color w:val="000000"/>
                <w:sz w:val="18"/>
                <w:szCs w:val="18"/>
              </w:rPr>
              <w:t>4</w:t>
            </w:r>
          </w:p>
        </w:tc>
      </w:tr>
      <w:tr w14:paraId="4982F47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vAlign w:val="center"/>
          </w:tcPr>
          <w:p w14:paraId="5E453284">
            <w:pPr>
              <w:pStyle w:val="11"/>
              <w:spacing w:before="0" w:beforeAutospacing="0" w:after="0" w:afterAutospacing="0"/>
            </w:pPr>
            <w:r>
              <w:rPr>
                <w:rFonts w:hint="eastAsia" w:cs="宋体"/>
                <w:color w:val="000000"/>
                <w:sz w:val="18"/>
                <w:szCs w:val="18"/>
              </w:rPr>
              <w:t> </w:t>
            </w:r>
          </w:p>
          <w:p w14:paraId="1FAFEC17">
            <w:pPr>
              <w:pStyle w:val="11"/>
              <w:spacing w:before="0" w:beforeAutospacing="0" w:after="0" w:afterAutospacing="0"/>
            </w:pPr>
            <w:r>
              <w:rPr>
                <w:rFonts w:hint="eastAsia" w:cs="宋体"/>
                <w:color w:val="000000"/>
                <w:sz w:val="18"/>
                <w:szCs w:val="18"/>
              </w:rPr>
              <w:t>课程目标</w:t>
            </w:r>
          </w:p>
        </w:tc>
        <w:tc>
          <w:tcPr>
            <w:tcW w:w="6870" w:type="dxa"/>
            <w:gridSpan w:val="7"/>
            <w:tcBorders>
              <w:top w:val="outset" w:color="auto" w:sz="6" w:space="0"/>
              <w:left w:val="outset" w:color="auto" w:sz="6" w:space="0"/>
              <w:bottom w:val="outset" w:color="auto" w:sz="6" w:space="0"/>
              <w:right w:val="outset" w:color="auto" w:sz="6" w:space="0"/>
            </w:tcBorders>
            <w:vAlign w:val="center"/>
          </w:tcPr>
          <w:p w14:paraId="3B00E4AE">
            <w:pPr>
              <w:pStyle w:val="11"/>
              <w:spacing w:before="0" w:beforeAutospacing="0" w:after="0" w:afterAutospacing="0"/>
            </w:pPr>
            <w:r>
              <w:rPr>
                <w:rFonts w:hint="eastAsia" w:cs="宋体"/>
                <w:color w:val="000000"/>
                <w:sz w:val="18"/>
                <w:szCs w:val="18"/>
              </w:rPr>
              <w:t>素质目标：以培养学生理论思维为核心必须弄清楚什么是理论思维。就是要紧紧抓住“中国向何处去”这根红线。中国共产党百年奋斗的4个历史时期都是围绕着这一根本方向问题展开道路探索和理论创造，不断推进马克思主义中国化时代化并用以指导实践以取得伟大成就。</w:t>
            </w:r>
          </w:p>
          <w:p w14:paraId="2C51B523">
            <w:pPr>
              <w:pStyle w:val="11"/>
              <w:spacing w:before="0" w:beforeAutospacing="0" w:after="0" w:afterAutospacing="0"/>
            </w:pPr>
            <w:r>
              <w:rPr>
                <w:rFonts w:hint="eastAsia" w:cs="宋体"/>
                <w:color w:val="000000"/>
                <w:sz w:val="18"/>
                <w:szCs w:val="18"/>
              </w:rPr>
              <w:t>知识目标： 引导学生掌握马克思主义中国化时代化理论成果的核心要义，理解中国化时代化马克思主义既一脉相承又与时俱进的理论品质，体悟中国共产党百年来建设社会主义现代化国家和实现中华民族伟大复兴的战略定力，坚定中国特色社会主义道路自信、理论自信、制度自信、文化自信。</w:t>
            </w:r>
          </w:p>
          <w:p w14:paraId="559ED5F5">
            <w:pPr>
              <w:pStyle w:val="11"/>
              <w:spacing w:before="0" w:beforeAutospacing="0" w:after="0" w:afterAutospacing="0"/>
            </w:pPr>
            <w:r>
              <w:rPr>
                <w:rFonts w:hint="eastAsia" w:cs="宋体"/>
                <w:color w:val="000000"/>
                <w:sz w:val="18"/>
                <w:szCs w:val="18"/>
              </w:rPr>
              <w:t>能力目标：着眼于培养堪当民族复兴重任的时代新人，思政课必须将培养理论思维放在中华民族伟大复兴战略高度来认识。“概论"课作为培养理论思维的关键课程，主要讲授中国共产党把马克思主义基本原理同中国具体实际相结合、同中华优秀传统文化相结合产生的马克思主义中国化时代化的理论成果。</w:t>
            </w:r>
          </w:p>
        </w:tc>
      </w:tr>
      <w:tr w14:paraId="22871A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vAlign w:val="center"/>
          </w:tcPr>
          <w:p w14:paraId="3FE9589D">
            <w:pPr>
              <w:pStyle w:val="11"/>
              <w:spacing w:before="0" w:beforeAutospacing="0" w:after="0" w:afterAutospacing="0"/>
            </w:pPr>
            <w:r>
              <w:rPr>
                <w:rFonts w:hint="eastAsia" w:cs="宋体"/>
                <w:color w:val="000000"/>
                <w:sz w:val="18"/>
                <w:szCs w:val="18"/>
              </w:rPr>
              <w:t> </w:t>
            </w:r>
          </w:p>
          <w:p w14:paraId="75F961A3">
            <w:pPr>
              <w:pStyle w:val="11"/>
              <w:spacing w:before="0" w:beforeAutospacing="0" w:after="0" w:afterAutospacing="0"/>
            </w:pPr>
            <w:r>
              <w:rPr>
                <w:rFonts w:hint="eastAsia" w:cs="宋体"/>
                <w:color w:val="000000"/>
                <w:sz w:val="18"/>
                <w:szCs w:val="18"/>
              </w:rPr>
              <w:t>课程内容</w:t>
            </w:r>
          </w:p>
        </w:tc>
        <w:tc>
          <w:tcPr>
            <w:tcW w:w="6870" w:type="dxa"/>
            <w:gridSpan w:val="7"/>
            <w:tcBorders>
              <w:top w:val="outset" w:color="auto" w:sz="6" w:space="0"/>
              <w:left w:val="outset" w:color="auto" w:sz="6" w:space="0"/>
              <w:bottom w:val="outset" w:color="auto" w:sz="6" w:space="0"/>
              <w:right w:val="outset" w:color="auto" w:sz="6" w:space="0"/>
            </w:tcBorders>
            <w:vAlign w:val="center"/>
          </w:tcPr>
          <w:p w14:paraId="7B23ABEA">
            <w:pPr>
              <w:pStyle w:val="11"/>
              <w:spacing w:before="0" w:beforeAutospacing="0" w:after="0" w:afterAutospacing="0"/>
            </w:pPr>
            <w:r>
              <w:rPr>
                <w:rFonts w:hint="eastAsia" w:cs="宋体"/>
                <w:color w:val="000000"/>
                <w:sz w:val="18"/>
                <w:szCs w:val="18"/>
              </w:rPr>
              <w:t>“毛泽东思想和中国特色社会主义理论体系概论”，主要讲授中国共产党把马克思主义基本原理同中国具体实际相结合产生的马克思主义中国化的两大理论成果，帮助学生理解毛泽东思想、邓小平理论、“三个代表”重要思想、科学发展观是一脉相承又与时俱进的科学体系，引导学生深刻理解中国共产党为什么能、马克思主义为什么行、中国特色社会主义为什么好，坚定“四个自信”。</w:t>
            </w:r>
          </w:p>
        </w:tc>
      </w:tr>
      <w:tr w14:paraId="402BAF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vAlign w:val="center"/>
          </w:tcPr>
          <w:p w14:paraId="33FE7FA5">
            <w:pPr>
              <w:pStyle w:val="11"/>
              <w:spacing w:before="0" w:beforeAutospacing="0" w:after="0" w:afterAutospacing="0"/>
            </w:pPr>
            <w:r>
              <w:rPr>
                <w:rFonts w:hint="eastAsia" w:cs="宋体"/>
                <w:color w:val="000000"/>
                <w:sz w:val="18"/>
                <w:szCs w:val="18"/>
              </w:rPr>
              <w:t> </w:t>
            </w:r>
          </w:p>
          <w:p w14:paraId="4573B582">
            <w:pPr>
              <w:pStyle w:val="11"/>
              <w:spacing w:before="0" w:beforeAutospacing="0" w:after="0" w:afterAutospacing="0"/>
            </w:pPr>
            <w:r>
              <w:rPr>
                <w:rFonts w:hint="eastAsia" w:cs="宋体"/>
                <w:color w:val="000000"/>
                <w:sz w:val="18"/>
                <w:szCs w:val="18"/>
              </w:rPr>
              <w:t>教学要求</w:t>
            </w:r>
          </w:p>
        </w:tc>
        <w:tc>
          <w:tcPr>
            <w:tcW w:w="6870" w:type="dxa"/>
            <w:gridSpan w:val="7"/>
            <w:tcBorders>
              <w:top w:val="outset" w:color="auto" w:sz="6" w:space="0"/>
              <w:left w:val="outset" w:color="auto" w:sz="6" w:space="0"/>
              <w:bottom w:val="outset" w:color="auto" w:sz="6" w:space="0"/>
              <w:right w:val="outset" w:color="auto" w:sz="6" w:space="0"/>
            </w:tcBorders>
            <w:vAlign w:val="center"/>
          </w:tcPr>
          <w:p w14:paraId="03070A88">
            <w:pPr>
              <w:pStyle w:val="11"/>
              <w:spacing w:before="0" w:beforeAutospacing="0" w:after="0" w:afterAutospacing="0"/>
            </w:pPr>
            <w:r>
              <w:rPr>
                <w:rFonts w:hint="eastAsia" w:cs="宋体"/>
                <w:color w:val="000000"/>
                <w:sz w:val="18"/>
                <w:szCs w:val="18"/>
              </w:rPr>
              <w:t>中央马克思主义理论研究和建设工程重点教材《毛泽东思想和中国特色社会主义理论体系概论 (2023年版)》已经修订出版。教材在修中全面贯彻党的二十大和党的十九届六中全会精神，以马克思主义中国化时代化为主线，充分反映中国共产党不断推进马克思主义基本原理同中国具体实际相结合、同中华优秀传统文化相结合的历史进程和基本经验，集中阐述了马克思主义中国化时代化理论成果的形成发展、主要内容、精神实质、历史地位和指导意义。</w:t>
            </w:r>
          </w:p>
        </w:tc>
      </w:tr>
    </w:tbl>
    <w:p w14:paraId="6702BA0F">
      <w:pPr>
        <w:pStyle w:val="11"/>
        <w:spacing w:before="0" w:beforeAutospacing="0" w:after="0" w:afterAutospacing="0" w:line="360" w:lineRule="auto"/>
        <w:ind w:firstLine="560"/>
      </w:pPr>
      <w:r>
        <w:rPr>
          <w:rFonts w:hint="eastAsia" w:cs="宋体"/>
          <w:color w:val="000000"/>
          <w:sz w:val="28"/>
          <w:szCs w:val="28"/>
        </w:rPr>
        <w:t> </w:t>
      </w:r>
    </w:p>
    <w:tbl>
      <w:tblPr>
        <w:tblStyle w:val="12"/>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610"/>
        <w:gridCol w:w="1263"/>
        <w:gridCol w:w="1187"/>
        <w:gridCol w:w="784"/>
        <w:gridCol w:w="1231"/>
        <w:gridCol w:w="516"/>
        <w:gridCol w:w="1187"/>
        <w:gridCol w:w="558"/>
      </w:tblGrid>
      <w:tr w14:paraId="609A9B9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vAlign w:val="center"/>
          </w:tcPr>
          <w:p w14:paraId="6EA8C9B5">
            <w:pPr>
              <w:pStyle w:val="11"/>
              <w:spacing w:before="0" w:beforeAutospacing="0" w:after="0" w:afterAutospacing="0"/>
              <w:jc w:val="center"/>
            </w:pPr>
            <w:r>
              <w:rPr>
                <w:rFonts w:hint="eastAsia" w:cs="宋体"/>
                <w:b/>
                <w:bCs/>
                <w:color w:val="000000"/>
                <w:sz w:val="18"/>
                <w:szCs w:val="18"/>
              </w:rPr>
              <w:t>课程名称</w:t>
            </w:r>
          </w:p>
        </w:tc>
        <w:tc>
          <w:tcPr>
            <w:tcW w:w="6870" w:type="dxa"/>
            <w:gridSpan w:val="7"/>
            <w:tcBorders>
              <w:top w:val="outset" w:color="auto" w:sz="6" w:space="0"/>
              <w:left w:val="outset" w:color="auto" w:sz="6" w:space="0"/>
              <w:bottom w:val="outset" w:color="auto" w:sz="6" w:space="0"/>
              <w:right w:val="outset" w:color="auto" w:sz="6" w:space="0"/>
            </w:tcBorders>
            <w:vAlign w:val="center"/>
          </w:tcPr>
          <w:p w14:paraId="5C4F130C">
            <w:pPr>
              <w:pStyle w:val="11"/>
              <w:spacing w:before="0" w:beforeAutospacing="0" w:after="0" w:afterAutospacing="0"/>
              <w:jc w:val="center"/>
            </w:pPr>
            <w:r>
              <w:rPr>
                <w:rFonts w:hint="eastAsia" w:cs="宋体"/>
                <w:b/>
                <w:bCs/>
                <w:color w:val="000000"/>
                <w:sz w:val="18"/>
                <w:szCs w:val="18"/>
              </w:rPr>
              <w:t>形势与政策</w:t>
            </w:r>
          </w:p>
        </w:tc>
      </w:tr>
      <w:tr w14:paraId="35C6FC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vAlign w:val="center"/>
          </w:tcPr>
          <w:p w14:paraId="264F965F">
            <w:pPr>
              <w:pStyle w:val="11"/>
              <w:spacing w:before="0" w:beforeAutospacing="0" w:after="0" w:afterAutospacing="0"/>
            </w:pPr>
            <w:r>
              <w:rPr>
                <w:rFonts w:hint="eastAsia" w:cs="宋体"/>
                <w:color w:val="000000"/>
                <w:sz w:val="18"/>
                <w:szCs w:val="18"/>
              </w:rPr>
              <w:t>课程性质</w:t>
            </w:r>
          </w:p>
        </w:tc>
        <w:tc>
          <w:tcPr>
            <w:tcW w:w="6870" w:type="dxa"/>
            <w:gridSpan w:val="7"/>
            <w:tcBorders>
              <w:top w:val="outset" w:color="auto" w:sz="6" w:space="0"/>
              <w:left w:val="outset" w:color="auto" w:sz="6" w:space="0"/>
              <w:bottom w:val="outset" w:color="auto" w:sz="6" w:space="0"/>
              <w:right w:val="outset" w:color="auto" w:sz="6" w:space="0"/>
            </w:tcBorders>
            <w:vAlign w:val="center"/>
          </w:tcPr>
          <w:p w14:paraId="56487BEC">
            <w:pPr>
              <w:pStyle w:val="11"/>
              <w:spacing w:before="0" w:beforeAutospacing="0" w:after="0" w:afterAutospacing="0"/>
            </w:pPr>
            <w:r>
              <w:rPr>
                <w:rFonts w:hint="eastAsia" w:cs="宋体"/>
                <w:color w:val="000000"/>
                <w:sz w:val="18"/>
                <w:szCs w:val="18"/>
              </w:rPr>
              <w:t>公共基础课</w:t>
            </w:r>
          </w:p>
        </w:tc>
      </w:tr>
      <w:tr w14:paraId="254639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vAlign w:val="center"/>
          </w:tcPr>
          <w:p w14:paraId="2DD2A12F">
            <w:pPr>
              <w:pStyle w:val="11"/>
              <w:spacing w:before="0" w:beforeAutospacing="0" w:after="0" w:afterAutospacing="0"/>
            </w:pPr>
            <w:r>
              <w:rPr>
                <w:rFonts w:hint="eastAsia" w:cs="宋体"/>
                <w:color w:val="000000"/>
                <w:sz w:val="18"/>
                <w:szCs w:val="18"/>
              </w:rPr>
              <w:t>实施学时</w:t>
            </w:r>
          </w:p>
        </w:tc>
        <w:tc>
          <w:tcPr>
            <w:tcW w:w="1290" w:type="dxa"/>
            <w:tcBorders>
              <w:top w:val="outset" w:color="auto" w:sz="6" w:space="0"/>
              <w:left w:val="outset" w:color="auto" w:sz="6" w:space="0"/>
              <w:bottom w:val="outset" w:color="auto" w:sz="6" w:space="0"/>
              <w:right w:val="outset" w:color="auto" w:sz="6" w:space="0"/>
            </w:tcBorders>
            <w:vAlign w:val="center"/>
          </w:tcPr>
          <w:p w14:paraId="047E4F43">
            <w:pPr>
              <w:pStyle w:val="11"/>
              <w:spacing w:before="0" w:beforeAutospacing="0" w:after="0" w:afterAutospacing="0"/>
            </w:pPr>
            <w:r>
              <w:rPr>
                <w:rFonts w:hint="eastAsia" w:cs="宋体"/>
                <w:color w:val="000000"/>
                <w:sz w:val="18"/>
                <w:szCs w:val="18"/>
              </w:rPr>
              <w:t>第1、2、3、4学期</w:t>
            </w:r>
          </w:p>
        </w:tc>
        <w:tc>
          <w:tcPr>
            <w:tcW w:w="1215" w:type="dxa"/>
            <w:tcBorders>
              <w:top w:val="outset" w:color="auto" w:sz="6" w:space="0"/>
              <w:left w:val="outset" w:color="auto" w:sz="6" w:space="0"/>
              <w:bottom w:val="outset" w:color="auto" w:sz="6" w:space="0"/>
              <w:right w:val="outset" w:color="auto" w:sz="6" w:space="0"/>
            </w:tcBorders>
            <w:vAlign w:val="center"/>
          </w:tcPr>
          <w:p w14:paraId="7CB35FE1">
            <w:pPr>
              <w:pStyle w:val="11"/>
              <w:spacing w:before="0" w:beforeAutospacing="0" w:after="0" w:afterAutospacing="0"/>
            </w:pPr>
            <w:r>
              <w:rPr>
                <w:rFonts w:hint="eastAsia" w:cs="宋体"/>
                <w:color w:val="000000"/>
                <w:sz w:val="18"/>
                <w:szCs w:val="18"/>
              </w:rPr>
              <w:t>总学时/学分</w:t>
            </w:r>
          </w:p>
        </w:tc>
        <w:tc>
          <w:tcPr>
            <w:tcW w:w="795" w:type="dxa"/>
            <w:tcBorders>
              <w:top w:val="outset" w:color="auto" w:sz="6" w:space="0"/>
              <w:left w:val="outset" w:color="auto" w:sz="6" w:space="0"/>
              <w:bottom w:val="outset" w:color="auto" w:sz="6" w:space="0"/>
              <w:right w:val="outset" w:color="auto" w:sz="6" w:space="0"/>
            </w:tcBorders>
            <w:vAlign w:val="center"/>
          </w:tcPr>
          <w:p w14:paraId="087230D4">
            <w:pPr>
              <w:pStyle w:val="11"/>
              <w:spacing w:before="0" w:beforeAutospacing="0" w:after="0" w:afterAutospacing="0"/>
            </w:pPr>
            <w:r>
              <w:rPr>
                <w:rFonts w:hint="eastAsia" w:cs="宋体"/>
                <w:color w:val="000000"/>
                <w:sz w:val="18"/>
                <w:szCs w:val="18"/>
              </w:rPr>
              <w:t>32/2</w:t>
            </w:r>
          </w:p>
        </w:tc>
        <w:tc>
          <w:tcPr>
            <w:tcW w:w="1260" w:type="dxa"/>
            <w:tcBorders>
              <w:top w:val="outset" w:color="auto" w:sz="6" w:space="0"/>
              <w:left w:val="outset" w:color="auto" w:sz="6" w:space="0"/>
              <w:bottom w:val="outset" w:color="auto" w:sz="6" w:space="0"/>
              <w:right w:val="outset" w:color="auto" w:sz="6" w:space="0"/>
            </w:tcBorders>
            <w:vAlign w:val="center"/>
          </w:tcPr>
          <w:p w14:paraId="1FC7F2AF">
            <w:pPr>
              <w:pStyle w:val="11"/>
              <w:spacing w:before="0" w:beforeAutospacing="0" w:after="0" w:afterAutospacing="0"/>
            </w:pPr>
            <w:r>
              <w:rPr>
                <w:rFonts w:hint="eastAsia" w:cs="宋体"/>
                <w:color w:val="000000"/>
                <w:sz w:val="18"/>
                <w:szCs w:val="18"/>
              </w:rPr>
              <w:t>理论学时</w:t>
            </w:r>
          </w:p>
        </w:tc>
        <w:tc>
          <w:tcPr>
            <w:tcW w:w="525" w:type="dxa"/>
            <w:tcBorders>
              <w:top w:val="outset" w:color="auto" w:sz="6" w:space="0"/>
              <w:left w:val="outset" w:color="auto" w:sz="6" w:space="0"/>
              <w:bottom w:val="outset" w:color="auto" w:sz="6" w:space="0"/>
              <w:right w:val="outset" w:color="auto" w:sz="6" w:space="0"/>
            </w:tcBorders>
            <w:vAlign w:val="center"/>
          </w:tcPr>
          <w:p w14:paraId="54B5E9DB">
            <w:pPr>
              <w:pStyle w:val="11"/>
              <w:spacing w:before="0" w:beforeAutospacing="0" w:after="0" w:afterAutospacing="0"/>
            </w:pPr>
            <w:r>
              <w:rPr>
                <w:rFonts w:hint="eastAsia" w:cs="宋体"/>
                <w:color w:val="000000"/>
                <w:sz w:val="18"/>
                <w:szCs w:val="18"/>
              </w:rPr>
              <w:t>32</w:t>
            </w:r>
          </w:p>
        </w:tc>
        <w:tc>
          <w:tcPr>
            <w:tcW w:w="1215" w:type="dxa"/>
            <w:tcBorders>
              <w:top w:val="outset" w:color="auto" w:sz="6" w:space="0"/>
              <w:left w:val="outset" w:color="auto" w:sz="6" w:space="0"/>
              <w:bottom w:val="outset" w:color="auto" w:sz="6" w:space="0"/>
              <w:right w:val="outset" w:color="auto" w:sz="6" w:space="0"/>
            </w:tcBorders>
            <w:vAlign w:val="center"/>
          </w:tcPr>
          <w:p w14:paraId="61D95EEF">
            <w:pPr>
              <w:pStyle w:val="11"/>
              <w:spacing w:before="0" w:beforeAutospacing="0" w:after="0" w:afterAutospacing="0"/>
            </w:pPr>
            <w:r>
              <w:rPr>
                <w:rFonts w:hint="eastAsia" w:cs="宋体"/>
                <w:color w:val="000000"/>
                <w:sz w:val="18"/>
                <w:szCs w:val="18"/>
              </w:rPr>
              <w:t>实践学时</w:t>
            </w:r>
          </w:p>
        </w:tc>
        <w:tc>
          <w:tcPr>
            <w:tcW w:w="570" w:type="dxa"/>
            <w:tcBorders>
              <w:top w:val="outset" w:color="auto" w:sz="6" w:space="0"/>
              <w:left w:val="outset" w:color="auto" w:sz="6" w:space="0"/>
              <w:bottom w:val="outset" w:color="auto" w:sz="6" w:space="0"/>
              <w:right w:val="outset" w:color="auto" w:sz="6" w:space="0"/>
            </w:tcBorders>
            <w:vAlign w:val="center"/>
          </w:tcPr>
          <w:p w14:paraId="6B1BD1A3">
            <w:pPr>
              <w:pStyle w:val="11"/>
              <w:spacing w:before="0" w:beforeAutospacing="0" w:after="0" w:afterAutospacing="0"/>
            </w:pPr>
            <w:r>
              <w:rPr>
                <w:rFonts w:hint="eastAsia" w:cs="宋体"/>
                <w:color w:val="000000"/>
                <w:sz w:val="18"/>
                <w:szCs w:val="18"/>
              </w:rPr>
              <w:t>0</w:t>
            </w:r>
          </w:p>
        </w:tc>
      </w:tr>
      <w:tr w14:paraId="2162B0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vAlign w:val="center"/>
          </w:tcPr>
          <w:p w14:paraId="12224502">
            <w:pPr>
              <w:pStyle w:val="11"/>
              <w:spacing w:before="0" w:beforeAutospacing="0" w:after="0" w:afterAutospacing="0"/>
            </w:pPr>
            <w:r>
              <w:rPr>
                <w:rFonts w:hint="eastAsia" w:cs="宋体"/>
                <w:color w:val="000000"/>
                <w:sz w:val="18"/>
                <w:szCs w:val="18"/>
              </w:rPr>
              <w:t> </w:t>
            </w:r>
          </w:p>
          <w:p w14:paraId="47BE116D">
            <w:pPr>
              <w:pStyle w:val="11"/>
              <w:spacing w:before="0" w:beforeAutospacing="0" w:after="0" w:afterAutospacing="0"/>
            </w:pPr>
            <w:r>
              <w:rPr>
                <w:rFonts w:hint="eastAsia" w:cs="宋体"/>
                <w:color w:val="000000"/>
                <w:sz w:val="18"/>
                <w:szCs w:val="18"/>
              </w:rPr>
              <w:t>课程目标</w:t>
            </w:r>
          </w:p>
        </w:tc>
        <w:tc>
          <w:tcPr>
            <w:tcW w:w="6870" w:type="dxa"/>
            <w:gridSpan w:val="7"/>
            <w:tcBorders>
              <w:top w:val="outset" w:color="auto" w:sz="6" w:space="0"/>
              <w:left w:val="outset" w:color="auto" w:sz="6" w:space="0"/>
              <w:bottom w:val="outset" w:color="auto" w:sz="6" w:space="0"/>
              <w:right w:val="outset" w:color="auto" w:sz="6" w:space="0"/>
            </w:tcBorders>
            <w:vAlign w:val="center"/>
          </w:tcPr>
          <w:p w14:paraId="61AF692C">
            <w:pPr>
              <w:pStyle w:val="11"/>
              <w:spacing w:before="0" w:beforeAutospacing="0" w:after="0" w:afterAutospacing="0"/>
            </w:pPr>
            <w:r>
              <w:rPr>
                <w:rFonts w:hint="eastAsia" w:cs="宋体"/>
                <w:color w:val="000000"/>
                <w:sz w:val="18"/>
                <w:szCs w:val="18"/>
              </w:rPr>
              <w:t>素质目标：帮助大学生正确认识新时代国内外形势，深刻领会党的十八大以来党和国家事业取得的历史性成就、发生的历史性变革、面临的历史性机遇和挑战。</w:t>
            </w:r>
            <w:r>
              <w:rPr>
                <w:rFonts w:hint="eastAsia" w:cs="宋体"/>
                <w:color w:val="000000"/>
                <w:sz w:val="18"/>
                <w:szCs w:val="18"/>
              </w:rPr>
              <w:br w:type="textWrapping"/>
            </w:r>
            <w:r>
              <w:rPr>
                <w:rFonts w:hint="eastAsia" w:cs="宋体"/>
                <w:color w:val="000000"/>
                <w:sz w:val="18"/>
                <w:szCs w:val="18"/>
              </w:rPr>
              <w:t>    知识目标：第一时间推动党的理论创新成果进教材进课堂进学生头脑，引导大学生准确理解党的基本理论、基本路线、基本方略。</w:t>
            </w:r>
            <w:r>
              <w:rPr>
                <w:rFonts w:hint="eastAsia" w:cs="宋体"/>
                <w:color w:val="000000"/>
                <w:sz w:val="18"/>
                <w:szCs w:val="18"/>
              </w:rPr>
              <w:br w:type="textWrapping"/>
            </w:r>
            <w:r>
              <w:rPr>
                <w:rFonts w:hint="eastAsia" w:cs="宋体"/>
                <w:color w:val="000000"/>
                <w:sz w:val="18"/>
                <w:szCs w:val="18"/>
              </w:rPr>
              <w:t>    能力目标：深入贯彻落实习近平总书记关于加强和改进高校思想政治工作，及时、准确、深入地推动习近平新时代中国特色社会主义思想进教材进课堂进学生头脑，宣传党中央大政方针，牢固树立“四个意识”，坚定“四个自信”，培养担当民族复兴大任的时代新人。</w:t>
            </w:r>
          </w:p>
        </w:tc>
      </w:tr>
      <w:tr w14:paraId="6C9F36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vAlign w:val="center"/>
          </w:tcPr>
          <w:p w14:paraId="62152239">
            <w:pPr>
              <w:pStyle w:val="11"/>
              <w:spacing w:before="0" w:beforeAutospacing="0" w:after="0" w:afterAutospacing="0"/>
            </w:pPr>
            <w:r>
              <w:rPr>
                <w:rFonts w:hint="eastAsia" w:cs="宋体"/>
                <w:color w:val="000000"/>
                <w:sz w:val="18"/>
                <w:szCs w:val="18"/>
              </w:rPr>
              <w:t> </w:t>
            </w:r>
          </w:p>
          <w:p w14:paraId="5FCECC42">
            <w:pPr>
              <w:pStyle w:val="11"/>
              <w:spacing w:before="0" w:beforeAutospacing="0" w:after="0" w:afterAutospacing="0"/>
            </w:pPr>
            <w:r>
              <w:rPr>
                <w:rFonts w:hint="eastAsia" w:cs="宋体"/>
                <w:color w:val="000000"/>
                <w:sz w:val="18"/>
                <w:szCs w:val="18"/>
              </w:rPr>
              <w:t>课程内容</w:t>
            </w:r>
          </w:p>
        </w:tc>
        <w:tc>
          <w:tcPr>
            <w:tcW w:w="6870" w:type="dxa"/>
            <w:gridSpan w:val="7"/>
            <w:tcBorders>
              <w:top w:val="outset" w:color="auto" w:sz="6" w:space="0"/>
              <w:left w:val="outset" w:color="auto" w:sz="6" w:space="0"/>
              <w:bottom w:val="outset" w:color="auto" w:sz="6" w:space="0"/>
              <w:right w:val="outset" w:color="auto" w:sz="6" w:space="0"/>
            </w:tcBorders>
            <w:vAlign w:val="center"/>
          </w:tcPr>
          <w:p w14:paraId="1B7EDADE">
            <w:pPr>
              <w:pStyle w:val="11"/>
              <w:spacing w:before="0" w:beforeAutospacing="0" w:after="0" w:afterAutospacing="0"/>
            </w:pPr>
            <w:r>
              <w:rPr>
                <w:rFonts w:hint="eastAsia" w:cs="宋体"/>
                <w:color w:val="000000"/>
                <w:sz w:val="18"/>
                <w:szCs w:val="18"/>
              </w:rPr>
              <w:t>《形势与政策》主要讲授党的理论创新最新成果，新时代坚持和发展中国特色社会主义的生动实践，马克思主义形势观政策观、党的路线方针政策、基本国情、国内外形势及其热点难点问题，帮助学生准确理解当代中国马克思主义，深刻领会党和国家事业取得的历史性成就、面临的历史性机遇和挑战，引导大学生正确认识世界和中国发展大势，正确认识中国特色和国际比较，正确认识时代责任和历史使命，正确认识远大抱负和脚踏实地。</w:t>
            </w:r>
          </w:p>
        </w:tc>
      </w:tr>
      <w:tr w14:paraId="6039AF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vAlign w:val="center"/>
          </w:tcPr>
          <w:p w14:paraId="3305A971">
            <w:pPr>
              <w:pStyle w:val="11"/>
              <w:spacing w:before="0" w:beforeAutospacing="0" w:after="0" w:afterAutospacing="0"/>
            </w:pPr>
            <w:r>
              <w:rPr>
                <w:rFonts w:hint="eastAsia" w:cs="宋体"/>
                <w:color w:val="000000"/>
                <w:sz w:val="18"/>
                <w:szCs w:val="18"/>
              </w:rPr>
              <w:t> </w:t>
            </w:r>
          </w:p>
          <w:p w14:paraId="7B422798">
            <w:pPr>
              <w:pStyle w:val="11"/>
              <w:spacing w:before="0" w:beforeAutospacing="0" w:after="0" w:afterAutospacing="0"/>
            </w:pPr>
            <w:r>
              <w:rPr>
                <w:rFonts w:hint="eastAsia" w:cs="宋体"/>
                <w:color w:val="000000"/>
                <w:sz w:val="18"/>
                <w:szCs w:val="18"/>
              </w:rPr>
              <w:t>教学要求</w:t>
            </w:r>
          </w:p>
        </w:tc>
        <w:tc>
          <w:tcPr>
            <w:tcW w:w="6870" w:type="dxa"/>
            <w:gridSpan w:val="7"/>
            <w:tcBorders>
              <w:top w:val="outset" w:color="auto" w:sz="6" w:space="0"/>
              <w:left w:val="outset" w:color="auto" w:sz="6" w:space="0"/>
              <w:bottom w:val="outset" w:color="auto" w:sz="6" w:space="0"/>
              <w:right w:val="outset" w:color="auto" w:sz="6" w:space="0"/>
            </w:tcBorders>
            <w:vAlign w:val="center"/>
          </w:tcPr>
          <w:p w14:paraId="33F5E05D">
            <w:pPr>
              <w:pStyle w:val="11"/>
              <w:spacing w:before="0" w:beforeAutospacing="0" w:after="0" w:afterAutospacing="0"/>
            </w:pPr>
            <w:r>
              <w:rPr>
                <w:rFonts w:hint="eastAsia" w:cs="宋体"/>
                <w:color w:val="000000"/>
                <w:sz w:val="18"/>
                <w:szCs w:val="18"/>
              </w:rPr>
              <w:t>1.切实加强教学管理，充分保证规范开课。设置“形势与政策”课教研室，定期组织任课教师开展集体备课，确定教学专题、明确教学重点、研制教学课件、规范教学要求，严格落实“形势与政策”课的课时及学分。</w:t>
            </w:r>
          </w:p>
          <w:p w14:paraId="7AAD2A38">
            <w:pPr>
              <w:pStyle w:val="11"/>
              <w:spacing w:before="0" w:beforeAutospacing="0" w:after="0" w:afterAutospacing="0"/>
            </w:pPr>
            <w:r>
              <w:rPr>
                <w:rFonts w:hint="eastAsia" w:cs="宋体"/>
                <w:color w:val="000000"/>
                <w:sz w:val="18"/>
                <w:szCs w:val="18"/>
              </w:rPr>
              <w:t>2.准确把握教学内容。要紧密围绕学习贯彻习近平新时代中国特色社会主义思想，把坚定“四个自信”贯穿教学全过程，重点讲授党的理论创新最新成果，重点讲授新时代坚持和发展中国特色社会主义的生动实践，引导学生正确认识世界和中国发展大势，正确认识中国特色和国际比较，正确认识时代责任和历史使命，正确认识远大抱负和脚踏实地。要开设好全面从严治党形势与政策的专题，重点讲授党的政治建设、思想建设、组织建设、作风建设、纪律建设以及贯穿其中的制度建设的新举措新成效；开设好我国经济社会发展形势与政策的专题，重点讲授党中央关于经济建设、政治建设、文化建设、社会建设、生态文明建设的新决策新部署；开设好港澳台工作形势与政策的专题，重点讲授坚持“一国两制”、推进祖国统一的新进展新局面；开设好国际形势与政策专题，重点讲授中国坚持和平发展道路、推动构建人类命运共同体的新理念新贡献。</w:t>
            </w:r>
            <w:r>
              <w:rPr>
                <w:rFonts w:hint="eastAsia" w:cs="宋体"/>
                <w:color w:val="000000"/>
                <w:sz w:val="18"/>
                <w:szCs w:val="18"/>
              </w:rPr>
              <w:br w:type="textWrapping"/>
            </w:r>
            <w:r>
              <w:rPr>
                <w:rFonts w:hint="eastAsia" w:cs="宋体"/>
                <w:color w:val="000000"/>
                <w:sz w:val="18"/>
                <w:szCs w:val="18"/>
              </w:rPr>
              <w:t>    3.创新设计教学方式。要坚持马克思主义立场、观点和方法，结合中华民族发展史、中国共产党史、中华人民共和国史、改革开放史和世界社会主义发展史，结合大学生思想实际，科学分析当前形势与政策，准确阐释习近平新时代中国特色社会主义思想。可采取灵活多样的方式组织课堂教学，积极运用现代信息技术手段，扩大优质课程的覆盖面，提升“形势与政策”课教学效果。</w:t>
            </w:r>
          </w:p>
        </w:tc>
      </w:tr>
    </w:tbl>
    <w:p w14:paraId="2018AAC7">
      <w:pPr>
        <w:pStyle w:val="11"/>
        <w:spacing w:before="0" w:beforeAutospacing="0" w:after="0" w:afterAutospacing="0" w:line="360" w:lineRule="auto"/>
        <w:ind w:firstLine="560"/>
      </w:pPr>
      <w:r>
        <w:rPr>
          <w:rFonts w:hint="eastAsia" w:cs="宋体"/>
          <w:color w:val="000000"/>
          <w:sz w:val="28"/>
          <w:szCs w:val="28"/>
        </w:rPr>
        <w:t> </w:t>
      </w:r>
    </w:p>
    <w:tbl>
      <w:tblPr>
        <w:tblStyle w:val="12"/>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610"/>
        <w:gridCol w:w="1261"/>
        <w:gridCol w:w="1188"/>
        <w:gridCol w:w="784"/>
        <w:gridCol w:w="1231"/>
        <w:gridCol w:w="516"/>
        <w:gridCol w:w="1188"/>
        <w:gridCol w:w="558"/>
      </w:tblGrid>
      <w:tr w14:paraId="4EC7B5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vAlign w:val="center"/>
          </w:tcPr>
          <w:p w14:paraId="6D5C4D16">
            <w:pPr>
              <w:pStyle w:val="11"/>
              <w:spacing w:before="0" w:beforeAutospacing="0" w:after="0" w:afterAutospacing="0"/>
              <w:jc w:val="center"/>
            </w:pPr>
            <w:r>
              <w:rPr>
                <w:rFonts w:hint="eastAsia" w:cs="宋体"/>
                <w:b/>
                <w:bCs/>
                <w:color w:val="000000"/>
                <w:sz w:val="18"/>
                <w:szCs w:val="18"/>
              </w:rPr>
              <w:t>课程名称</w:t>
            </w:r>
          </w:p>
        </w:tc>
        <w:tc>
          <w:tcPr>
            <w:tcW w:w="6870" w:type="dxa"/>
            <w:gridSpan w:val="7"/>
            <w:tcBorders>
              <w:top w:val="outset" w:color="auto" w:sz="6" w:space="0"/>
              <w:left w:val="outset" w:color="auto" w:sz="6" w:space="0"/>
              <w:bottom w:val="outset" w:color="auto" w:sz="6" w:space="0"/>
              <w:right w:val="outset" w:color="auto" w:sz="6" w:space="0"/>
            </w:tcBorders>
            <w:vAlign w:val="center"/>
          </w:tcPr>
          <w:p w14:paraId="0906390F">
            <w:pPr>
              <w:pStyle w:val="11"/>
              <w:spacing w:before="0" w:beforeAutospacing="0" w:after="0" w:afterAutospacing="0"/>
              <w:jc w:val="center"/>
            </w:pPr>
            <w:r>
              <w:rPr>
                <w:rFonts w:hint="eastAsia" w:cs="宋体"/>
                <w:b/>
                <w:bCs/>
                <w:color w:val="000000"/>
                <w:sz w:val="18"/>
                <w:szCs w:val="18"/>
              </w:rPr>
              <w:t>中华民族共同体概论</w:t>
            </w:r>
          </w:p>
        </w:tc>
      </w:tr>
      <w:tr w14:paraId="450DF0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vAlign w:val="center"/>
          </w:tcPr>
          <w:p w14:paraId="5E98A8B7">
            <w:pPr>
              <w:pStyle w:val="11"/>
              <w:spacing w:before="0" w:beforeAutospacing="0" w:after="0" w:afterAutospacing="0"/>
            </w:pPr>
            <w:r>
              <w:rPr>
                <w:rFonts w:hint="eastAsia" w:cs="宋体"/>
                <w:color w:val="000000"/>
                <w:sz w:val="18"/>
                <w:szCs w:val="18"/>
              </w:rPr>
              <w:t>课程性质</w:t>
            </w:r>
          </w:p>
        </w:tc>
        <w:tc>
          <w:tcPr>
            <w:tcW w:w="6870" w:type="dxa"/>
            <w:gridSpan w:val="7"/>
            <w:tcBorders>
              <w:top w:val="outset" w:color="auto" w:sz="6" w:space="0"/>
              <w:left w:val="outset" w:color="auto" w:sz="6" w:space="0"/>
              <w:bottom w:val="outset" w:color="auto" w:sz="6" w:space="0"/>
              <w:right w:val="outset" w:color="auto" w:sz="6" w:space="0"/>
            </w:tcBorders>
            <w:vAlign w:val="center"/>
          </w:tcPr>
          <w:p w14:paraId="218D4E9F">
            <w:pPr>
              <w:pStyle w:val="11"/>
              <w:spacing w:before="0" w:beforeAutospacing="0" w:after="0" w:afterAutospacing="0"/>
            </w:pPr>
            <w:r>
              <w:rPr>
                <w:rFonts w:hint="eastAsia" w:cs="宋体"/>
                <w:color w:val="000000"/>
                <w:sz w:val="18"/>
                <w:szCs w:val="18"/>
              </w:rPr>
              <w:t>公共基础课</w:t>
            </w:r>
          </w:p>
        </w:tc>
      </w:tr>
      <w:tr w14:paraId="7C6DA47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vAlign w:val="center"/>
          </w:tcPr>
          <w:p w14:paraId="42E13CD2">
            <w:pPr>
              <w:pStyle w:val="11"/>
              <w:spacing w:before="0" w:beforeAutospacing="0" w:after="0" w:afterAutospacing="0"/>
            </w:pPr>
            <w:r>
              <w:rPr>
                <w:rFonts w:hint="eastAsia" w:cs="宋体"/>
                <w:color w:val="000000"/>
                <w:sz w:val="18"/>
                <w:szCs w:val="18"/>
              </w:rPr>
              <w:t>实施学时</w:t>
            </w:r>
          </w:p>
        </w:tc>
        <w:tc>
          <w:tcPr>
            <w:tcW w:w="1290" w:type="dxa"/>
            <w:tcBorders>
              <w:top w:val="outset" w:color="auto" w:sz="6" w:space="0"/>
              <w:left w:val="outset" w:color="auto" w:sz="6" w:space="0"/>
              <w:bottom w:val="outset" w:color="auto" w:sz="6" w:space="0"/>
              <w:right w:val="outset" w:color="auto" w:sz="6" w:space="0"/>
            </w:tcBorders>
            <w:vAlign w:val="center"/>
          </w:tcPr>
          <w:p w14:paraId="55E71403">
            <w:pPr>
              <w:pStyle w:val="11"/>
              <w:spacing w:before="0" w:beforeAutospacing="0" w:after="0" w:afterAutospacing="0"/>
            </w:pPr>
            <w:r>
              <w:rPr>
                <w:rFonts w:hint="eastAsia" w:cs="宋体"/>
                <w:color w:val="000000"/>
                <w:sz w:val="18"/>
                <w:szCs w:val="18"/>
              </w:rPr>
              <w:t>第4学期</w:t>
            </w:r>
          </w:p>
        </w:tc>
        <w:tc>
          <w:tcPr>
            <w:tcW w:w="1215" w:type="dxa"/>
            <w:tcBorders>
              <w:top w:val="outset" w:color="auto" w:sz="6" w:space="0"/>
              <w:left w:val="outset" w:color="auto" w:sz="6" w:space="0"/>
              <w:bottom w:val="outset" w:color="auto" w:sz="6" w:space="0"/>
              <w:right w:val="outset" w:color="auto" w:sz="6" w:space="0"/>
            </w:tcBorders>
            <w:vAlign w:val="center"/>
          </w:tcPr>
          <w:p w14:paraId="1CF79B1F">
            <w:pPr>
              <w:pStyle w:val="11"/>
              <w:spacing w:before="0" w:beforeAutospacing="0" w:after="0" w:afterAutospacing="0"/>
            </w:pPr>
            <w:r>
              <w:rPr>
                <w:rFonts w:hint="eastAsia" w:cs="宋体"/>
                <w:color w:val="000000"/>
                <w:sz w:val="18"/>
                <w:szCs w:val="18"/>
              </w:rPr>
              <w:t>总学时/学分</w:t>
            </w:r>
          </w:p>
        </w:tc>
        <w:tc>
          <w:tcPr>
            <w:tcW w:w="795" w:type="dxa"/>
            <w:tcBorders>
              <w:top w:val="outset" w:color="auto" w:sz="6" w:space="0"/>
              <w:left w:val="outset" w:color="auto" w:sz="6" w:space="0"/>
              <w:bottom w:val="outset" w:color="auto" w:sz="6" w:space="0"/>
              <w:right w:val="outset" w:color="auto" w:sz="6" w:space="0"/>
            </w:tcBorders>
            <w:vAlign w:val="center"/>
          </w:tcPr>
          <w:p w14:paraId="6206BA8B">
            <w:pPr>
              <w:pStyle w:val="11"/>
              <w:spacing w:before="0" w:beforeAutospacing="0" w:after="0" w:afterAutospacing="0"/>
            </w:pPr>
            <w:r>
              <w:rPr>
                <w:rFonts w:hint="eastAsia" w:cs="宋体"/>
                <w:color w:val="000000"/>
                <w:sz w:val="18"/>
                <w:szCs w:val="18"/>
              </w:rPr>
              <w:t>20/1</w:t>
            </w:r>
          </w:p>
        </w:tc>
        <w:tc>
          <w:tcPr>
            <w:tcW w:w="1260" w:type="dxa"/>
            <w:tcBorders>
              <w:top w:val="outset" w:color="auto" w:sz="6" w:space="0"/>
              <w:left w:val="outset" w:color="auto" w:sz="6" w:space="0"/>
              <w:bottom w:val="outset" w:color="auto" w:sz="6" w:space="0"/>
              <w:right w:val="outset" w:color="auto" w:sz="6" w:space="0"/>
            </w:tcBorders>
            <w:vAlign w:val="center"/>
          </w:tcPr>
          <w:p w14:paraId="372F4EDF">
            <w:pPr>
              <w:pStyle w:val="11"/>
              <w:spacing w:before="0" w:beforeAutospacing="0" w:after="0" w:afterAutospacing="0"/>
            </w:pPr>
            <w:r>
              <w:rPr>
                <w:rFonts w:hint="eastAsia" w:cs="宋体"/>
                <w:color w:val="000000"/>
                <w:sz w:val="18"/>
                <w:szCs w:val="18"/>
              </w:rPr>
              <w:t>理论学时</w:t>
            </w:r>
          </w:p>
        </w:tc>
        <w:tc>
          <w:tcPr>
            <w:tcW w:w="525" w:type="dxa"/>
            <w:tcBorders>
              <w:top w:val="outset" w:color="auto" w:sz="6" w:space="0"/>
              <w:left w:val="outset" w:color="auto" w:sz="6" w:space="0"/>
              <w:bottom w:val="outset" w:color="auto" w:sz="6" w:space="0"/>
              <w:right w:val="outset" w:color="auto" w:sz="6" w:space="0"/>
            </w:tcBorders>
            <w:vAlign w:val="center"/>
          </w:tcPr>
          <w:p w14:paraId="2CF19BD4">
            <w:pPr>
              <w:pStyle w:val="11"/>
              <w:spacing w:before="0" w:beforeAutospacing="0" w:after="0" w:afterAutospacing="0"/>
            </w:pPr>
            <w:r>
              <w:rPr>
                <w:rFonts w:hint="eastAsia" w:cs="宋体"/>
                <w:color w:val="000000"/>
                <w:sz w:val="18"/>
                <w:szCs w:val="18"/>
              </w:rPr>
              <w:t>16</w:t>
            </w:r>
          </w:p>
        </w:tc>
        <w:tc>
          <w:tcPr>
            <w:tcW w:w="1215" w:type="dxa"/>
            <w:tcBorders>
              <w:top w:val="outset" w:color="auto" w:sz="6" w:space="0"/>
              <w:left w:val="outset" w:color="auto" w:sz="6" w:space="0"/>
              <w:bottom w:val="outset" w:color="auto" w:sz="6" w:space="0"/>
              <w:right w:val="outset" w:color="auto" w:sz="6" w:space="0"/>
            </w:tcBorders>
            <w:vAlign w:val="center"/>
          </w:tcPr>
          <w:p w14:paraId="4BF3CD2F">
            <w:pPr>
              <w:pStyle w:val="11"/>
              <w:spacing w:before="0" w:beforeAutospacing="0" w:after="0" w:afterAutospacing="0"/>
            </w:pPr>
            <w:r>
              <w:rPr>
                <w:rFonts w:hint="eastAsia" w:cs="宋体"/>
                <w:color w:val="000000"/>
                <w:sz w:val="18"/>
                <w:szCs w:val="18"/>
              </w:rPr>
              <w:t>实践学时</w:t>
            </w:r>
          </w:p>
        </w:tc>
        <w:tc>
          <w:tcPr>
            <w:tcW w:w="570" w:type="dxa"/>
            <w:tcBorders>
              <w:top w:val="outset" w:color="auto" w:sz="6" w:space="0"/>
              <w:left w:val="outset" w:color="auto" w:sz="6" w:space="0"/>
              <w:bottom w:val="outset" w:color="auto" w:sz="6" w:space="0"/>
              <w:right w:val="outset" w:color="auto" w:sz="6" w:space="0"/>
            </w:tcBorders>
            <w:vAlign w:val="center"/>
          </w:tcPr>
          <w:p w14:paraId="6313749D">
            <w:pPr>
              <w:pStyle w:val="11"/>
              <w:spacing w:before="0" w:beforeAutospacing="0" w:after="0" w:afterAutospacing="0"/>
            </w:pPr>
            <w:r>
              <w:rPr>
                <w:rFonts w:hint="eastAsia" w:cs="宋体"/>
                <w:color w:val="000000"/>
                <w:sz w:val="18"/>
                <w:szCs w:val="18"/>
              </w:rPr>
              <w:t>4</w:t>
            </w:r>
          </w:p>
        </w:tc>
      </w:tr>
      <w:tr w14:paraId="3B0FC3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vAlign w:val="center"/>
          </w:tcPr>
          <w:p w14:paraId="154C6079">
            <w:pPr>
              <w:pStyle w:val="11"/>
              <w:spacing w:before="0" w:beforeAutospacing="0" w:after="0" w:afterAutospacing="0"/>
            </w:pPr>
            <w:r>
              <w:rPr>
                <w:rFonts w:hint="eastAsia" w:cs="宋体"/>
                <w:color w:val="000000"/>
                <w:sz w:val="18"/>
                <w:szCs w:val="18"/>
              </w:rPr>
              <w:t> </w:t>
            </w:r>
          </w:p>
          <w:p w14:paraId="2E1DCE9C">
            <w:pPr>
              <w:pStyle w:val="11"/>
              <w:spacing w:before="0" w:beforeAutospacing="0" w:after="0" w:afterAutospacing="0"/>
            </w:pPr>
            <w:r>
              <w:rPr>
                <w:rFonts w:hint="eastAsia" w:cs="宋体"/>
                <w:color w:val="000000"/>
                <w:sz w:val="18"/>
                <w:szCs w:val="18"/>
              </w:rPr>
              <w:t>课程目标</w:t>
            </w:r>
          </w:p>
        </w:tc>
        <w:tc>
          <w:tcPr>
            <w:tcW w:w="6870" w:type="dxa"/>
            <w:gridSpan w:val="7"/>
            <w:tcBorders>
              <w:top w:val="outset" w:color="auto" w:sz="6" w:space="0"/>
              <w:left w:val="outset" w:color="auto" w:sz="6" w:space="0"/>
              <w:bottom w:val="outset" w:color="auto" w:sz="6" w:space="0"/>
              <w:right w:val="outset" w:color="auto" w:sz="6" w:space="0"/>
            </w:tcBorders>
            <w:vAlign w:val="center"/>
          </w:tcPr>
          <w:p w14:paraId="488C098B">
            <w:pPr>
              <w:pStyle w:val="11"/>
              <w:spacing w:before="0" w:beforeAutospacing="0" w:after="0" w:afterAutospacing="0"/>
            </w:pPr>
            <w:r>
              <w:rPr>
                <w:rFonts w:hint="eastAsia" w:cs="宋体"/>
                <w:color w:val="000000"/>
                <w:sz w:val="18"/>
                <w:szCs w:val="18"/>
              </w:rPr>
              <w:t>素质目标：准确把握习近平总书记关于加强和改进民族工作的重要思想。</w:t>
            </w:r>
          </w:p>
          <w:p w14:paraId="3F56EF4A">
            <w:pPr>
              <w:pStyle w:val="11"/>
              <w:spacing w:before="0" w:beforeAutospacing="0" w:after="0" w:afterAutospacing="0"/>
            </w:pPr>
            <w:r>
              <w:rPr>
                <w:rFonts w:hint="eastAsia" w:cs="宋体"/>
                <w:color w:val="000000"/>
                <w:sz w:val="18"/>
                <w:szCs w:val="18"/>
              </w:rPr>
              <w:t>知识目标：准确掌握中国共产党创造性地把马克思主义民族理论同中国民族实际相结合、同中华优秀传统文化相结合所确立的党的民族理论和民族政策。 </w:t>
            </w:r>
          </w:p>
          <w:p w14:paraId="0526C2E7">
            <w:pPr>
              <w:pStyle w:val="11"/>
              <w:spacing w:before="0" w:beforeAutospacing="0" w:after="0" w:afterAutospacing="0"/>
            </w:pPr>
            <w:r>
              <w:rPr>
                <w:rFonts w:hint="eastAsia" w:cs="宋体"/>
                <w:color w:val="000000"/>
                <w:sz w:val="18"/>
                <w:szCs w:val="18"/>
              </w:rPr>
              <w:t>能力目标：树立正确的国家观、历史观、民族观、文化观、宗教观，不断增进对伟大祖国、中华民族、中华文化、中国共产党、中国特色社会主义的认同。</w:t>
            </w:r>
          </w:p>
        </w:tc>
      </w:tr>
      <w:tr w14:paraId="7E5423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vAlign w:val="center"/>
          </w:tcPr>
          <w:p w14:paraId="66C44154">
            <w:pPr>
              <w:pStyle w:val="11"/>
              <w:spacing w:before="0" w:beforeAutospacing="0" w:after="0" w:afterAutospacing="0"/>
            </w:pPr>
            <w:r>
              <w:rPr>
                <w:rFonts w:hint="eastAsia" w:cs="宋体"/>
                <w:color w:val="000000"/>
                <w:sz w:val="18"/>
                <w:szCs w:val="18"/>
              </w:rPr>
              <w:t> </w:t>
            </w:r>
          </w:p>
          <w:p w14:paraId="120B23FC">
            <w:pPr>
              <w:pStyle w:val="11"/>
              <w:spacing w:before="0" w:beforeAutospacing="0" w:after="0" w:afterAutospacing="0"/>
            </w:pPr>
            <w:r>
              <w:rPr>
                <w:rFonts w:hint="eastAsia" w:cs="宋体"/>
                <w:color w:val="000000"/>
                <w:sz w:val="18"/>
                <w:szCs w:val="18"/>
              </w:rPr>
              <w:t>课程内容</w:t>
            </w:r>
          </w:p>
        </w:tc>
        <w:tc>
          <w:tcPr>
            <w:tcW w:w="6870" w:type="dxa"/>
            <w:gridSpan w:val="7"/>
            <w:tcBorders>
              <w:top w:val="outset" w:color="auto" w:sz="6" w:space="0"/>
              <w:left w:val="outset" w:color="auto" w:sz="6" w:space="0"/>
              <w:bottom w:val="outset" w:color="auto" w:sz="6" w:space="0"/>
              <w:right w:val="outset" w:color="auto" w:sz="6" w:space="0"/>
            </w:tcBorders>
            <w:vAlign w:val="center"/>
          </w:tcPr>
          <w:p w14:paraId="507046AC">
            <w:pPr>
              <w:pStyle w:val="11"/>
              <w:spacing w:before="0" w:beforeAutospacing="0" w:after="0" w:afterAutospacing="0"/>
            </w:pPr>
            <w:r>
              <w:rPr>
                <w:rFonts w:hint="eastAsia" w:cs="宋体"/>
                <w:color w:val="000000"/>
                <w:sz w:val="18"/>
                <w:szCs w:val="18"/>
              </w:rPr>
              <w:t>党的十八大以来，习近平总书记作出铸牢中华民族共同体意识的重大原创性论断。本课程以铸牢中华民族共同体意识为主线，坚定不移走中国特色解决民族问题的正确道路，构筑中华民族共有精神家园，促进各民族交往交流交融，推动民族地区加快现代化建设步伐，提升民族事务治理法治化水平，防范化解民族领域风险隐患，推动新时代党的民族工作高质量发展，动员全党全国各族人民为实现全面建成社会主义现代化强国的第二个百年奋斗目标而团结奋斗。</w:t>
            </w:r>
          </w:p>
        </w:tc>
      </w:tr>
      <w:tr w14:paraId="7FD472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vAlign w:val="center"/>
          </w:tcPr>
          <w:p w14:paraId="7CDB339C">
            <w:pPr>
              <w:pStyle w:val="11"/>
              <w:spacing w:before="0" w:beforeAutospacing="0" w:after="0" w:afterAutospacing="0"/>
            </w:pPr>
            <w:r>
              <w:rPr>
                <w:rFonts w:hint="eastAsia" w:cs="宋体"/>
                <w:color w:val="000000"/>
                <w:sz w:val="18"/>
                <w:szCs w:val="18"/>
              </w:rPr>
              <w:t> </w:t>
            </w:r>
          </w:p>
          <w:p w14:paraId="0057E495">
            <w:pPr>
              <w:pStyle w:val="11"/>
              <w:spacing w:before="0" w:beforeAutospacing="0" w:after="0" w:afterAutospacing="0"/>
            </w:pPr>
            <w:r>
              <w:rPr>
                <w:rFonts w:hint="eastAsia" w:cs="宋体"/>
                <w:color w:val="000000"/>
                <w:sz w:val="18"/>
                <w:szCs w:val="18"/>
              </w:rPr>
              <w:t>教学要求</w:t>
            </w:r>
          </w:p>
        </w:tc>
        <w:tc>
          <w:tcPr>
            <w:tcW w:w="6870" w:type="dxa"/>
            <w:gridSpan w:val="7"/>
            <w:tcBorders>
              <w:top w:val="outset" w:color="auto" w:sz="6" w:space="0"/>
              <w:left w:val="outset" w:color="auto" w:sz="6" w:space="0"/>
              <w:bottom w:val="outset" w:color="auto" w:sz="6" w:space="0"/>
              <w:right w:val="outset" w:color="auto" w:sz="6" w:space="0"/>
            </w:tcBorders>
            <w:vAlign w:val="center"/>
          </w:tcPr>
          <w:p w14:paraId="46E8D3D0">
            <w:pPr>
              <w:pStyle w:val="11"/>
              <w:spacing w:before="0" w:beforeAutospacing="0" w:after="0" w:afterAutospacing="0"/>
            </w:pPr>
            <w:r>
              <w:rPr>
                <w:rFonts w:hint="eastAsia" w:cs="宋体"/>
                <w:color w:val="000000"/>
                <w:sz w:val="18"/>
                <w:szCs w:val="18"/>
              </w:rPr>
              <w:t>通过课程教学，要求学生完整准确全面把握习近平总书记关于加强和改进民族工作重要思想的核心要义、精神实质、丰富内涵和实践要求。从党的百年奋斗征程中把握新时代民族工作的历史方位和重要使命，深刻认识铸牢中华民族共同体意识的历史必然性、极端重要性和现实针对性。要求学生坚定中国特色社会主义道路自信、理论自信、制度自信、文化自信，推动中华民族共同体建设，铸牢中华民族共同体意识。为“中华民族一家亲，同心共筑中国梦”贡献正能量。</w:t>
            </w:r>
          </w:p>
          <w:p w14:paraId="6D12A86E">
            <w:pPr>
              <w:pStyle w:val="11"/>
              <w:spacing w:before="0" w:beforeAutospacing="0" w:after="0" w:afterAutospacing="0"/>
            </w:pPr>
            <w:r>
              <w:rPr>
                <w:rFonts w:hint="eastAsia" w:cs="宋体"/>
                <w:color w:val="000000"/>
                <w:sz w:val="18"/>
                <w:szCs w:val="18"/>
              </w:rPr>
              <w:t> </w:t>
            </w:r>
          </w:p>
        </w:tc>
      </w:tr>
    </w:tbl>
    <w:p w14:paraId="1432EFCA">
      <w:pPr>
        <w:pStyle w:val="11"/>
        <w:spacing w:before="0" w:beforeAutospacing="0" w:after="0" w:afterAutospacing="0" w:line="360" w:lineRule="auto"/>
        <w:ind w:firstLine="560"/>
      </w:pPr>
      <w:r>
        <w:rPr>
          <w:rFonts w:hint="eastAsia" w:cs="宋体"/>
          <w:color w:val="000000"/>
          <w:sz w:val="28"/>
          <w:szCs w:val="28"/>
        </w:rPr>
        <w:t> </w:t>
      </w:r>
    </w:p>
    <w:tbl>
      <w:tblPr>
        <w:tblStyle w:val="12"/>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610"/>
        <w:gridCol w:w="1261"/>
        <w:gridCol w:w="1188"/>
        <w:gridCol w:w="784"/>
        <w:gridCol w:w="1231"/>
        <w:gridCol w:w="516"/>
        <w:gridCol w:w="1188"/>
        <w:gridCol w:w="558"/>
      </w:tblGrid>
      <w:tr w14:paraId="504B9B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vAlign w:val="center"/>
          </w:tcPr>
          <w:p w14:paraId="0125C1D3">
            <w:pPr>
              <w:pStyle w:val="11"/>
              <w:spacing w:before="0" w:beforeAutospacing="0" w:after="0" w:afterAutospacing="0"/>
              <w:jc w:val="center"/>
            </w:pPr>
            <w:r>
              <w:rPr>
                <w:rFonts w:hint="eastAsia" w:cs="宋体"/>
                <w:b/>
                <w:bCs/>
                <w:color w:val="000000"/>
                <w:sz w:val="18"/>
                <w:szCs w:val="18"/>
              </w:rPr>
              <w:t>课程名称</w:t>
            </w:r>
          </w:p>
        </w:tc>
        <w:tc>
          <w:tcPr>
            <w:tcW w:w="6870" w:type="dxa"/>
            <w:gridSpan w:val="7"/>
            <w:tcBorders>
              <w:top w:val="outset" w:color="auto" w:sz="6" w:space="0"/>
              <w:left w:val="outset" w:color="auto" w:sz="6" w:space="0"/>
              <w:bottom w:val="outset" w:color="auto" w:sz="6" w:space="0"/>
              <w:right w:val="outset" w:color="auto" w:sz="6" w:space="0"/>
            </w:tcBorders>
            <w:vAlign w:val="center"/>
          </w:tcPr>
          <w:p w14:paraId="208959ED">
            <w:pPr>
              <w:pStyle w:val="11"/>
              <w:spacing w:before="0" w:beforeAutospacing="0" w:after="0" w:afterAutospacing="0"/>
              <w:jc w:val="center"/>
            </w:pPr>
            <w:r>
              <w:rPr>
                <w:rFonts w:hint="eastAsia" w:cs="宋体"/>
                <w:b/>
                <w:bCs/>
                <w:color w:val="000000"/>
                <w:sz w:val="18"/>
                <w:szCs w:val="18"/>
              </w:rPr>
              <w:t>习近平新时代中国特色社会主义思想概论</w:t>
            </w:r>
          </w:p>
        </w:tc>
      </w:tr>
      <w:tr w14:paraId="5447487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vAlign w:val="center"/>
          </w:tcPr>
          <w:p w14:paraId="7F902739">
            <w:pPr>
              <w:pStyle w:val="11"/>
              <w:spacing w:before="0" w:beforeAutospacing="0" w:after="0" w:afterAutospacing="0"/>
            </w:pPr>
            <w:r>
              <w:rPr>
                <w:rFonts w:hint="eastAsia" w:cs="宋体"/>
                <w:color w:val="000000"/>
                <w:sz w:val="18"/>
                <w:szCs w:val="18"/>
              </w:rPr>
              <w:t>课程性质</w:t>
            </w:r>
          </w:p>
        </w:tc>
        <w:tc>
          <w:tcPr>
            <w:tcW w:w="6870" w:type="dxa"/>
            <w:gridSpan w:val="7"/>
            <w:tcBorders>
              <w:top w:val="outset" w:color="auto" w:sz="6" w:space="0"/>
              <w:left w:val="outset" w:color="auto" w:sz="6" w:space="0"/>
              <w:bottom w:val="outset" w:color="auto" w:sz="6" w:space="0"/>
              <w:right w:val="outset" w:color="auto" w:sz="6" w:space="0"/>
            </w:tcBorders>
            <w:vAlign w:val="center"/>
          </w:tcPr>
          <w:p w14:paraId="583DC1F9">
            <w:pPr>
              <w:pStyle w:val="11"/>
              <w:spacing w:before="0" w:beforeAutospacing="0" w:after="0" w:afterAutospacing="0"/>
            </w:pPr>
            <w:r>
              <w:rPr>
                <w:rFonts w:hint="eastAsia" w:cs="宋体"/>
                <w:color w:val="000000"/>
                <w:sz w:val="18"/>
                <w:szCs w:val="18"/>
              </w:rPr>
              <w:t>公共必修课</w:t>
            </w:r>
          </w:p>
        </w:tc>
      </w:tr>
      <w:tr w14:paraId="5A420C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vAlign w:val="center"/>
          </w:tcPr>
          <w:p w14:paraId="4DB4FE36">
            <w:pPr>
              <w:pStyle w:val="11"/>
              <w:spacing w:before="0" w:beforeAutospacing="0" w:after="0" w:afterAutospacing="0"/>
            </w:pPr>
            <w:r>
              <w:rPr>
                <w:rFonts w:hint="eastAsia" w:cs="宋体"/>
                <w:color w:val="000000"/>
                <w:sz w:val="18"/>
                <w:szCs w:val="18"/>
              </w:rPr>
              <w:t>实施学时</w:t>
            </w:r>
          </w:p>
        </w:tc>
        <w:tc>
          <w:tcPr>
            <w:tcW w:w="1290" w:type="dxa"/>
            <w:tcBorders>
              <w:top w:val="outset" w:color="auto" w:sz="6" w:space="0"/>
              <w:left w:val="outset" w:color="auto" w:sz="6" w:space="0"/>
              <w:bottom w:val="outset" w:color="auto" w:sz="6" w:space="0"/>
              <w:right w:val="outset" w:color="auto" w:sz="6" w:space="0"/>
            </w:tcBorders>
            <w:vAlign w:val="center"/>
          </w:tcPr>
          <w:p w14:paraId="338941CC">
            <w:pPr>
              <w:pStyle w:val="11"/>
              <w:spacing w:before="0" w:beforeAutospacing="0" w:after="0" w:afterAutospacing="0"/>
            </w:pPr>
            <w:r>
              <w:rPr>
                <w:rFonts w:hint="eastAsia" w:cs="宋体"/>
                <w:color w:val="000000"/>
                <w:sz w:val="18"/>
                <w:szCs w:val="18"/>
              </w:rPr>
              <w:t>第2 学期</w:t>
            </w:r>
          </w:p>
        </w:tc>
        <w:tc>
          <w:tcPr>
            <w:tcW w:w="1215" w:type="dxa"/>
            <w:tcBorders>
              <w:top w:val="outset" w:color="auto" w:sz="6" w:space="0"/>
              <w:left w:val="outset" w:color="auto" w:sz="6" w:space="0"/>
              <w:bottom w:val="outset" w:color="auto" w:sz="6" w:space="0"/>
              <w:right w:val="outset" w:color="auto" w:sz="6" w:space="0"/>
            </w:tcBorders>
            <w:vAlign w:val="center"/>
          </w:tcPr>
          <w:p w14:paraId="33AE0354">
            <w:pPr>
              <w:pStyle w:val="11"/>
              <w:spacing w:before="0" w:beforeAutospacing="0" w:after="0" w:afterAutospacing="0"/>
            </w:pPr>
            <w:r>
              <w:rPr>
                <w:rFonts w:hint="eastAsia" w:cs="宋体"/>
                <w:color w:val="000000"/>
                <w:sz w:val="18"/>
                <w:szCs w:val="18"/>
              </w:rPr>
              <w:t>总学时/学分</w:t>
            </w:r>
          </w:p>
        </w:tc>
        <w:tc>
          <w:tcPr>
            <w:tcW w:w="795" w:type="dxa"/>
            <w:tcBorders>
              <w:top w:val="outset" w:color="auto" w:sz="6" w:space="0"/>
              <w:left w:val="outset" w:color="auto" w:sz="6" w:space="0"/>
              <w:bottom w:val="outset" w:color="auto" w:sz="6" w:space="0"/>
              <w:right w:val="outset" w:color="auto" w:sz="6" w:space="0"/>
            </w:tcBorders>
            <w:vAlign w:val="center"/>
          </w:tcPr>
          <w:p w14:paraId="35C28DA6">
            <w:pPr>
              <w:pStyle w:val="11"/>
              <w:spacing w:before="0" w:beforeAutospacing="0" w:after="0" w:afterAutospacing="0"/>
            </w:pPr>
            <w:r>
              <w:rPr>
                <w:rFonts w:hint="eastAsia" w:cs="宋体"/>
                <w:color w:val="000000"/>
                <w:sz w:val="18"/>
                <w:szCs w:val="18"/>
              </w:rPr>
              <w:t>52/3</w:t>
            </w:r>
          </w:p>
        </w:tc>
        <w:tc>
          <w:tcPr>
            <w:tcW w:w="1260" w:type="dxa"/>
            <w:tcBorders>
              <w:top w:val="outset" w:color="auto" w:sz="6" w:space="0"/>
              <w:left w:val="outset" w:color="auto" w:sz="6" w:space="0"/>
              <w:bottom w:val="outset" w:color="auto" w:sz="6" w:space="0"/>
              <w:right w:val="outset" w:color="auto" w:sz="6" w:space="0"/>
            </w:tcBorders>
            <w:vAlign w:val="center"/>
          </w:tcPr>
          <w:p w14:paraId="03C0F4DF">
            <w:pPr>
              <w:pStyle w:val="11"/>
              <w:spacing w:before="0" w:beforeAutospacing="0" w:after="0" w:afterAutospacing="0"/>
            </w:pPr>
            <w:r>
              <w:rPr>
                <w:rFonts w:hint="eastAsia" w:cs="宋体"/>
                <w:color w:val="000000"/>
                <w:sz w:val="18"/>
                <w:szCs w:val="18"/>
              </w:rPr>
              <w:t>理论学时</w:t>
            </w:r>
          </w:p>
        </w:tc>
        <w:tc>
          <w:tcPr>
            <w:tcW w:w="525" w:type="dxa"/>
            <w:tcBorders>
              <w:top w:val="outset" w:color="auto" w:sz="6" w:space="0"/>
              <w:left w:val="outset" w:color="auto" w:sz="6" w:space="0"/>
              <w:bottom w:val="outset" w:color="auto" w:sz="6" w:space="0"/>
              <w:right w:val="outset" w:color="auto" w:sz="6" w:space="0"/>
            </w:tcBorders>
            <w:vAlign w:val="center"/>
          </w:tcPr>
          <w:p w14:paraId="1C7EC124">
            <w:pPr>
              <w:pStyle w:val="11"/>
              <w:spacing w:before="0" w:beforeAutospacing="0" w:after="0" w:afterAutospacing="0"/>
            </w:pPr>
            <w:r>
              <w:rPr>
                <w:rFonts w:hint="eastAsia" w:cs="宋体"/>
                <w:color w:val="000000"/>
                <w:sz w:val="18"/>
                <w:szCs w:val="18"/>
              </w:rPr>
              <w:t>48</w:t>
            </w:r>
          </w:p>
        </w:tc>
        <w:tc>
          <w:tcPr>
            <w:tcW w:w="1215" w:type="dxa"/>
            <w:tcBorders>
              <w:top w:val="outset" w:color="auto" w:sz="6" w:space="0"/>
              <w:left w:val="outset" w:color="auto" w:sz="6" w:space="0"/>
              <w:bottom w:val="outset" w:color="auto" w:sz="6" w:space="0"/>
              <w:right w:val="outset" w:color="auto" w:sz="6" w:space="0"/>
            </w:tcBorders>
            <w:vAlign w:val="center"/>
          </w:tcPr>
          <w:p w14:paraId="45C44969">
            <w:pPr>
              <w:pStyle w:val="11"/>
              <w:spacing w:before="0" w:beforeAutospacing="0" w:after="0" w:afterAutospacing="0"/>
            </w:pPr>
            <w:r>
              <w:rPr>
                <w:rFonts w:hint="eastAsia" w:cs="宋体"/>
                <w:color w:val="000000"/>
                <w:sz w:val="18"/>
                <w:szCs w:val="18"/>
              </w:rPr>
              <w:t>实践学时</w:t>
            </w:r>
          </w:p>
        </w:tc>
        <w:tc>
          <w:tcPr>
            <w:tcW w:w="570" w:type="dxa"/>
            <w:tcBorders>
              <w:top w:val="outset" w:color="auto" w:sz="6" w:space="0"/>
              <w:left w:val="outset" w:color="auto" w:sz="6" w:space="0"/>
              <w:bottom w:val="outset" w:color="auto" w:sz="6" w:space="0"/>
              <w:right w:val="outset" w:color="auto" w:sz="6" w:space="0"/>
            </w:tcBorders>
            <w:vAlign w:val="center"/>
          </w:tcPr>
          <w:p w14:paraId="164117FD">
            <w:pPr>
              <w:pStyle w:val="11"/>
              <w:spacing w:before="0" w:beforeAutospacing="0" w:after="0" w:afterAutospacing="0"/>
            </w:pPr>
            <w:r>
              <w:rPr>
                <w:rFonts w:hint="eastAsia" w:cs="宋体"/>
                <w:color w:val="000000"/>
                <w:sz w:val="18"/>
                <w:szCs w:val="18"/>
              </w:rPr>
              <w:t>4</w:t>
            </w:r>
          </w:p>
        </w:tc>
      </w:tr>
      <w:tr w14:paraId="642DE2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vAlign w:val="center"/>
          </w:tcPr>
          <w:p w14:paraId="32E23D1C">
            <w:pPr>
              <w:pStyle w:val="11"/>
              <w:spacing w:before="0" w:beforeAutospacing="0" w:after="0" w:afterAutospacing="0"/>
            </w:pPr>
            <w:r>
              <w:rPr>
                <w:rFonts w:hint="eastAsia" w:cs="宋体"/>
                <w:color w:val="000000"/>
                <w:sz w:val="18"/>
                <w:szCs w:val="18"/>
              </w:rPr>
              <w:t> </w:t>
            </w:r>
          </w:p>
          <w:p w14:paraId="2C4F1A6A">
            <w:pPr>
              <w:pStyle w:val="11"/>
              <w:spacing w:before="0" w:beforeAutospacing="0" w:after="0" w:afterAutospacing="0"/>
            </w:pPr>
            <w:r>
              <w:rPr>
                <w:rFonts w:hint="eastAsia" w:cs="宋体"/>
                <w:color w:val="000000"/>
                <w:sz w:val="18"/>
                <w:szCs w:val="18"/>
              </w:rPr>
              <w:t>课程目标</w:t>
            </w:r>
          </w:p>
        </w:tc>
        <w:tc>
          <w:tcPr>
            <w:tcW w:w="6870" w:type="dxa"/>
            <w:gridSpan w:val="7"/>
            <w:tcBorders>
              <w:top w:val="outset" w:color="auto" w:sz="6" w:space="0"/>
              <w:left w:val="outset" w:color="auto" w:sz="6" w:space="0"/>
              <w:bottom w:val="outset" w:color="auto" w:sz="6" w:space="0"/>
              <w:right w:val="outset" w:color="auto" w:sz="6" w:space="0"/>
            </w:tcBorders>
            <w:vAlign w:val="center"/>
          </w:tcPr>
          <w:p w14:paraId="71B513AB">
            <w:pPr>
              <w:pStyle w:val="11"/>
              <w:spacing w:before="0" w:beforeAutospacing="0" w:after="0" w:afterAutospacing="0"/>
            </w:pPr>
            <w:r>
              <w:rPr>
                <w:rFonts w:hint="eastAsia" w:cs="宋体"/>
                <w:color w:val="000000"/>
                <w:sz w:val="18"/>
                <w:szCs w:val="18"/>
              </w:rPr>
              <w:t>素质目标：使学生具有坚定的马克思主义信仰、坚定的中国特色社会主义信念、坚定的共产主义信念。坚定走中国特色社会主义道路的信心不动摇，不断增强对新时代党的创新理论的政治认同、思想认同、情感认同。</w:t>
            </w:r>
          </w:p>
          <w:p w14:paraId="4AC08C0B">
            <w:pPr>
              <w:pStyle w:val="11"/>
              <w:spacing w:before="0" w:beforeAutospacing="0" w:after="0" w:afterAutospacing="0"/>
            </w:pPr>
            <w:r>
              <w:rPr>
                <w:rFonts w:hint="eastAsia" w:cs="宋体"/>
                <w:color w:val="000000"/>
                <w:sz w:val="18"/>
                <w:szCs w:val="18"/>
              </w:rPr>
              <w:t>知识目标：全面准确理解习近平新时代中国特色社会主义思想形成的时代背景、核心要义、精神实质、丰富内涵、重大意义、历史地位和实践要求，从整体上牢牢把握习近平新时代中国特色社会主义思想的基本立场观点方法，树牢“四个意识”，坚定“四个自信”，坚决做到“两个维护”，不断提高运用科学理论武装头脑、指导实践、推动学习和工作的能力和水平。 </w:t>
            </w:r>
          </w:p>
          <w:p w14:paraId="57C964D3">
            <w:pPr>
              <w:pStyle w:val="11"/>
              <w:spacing w:before="0" w:beforeAutospacing="0" w:after="0" w:afterAutospacing="0"/>
            </w:pPr>
            <w:r>
              <w:rPr>
                <w:rFonts w:hint="eastAsia" w:cs="宋体"/>
                <w:color w:val="000000"/>
                <w:sz w:val="18"/>
                <w:szCs w:val="18"/>
              </w:rPr>
              <w:t>能力目标：培养马克思主义中国化的理论思维能力和表达能力；培养学生理论联系实际的能力，运用马克思主义中国化最新理论成果分析现实社会问题和解决问题的能力；培养学生坚定“四个自信”，积极投身中国特色社会主义现代化建设的能力；培养学生具备较高理论素养，增强自主学习、理论探索的能力。</w:t>
            </w:r>
          </w:p>
        </w:tc>
      </w:tr>
      <w:tr w14:paraId="339A7E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vAlign w:val="center"/>
          </w:tcPr>
          <w:p w14:paraId="4F6648C7">
            <w:pPr>
              <w:pStyle w:val="11"/>
              <w:spacing w:before="0" w:beforeAutospacing="0" w:after="0" w:afterAutospacing="0"/>
            </w:pPr>
            <w:r>
              <w:rPr>
                <w:rFonts w:hint="eastAsia" w:cs="宋体"/>
                <w:color w:val="000000"/>
                <w:sz w:val="18"/>
                <w:szCs w:val="18"/>
              </w:rPr>
              <w:t> </w:t>
            </w:r>
          </w:p>
          <w:p w14:paraId="2202CF1D">
            <w:pPr>
              <w:pStyle w:val="11"/>
              <w:spacing w:before="0" w:beforeAutospacing="0" w:after="0" w:afterAutospacing="0"/>
            </w:pPr>
            <w:r>
              <w:rPr>
                <w:rFonts w:hint="eastAsia" w:cs="宋体"/>
                <w:color w:val="000000"/>
                <w:sz w:val="18"/>
                <w:szCs w:val="18"/>
              </w:rPr>
              <w:t>课程内容</w:t>
            </w:r>
          </w:p>
        </w:tc>
        <w:tc>
          <w:tcPr>
            <w:tcW w:w="6870" w:type="dxa"/>
            <w:gridSpan w:val="7"/>
            <w:tcBorders>
              <w:top w:val="outset" w:color="auto" w:sz="6" w:space="0"/>
              <w:left w:val="outset" w:color="auto" w:sz="6" w:space="0"/>
              <w:bottom w:val="outset" w:color="auto" w:sz="6" w:space="0"/>
              <w:right w:val="outset" w:color="auto" w:sz="6" w:space="0"/>
            </w:tcBorders>
            <w:vAlign w:val="center"/>
          </w:tcPr>
          <w:p w14:paraId="60D056B0">
            <w:pPr>
              <w:pStyle w:val="11"/>
              <w:spacing w:before="0" w:beforeAutospacing="0" w:after="0" w:afterAutospacing="0"/>
            </w:pPr>
            <w:r>
              <w:rPr>
                <w:rFonts w:hint="eastAsia" w:cs="宋体"/>
                <w:color w:val="000000"/>
                <w:sz w:val="18"/>
                <w:szCs w:val="18"/>
              </w:rPr>
              <w:t>主要讲授新时代坚持和发展中国特色主义、以中国式现代化全面推进中华民族伟大复兴、坚持党的全面领导、坚持以人民为中心、全面深化改革开放、推动高质量发展、社会主义现代化建设的教育科技人才战略、发展全过程人民民主、全面依法治国、建设社会主义文化强国、以保障和改善民生为重点加强社会主义建设、建设社会主义生态文明，维护和塑造国家安全、建设巩固国防和强大人民军队、坚持一国两制、大国外交和人类命运共同体、全面从严治党。</w:t>
            </w:r>
          </w:p>
        </w:tc>
      </w:tr>
      <w:tr w14:paraId="61B115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vAlign w:val="center"/>
          </w:tcPr>
          <w:p w14:paraId="4902F2AE">
            <w:pPr>
              <w:pStyle w:val="11"/>
              <w:spacing w:before="0" w:beforeAutospacing="0" w:after="0" w:afterAutospacing="0"/>
            </w:pPr>
            <w:r>
              <w:rPr>
                <w:rFonts w:hint="eastAsia" w:cs="宋体"/>
                <w:color w:val="000000"/>
                <w:sz w:val="18"/>
                <w:szCs w:val="18"/>
              </w:rPr>
              <w:t> </w:t>
            </w:r>
          </w:p>
          <w:p w14:paraId="1124CEBC">
            <w:pPr>
              <w:pStyle w:val="11"/>
              <w:spacing w:before="0" w:beforeAutospacing="0" w:after="0" w:afterAutospacing="0"/>
            </w:pPr>
            <w:r>
              <w:rPr>
                <w:rFonts w:hint="eastAsia" w:cs="宋体"/>
                <w:color w:val="000000"/>
                <w:sz w:val="18"/>
                <w:szCs w:val="18"/>
              </w:rPr>
              <w:t>教学要求</w:t>
            </w:r>
          </w:p>
        </w:tc>
        <w:tc>
          <w:tcPr>
            <w:tcW w:w="6870" w:type="dxa"/>
            <w:gridSpan w:val="7"/>
            <w:tcBorders>
              <w:top w:val="outset" w:color="auto" w:sz="6" w:space="0"/>
              <w:left w:val="outset" w:color="auto" w:sz="6" w:space="0"/>
              <w:bottom w:val="outset" w:color="auto" w:sz="6" w:space="0"/>
              <w:right w:val="outset" w:color="auto" w:sz="6" w:space="0"/>
            </w:tcBorders>
            <w:vAlign w:val="center"/>
          </w:tcPr>
          <w:p w14:paraId="4C1BCDC0">
            <w:pPr>
              <w:pStyle w:val="11"/>
              <w:spacing w:before="0" w:beforeAutospacing="0" w:after="0" w:afterAutospacing="0"/>
            </w:pPr>
            <w:r>
              <w:rPr>
                <w:rFonts w:hint="eastAsia" w:cs="宋体"/>
                <w:color w:val="000000"/>
                <w:sz w:val="18"/>
                <w:szCs w:val="18"/>
              </w:rPr>
              <w:t>引导学生从理论高度看待时事政治，从而加深理解，提高认知能力、思辨能力和理论素养；注重习近平新时代中国特色社会主义思想与中华文化、中国精神的内在契合，在丰富的课堂活动中，引导学生深入认识这一思想与中华优秀传统文化的深刻关联，明晰其在中华文化发展史和中国精神发展史上的重要地位；使学生在实践活动中，提高学习和运用理论知识的自觉性，增强建设社会主义现代化强国的使命感，投身民族复兴的伟大事业。</w:t>
            </w:r>
          </w:p>
        </w:tc>
      </w:tr>
    </w:tbl>
    <w:p w14:paraId="6187D058">
      <w:pPr>
        <w:pStyle w:val="11"/>
        <w:spacing w:before="0" w:beforeAutospacing="0" w:after="0" w:afterAutospacing="0" w:line="360" w:lineRule="auto"/>
        <w:ind w:firstLine="560"/>
        <w:rPr>
          <w:rFonts w:cs="宋体"/>
          <w:color w:val="000000"/>
          <w:sz w:val="28"/>
          <w:szCs w:val="28"/>
        </w:rPr>
      </w:pPr>
    </w:p>
    <w:tbl>
      <w:tblPr>
        <w:tblStyle w:val="12"/>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610"/>
        <w:gridCol w:w="1261"/>
        <w:gridCol w:w="1188"/>
        <w:gridCol w:w="784"/>
        <w:gridCol w:w="1231"/>
        <w:gridCol w:w="516"/>
        <w:gridCol w:w="1188"/>
        <w:gridCol w:w="558"/>
      </w:tblGrid>
      <w:tr w14:paraId="7EE847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vAlign w:val="center"/>
          </w:tcPr>
          <w:p w14:paraId="3250B95B">
            <w:pPr>
              <w:pStyle w:val="11"/>
              <w:spacing w:before="0" w:beforeAutospacing="0" w:after="0" w:afterAutospacing="0"/>
              <w:jc w:val="center"/>
            </w:pPr>
            <w:r>
              <w:rPr>
                <w:rFonts w:hint="eastAsia" w:cs="宋体"/>
                <w:b/>
                <w:bCs/>
                <w:color w:val="000000"/>
                <w:sz w:val="18"/>
                <w:szCs w:val="18"/>
              </w:rPr>
              <w:t>课程名称</w:t>
            </w:r>
          </w:p>
        </w:tc>
        <w:tc>
          <w:tcPr>
            <w:tcW w:w="6870" w:type="dxa"/>
            <w:gridSpan w:val="7"/>
            <w:tcBorders>
              <w:top w:val="outset" w:color="auto" w:sz="6" w:space="0"/>
              <w:left w:val="outset" w:color="auto" w:sz="6" w:space="0"/>
              <w:bottom w:val="outset" w:color="auto" w:sz="6" w:space="0"/>
              <w:right w:val="outset" w:color="auto" w:sz="6" w:space="0"/>
            </w:tcBorders>
            <w:vAlign w:val="center"/>
          </w:tcPr>
          <w:p w14:paraId="5DE3956C">
            <w:pPr>
              <w:pStyle w:val="11"/>
              <w:spacing w:before="0" w:beforeAutospacing="0" w:after="0" w:afterAutospacing="0"/>
              <w:jc w:val="center"/>
            </w:pPr>
            <w:r>
              <w:rPr>
                <w:rFonts w:hint="eastAsia" w:cs="宋体"/>
                <w:b/>
                <w:bCs/>
                <w:color w:val="000000"/>
                <w:sz w:val="18"/>
                <w:szCs w:val="18"/>
              </w:rPr>
              <w:t>心理健康教育</w:t>
            </w:r>
          </w:p>
        </w:tc>
      </w:tr>
      <w:tr w14:paraId="4CCF452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vAlign w:val="center"/>
          </w:tcPr>
          <w:p w14:paraId="3006DA02">
            <w:pPr>
              <w:pStyle w:val="11"/>
              <w:spacing w:before="0" w:beforeAutospacing="0" w:after="0" w:afterAutospacing="0"/>
            </w:pPr>
            <w:r>
              <w:rPr>
                <w:rFonts w:hint="eastAsia" w:cs="宋体"/>
                <w:color w:val="000000"/>
                <w:sz w:val="18"/>
                <w:szCs w:val="18"/>
              </w:rPr>
              <w:t>课程性质</w:t>
            </w:r>
          </w:p>
        </w:tc>
        <w:tc>
          <w:tcPr>
            <w:tcW w:w="6870" w:type="dxa"/>
            <w:gridSpan w:val="7"/>
            <w:tcBorders>
              <w:top w:val="outset" w:color="auto" w:sz="6" w:space="0"/>
              <w:left w:val="outset" w:color="auto" w:sz="6" w:space="0"/>
              <w:bottom w:val="outset" w:color="auto" w:sz="6" w:space="0"/>
              <w:right w:val="outset" w:color="auto" w:sz="6" w:space="0"/>
            </w:tcBorders>
            <w:vAlign w:val="center"/>
          </w:tcPr>
          <w:p w14:paraId="11E6581F">
            <w:pPr>
              <w:pStyle w:val="11"/>
              <w:spacing w:before="0" w:beforeAutospacing="0" w:after="0" w:afterAutospacing="0"/>
            </w:pPr>
            <w:r>
              <w:rPr>
                <w:rFonts w:hint="eastAsia" w:cs="宋体"/>
                <w:color w:val="000000"/>
                <w:sz w:val="18"/>
                <w:szCs w:val="18"/>
              </w:rPr>
              <w:t>公共基础课</w:t>
            </w:r>
          </w:p>
        </w:tc>
      </w:tr>
      <w:tr w14:paraId="2C132B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vAlign w:val="center"/>
          </w:tcPr>
          <w:p w14:paraId="469BA861">
            <w:pPr>
              <w:pStyle w:val="11"/>
              <w:spacing w:before="0" w:beforeAutospacing="0" w:after="0" w:afterAutospacing="0"/>
            </w:pPr>
            <w:r>
              <w:rPr>
                <w:rFonts w:hint="eastAsia" w:cs="宋体"/>
                <w:color w:val="000000"/>
                <w:sz w:val="18"/>
                <w:szCs w:val="18"/>
              </w:rPr>
              <w:t>实施学时</w:t>
            </w:r>
          </w:p>
        </w:tc>
        <w:tc>
          <w:tcPr>
            <w:tcW w:w="1290" w:type="dxa"/>
            <w:tcBorders>
              <w:top w:val="outset" w:color="auto" w:sz="6" w:space="0"/>
              <w:left w:val="outset" w:color="auto" w:sz="6" w:space="0"/>
              <w:bottom w:val="outset" w:color="auto" w:sz="6" w:space="0"/>
              <w:right w:val="outset" w:color="auto" w:sz="6" w:space="0"/>
            </w:tcBorders>
            <w:vAlign w:val="center"/>
          </w:tcPr>
          <w:p w14:paraId="5C975D37">
            <w:pPr>
              <w:pStyle w:val="11"/>
              <w:spacing w:before="0" w:beforeAutospacing="0" w:after="0" w:afterAutospacing="0"/>
            </w:pPr>
            <w:r>
              <w:rPr>
                <w:rFonts w:hint="eastAsia" w:cs="宋体"/>
                <w:color w:val="000000"/>
                <w:sz w:val="18"/>
                <w:szCs w:val="18"/>
              </w:rPr>
              <w:t>第1学期</w:t>
            </w:r>
          </w:p>
        </w:tc>
        <w:tc>
          <w:tcPr>
            <w:tcW w:w="1215" w:type="dxa"/>
            <w:tcBorders>
              <w:top w:val="outset" w:color="auto" w:sz="6" w:space="0"/>
              <w:left w:val="outset" w:color="auto" w:sz="6" w:space="0"/>
              <w:bottom w:val="outset" w:color="auto" w:sz="6" w:space="0"/>
              <w:right w:val="outset" w:color="auto" w:sz="6" w:space="0"/>
            </w:tcBorders>
            <w:vAlign w:val="center"/>
          </w:tcPr>
          <w:p w14:paraId="35DFE7DD">
            <w:pPr>
              <w:pStyle w:val="11"/>
              <w:spacing w:before="0" w:beforeAutospacing="0" w:after="0" w:afterAutospacing="0"/>
            </w:pPr>
            <w:r>
              <w:rPr>
                <w:rFonts w:hint="eastAsia" w:cs="宋体"/>
                <w:color w:val="000000"/>
                <w:sz w:val="18"/>
                <w:szCs w:val="18"/>
              </w:rPr>
              <w:t>总学时/学分</w:t>
            </w:r>
          </w:p>
        </w:tc>
        <w:tc>
          <w:tcPr>
            <w:tcW w:w="795" w:type="dxa"/>
            <w:tcBorders>
              <w:top w:val="outset" w:color="auto" w:sz="6" w:space="0"/>
              <w:left w:val="outset" w:color="auto" w:sz="6" w:space="0"/>
              <w:bottom w:val="outset" w:color="auto" w:sz="6" w:space="0"/>
              <w:right w:val="outset" w:color="auto" w:sz="6" w:space="0"/>
            </w:tcBorders>
            <w:vAlign w:val="center"/>
          </w:tcPr>
          <w:p w14:paraId="69CEDDCD">
            <w:pPr>
              <w:pStyle w:val="11"/>
              <w:spacing w:before="0" w:beforeAutospacing="0" w:after="0" w:afterAutospacing="0"/>
            </w:pPr>
            <w:r>
              <w:rPr>
                <w:rFonts w:hint="eastAsia" w:cs="宋体"/>
                <w:color w:val="000000"/>
                <w:sz w:val="18"/>
                <w:szCs w:val="18"/>
              </w:rPr>
              <w:t>30/2</w:t>
            </w:r>
          </w:p>
        </w:tc>
        <w:tc>
          <w:tcPr>
            <w:tcW w:w="1260" w:type="dxa"/>
            <w:tcBorders>
              <w:top w:val="outset" w:color="auto" w:sz="6" w:space="0"/>
              <w:left w:val="outset" w:color="auto" w:sz="6" w:space="0"/>
              <w:bottom w:val="outset" w:color="auto" w:sz="6" w:space="0"/>
              <w:right w:val="outset" w:color="auto" w:sz="6" w:space="0"/>
            </w:tcBorders>
            <w:vAlign w:val="center"/>
          </w:tcPr>
          <w:p w14:paraId="401FFD7B">
            <w:pPr>
              <w:pStyle w:val="11"/>
              <w:spacing w:before="0" w:beforeAutospacing="0" w:after="0" w:afterAutospacing="0"/>
            </w:pPr>
            <w:r>
              <w:rPr>
                <w:rFonts w:hint="eastAsia" w:cs="宋体"/>
                <w:color w:val="000000"/>
                <w:sz w:val="18"/>
                <w:szCs w:val="18"/>
              </w:rPr>
              <w:t>理论学时</w:t>
            </w:r>
          </w:p>
        </w:tc>
        <w:tc>
          <w:tcPr>
            <w:tcW w:w="525" w:type="dxa"/>
            <w:tcBorders>
              <w:top w:val="outset" w:color="auto" w:sz="6" w:space="0"/>
              <w:left w:val="outset" w:color="auto" w:sz="6" w:space="0"/>
              <w:bottom w:val="outset" w:color="auto" w:sz="6" w:space="0"/>
              <w:right w:val="outset" w:color="auto" w:sz="6" w:space="0"/>
            </w:tcBorders>
            <w:vAlign w:val="center"/>
          </w:tcPr>
          <w:p w14:paraId="264C22C3">
            <w:pPr>
              <w:pStyle w:val="11"/>
              <w:spacing w:before="0" w:beforeAutospacing="0" w:after="0" w:afterAutospacing="0"/>
            </w:pPr>
            <w:r>
              <w:rPr>
                <w:rFonts w:hint="eastAsia" w:cs="宋体"/>
                <w:color w:val="000000"/>
                <w:sz w:val="18"/>
                <w:szCs w:val="18"/>
              </w:rPr>
              <w:t>22</w:t>
            </w:r>
          </w:p>
        </w:tc>
        <w:tc>
          <w:tcPr>
            <w:tcW w:w="1215" w:type="dxa"/>
            <w:tcBorders>
              <w:top w:val="outset" w:color="auto" w:sz="6" w:space="0"/>
              <w:left w:val="outset" w:color="auto" w:sz="6" w:space="0"/>
              <w:bottom w:val="outset" w:color="auto" w:sz="6" w:space="0"/>
              <w:right w:val="outset" w:color="auto" w:sz="6" w:space="0"/>
            </w:tcBorders>
            <w:vAlign w:val="center"/>
          </w:tcPr>
          <w:p w14:paraId="51DE6CD4">
            <w:pPr>
              <w:pStyle w:val="11"/>
              <w:spacing w:before="0" w:beforeAutospacing="0" w:after="0" w:afterAutospacing="0"/>
            </w:pPr>
            <w:r>
              <w:rPr>
                <w:rFonts w:hint="eastAsia" w:cs="宋体"/>
                <w:color w:val="000000"/>
                <w:sz w:val="18"/>
                <w:szCs w:val="18"/>
              </w:rPr>
              <w:t>实践学时</w:t>
            </w:r>
          </w:p>
        </w:tc>
        <w:tc>
          <w:tcPr>
            <w:tcW w:w="570" w:type="dxa"/>
            <w:tcBorders>
              <w:top w:val="outset" w:color="auto" w:sz="6" w:space="0"/>
              <w:left w:val="outset" w:color="auto" w:sz="6" w:space="0"/>
              <w:bottom w:val="outset" w:color="auto" w:sz="6" w:space="0"/>
              <w:right w:val="outset" w:color="auto" w:sz="6" w:space="0"/>
            </w:tcBorders>
            <w:vAlign w:val="center"/>
          </w:tcPr>
          <w:p w14:paraId="5D01E09F">
            <w:pPr>
              <w:pStyle w:val="11"/>
              <w:spacing w:before="0" w:beforeAutospacing="0" w:after="0" w:afterAutospacing="0"/>
            </w:pPr>
            <w:r>
              <w:rPr>
                <w:rFonts w:hint="eastAsia" w:cs="宋体"/>
                <w:color w:val="000000"/>
                <w:sz w:val="18"/>
                <w:szCs w:val="18"/>
              </w:rPr>
              <w:t>8</w:t>
            </w:r>
          </w:p>
        </w:tc>
      </w:tr>
      <w:tr w14:paraId="252409B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vAlign w:val="center"/>
          </w:tcPr>
          <w:p w14:paraId="766FEB67">
            <w:pPr>
              <w:pStyle w:val="11"/>
              <w:spacing w:before="0" w:beforeAutospacing="0" w:after="0" w:afterAutospacing="0"/>
            </w:pPr>
            <w:r>
              <w:rPr>
                <w:rFonts w:hint="eastAsia" w:cs="宋体"/>
                <w:color w:val="000000"/>
                <w:sz w:val="18"/>
                <w:szCs w:val="18"/>
              </w:rPr>
              <w:t> </w:t>
            </w:r>
          </w:p>
          <w:p w14:paraId="3EA6B97E">
            <w:pPr>
              <w:pStyle w:val="11"/>
              <w:spacing w:before="0" w:beforeAutospacing="0" w:after="0" w:afterAutospacing="0"/>
            </w:pPr>
            <w:r>
              <w:rPr>
                <w:rFonts w:hint="eastAsia" w:cs="宋体"/>
                <w:color w:val="000000"/>
                <w:sz w:val="18"/>
                <w:szCs w:val="18"/>
              </w:rPr>
              <w:t>课程目标</w:t>
            </w:r>
          </w:p>
        </w:tc>
        <w:tc>
          <w:tcPr>
            <w:tcW w:w="6870" w:type="dxa"/>
            <w:gridSpan w:val="7"/>
            <w:tcBorders>
              <w:top w:val="outset" w:color="auto" w:sz="6" w:space="0"/>
              <w:left w:val="outset" w:color="auto" w:sz="6" w:space="0"/>
              <w:bottom w:val="outset" w:color="auto" w:sz="6" w:space="0"/>
              <w:right w:val="outset" w:color="auto" w:sz="6" w:space="0"/>
            </w:tcBorders>
            <w:vAlign w:val="center"/>
          </w:tcPr>
          <w:p w14:paraId="1D26DFFB">
            <w:pPr>
              <w:pStyle w:val="11"/>
              <w:spacing w:before="0" w:beforeAutospacing="0" w:after="0" w:afterAutospacing="0"/>
            </w:pPr>
            <w:r>
              <w:rPr>
                <w:rFonts w:hint="eastAsia" w:cs="宋体"/>
                <w:color w:val="000000"/>
                <w:sz w:val="18"/>
                <w:szCs w:val="18"/>
              </w:rPr>
              <w:t>素质目标：通过对本课程的学习，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p w14:paraId="776B656A">
            <w:pPr>
              <w:pStyle w:val="11"/>
              <w:spacing w:before="0" w:beforeAutospacing="0" w:after="0" w:afterAutospacing="0"/>
            </w:pPr>
            <w:r>
              <w:rPr>
                <w:rFonts w:hint="eastAsia" w:cs="宋体"/>
                <w:color w:val="000000"/>
                <w:sz w:val="18"/>
                <w:szCs w:val="18"/>
              </w:rPr>
              <w:t>知识目标：通过对本课程的学习，学生了解心理学的有关理论和基本概念，明确心理健康的标准及意义，了解大学阶段人的心理发展特征及异常表现，掌握自我调适的基本知识。</w:t>
            </w:r>
          </w:p>
          <w:p w14:paraId="6E1E8D6A">
            <w:pPr>
              <w:pStyle w:val="11"/>
              <w:spacing w:before="0" w:beforeAutospacing="0" w:after="0" w:afterAutospacing="0"/>
            </w:pPr>
            <w:r>
              <w:rPr>
                <w:rFonts w:hint="eastAsia" w:cs="宋体"/>
                <w:color w:val="000000"/>
                <w:sz w:val="18"/>
                <w:szCs w:val="18"/>
              </w:rPr>
              <w:t>能力目标：通过对本课程的学习，学生掌握自我探索技能，心理调适技能及心理发展技能。如学习发展技能、环境适应技能、压力管理技能、沟通技能、问题解决技能、自我管理技能、人际交往技能和生涯规划技能等。</w:t>
            </w:r>
          </w:p>
        </w:tc>
      </w:tr>
      <w:tr w14:paraId="283D4F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vAlign w:val="center"/>
          </w:tcPr>
          <w:p w14:paraId="729605E6">
            <w:pPr>
              <w:pStyle w:val="11"/>
              <w:spacing w:before="0" w:beforeAutospacing="0" w:after="0" w:afterAutospacing="0"/>
            </w:pPr>
            <w:r>
              <w:rPr>
                <w:rFonts w:hint="eastAsia" w:cs="宋体"/>
                <w:color w:val="000000"/>
                <w:sz w:val="18"/>
                <w:szCs w:val="18"/>
              </w:rPr>
              <w:t> </w:t>
            </w:r>
          </w:p>
          <w:p w14:paraId="006D46E3">
            <w:pPr>
              <w:pStyle w:val="11"/>
              <w:spacing w:before="0" w:beforeAutospacing="0" w:after="0" w:afterAutospacing="0"/>
            </w:pPr>
            <w:r>
              <w:rPr>
                <w:rFonts w:hint="eastAsia" w:cs="宋体"/>
                <w:color w:val="000000"/>
                <w:sz w:val="18"/>
                <w:szCs w:val="18"/>
              </w:rPr>
              <w:t>课程内容</w:t>
            </w:r>
          </w:p>
        </w:tc>
        <w:tc>
          <w:tcPr>
            <w:tcW w:w="6870" w:type="dxa"/>
            <w:gridSpan w:val="7"/>
            <w:tcBorders>
              <w:top w:val="outset" w:color="auto" w:sz="6" w:space="0"/>
              <w:left w:val="outset" w:color="auto" w:sz="6" w:space="0"/>
              <w:bottom w:val="outset" w:color="auto" w:sz="6" w:space="0"/>
              <w:right w:val="outset" w:color="auto" w:sz="6" w:space="0"/>
            </w:tcBorders>
            <w:vAlign w:val="center"/>
          </w:tcPr>
          <w:p w14:paraId="7B452F87">
            <w:pPr>
              <w:pStyle w:val="11"/>
              <w:spacing w:before="0" w:beforeAutospacing="0" w:after="0" w:afterAutospacing="0"/>
            </w:pPr>
            <w:r>
              <w:rPr>
                <w:rFonts w:hint="eastAsia" w:cs="宋体"/>
                <w:color w:val="000000"/>
                <w:sz w:val="18"/>
                <w:szCs w:val="18"/>
              </w:rPr>
              <w:t>该课程旨在使学生明确心理健康的标准及意义，增强自我心理保健意识和心理危机预防意识，掌握并应用心理健康知识，培养自我认知能力、人际沟通能力、自我调节能力，切实提高心理素质，促进学生全面发展。</w:t>
            </w:r>
          </w:p>
        </w:tc>
      </w:tr>
      <w:tr w14:paraId="6E14C4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vAlign w:val="center"/>
          </w:tcPr>
          <w:p w14:paraId="532641A4">
            <w:pPr>
              <w:pStyle w:val="11"/>
              <w:spacing w:before="0" w:beforeAutospacing="0" w:after="0" w:afterAutospacing="0"/>
            </w:pPr>
            <w:r>
              <w:rPr>
                <w:rFonts w:hint="eastAsia" w:cs="宋体"/>
                <w:color w:val="000000"/>
                <w:sz w:val="18"/>
                <w:szCs w:val="18"/>
              </w:rPr>
              <w:t> </w:t>
            </w:r>
          </w:p>
          <w:p w14:paraId="7DB10757">
            <w:pPr>
              <w:pStyle w:val="11"/>
              <w:spacing w:before="0" w:beforeAutospacing="0" w:after="0" w:afterAutospacing="0"/>
            </w:pPr>
            <w:r>
              <w:rPr>
                <w:rFonts w:hint="eastAsia" w:cs="宋体"/>
                <w:color w:val="000000"/>
                <w:sz w:val="18"/>
                <w:szCs w:val="18"/>
              </w:rPr>
              <w:t>教学要求</w:t>
            </w:r>
          </w:p>
        </w:tc>
        <w:tc>
          <w:tcPr>
            <w:tcW w:w="6870" w:type="dxa"/>
            <w:gridSpan w:val="7"/>
            <w:tcBorders>
              <w:top w:val="outset" w:color="auto" w:sz="6" w:space="0"/>
              <w:left w:val="outset" w:color="auto" w:sz="6" w:space="0"/>
              <w:bottom w:val="outset" w:color="auto" w:sz="6" w:space="0"/>
              <w:right w:val="outset" w:color="auto" w:sz="6" w:space="0"/>
            </w:tcBorders>
            <w:vAlign w:val="center"/>
          </w:tcPr>
          <w:p w14:paraId="0B73A1D9">
            <w:pPr>
              <w:pStyle w:val="11"/>
              <w:spacing w:before="0" w:beforeAutospacing="0" w:after="0" w:afterAutospacing="0"/>
            </w:pPr>
            <w:r>
              <w:rPr>
                <w:rFonts w:hint="eastAsia" w:cs="宋体"/>
                <w:color w:val="000000"/>
                <w:sz w:val="18"/>
                <w:szCs w:val="18"/>
              </w:rPr>
              <w:t>大学生心理健康课程是集知识、体验和训练为一体的综合课程。结合学生未来的职业特点，注重培养学生实际应用能力。尊重学生的主体性，充分调动学生参与的积极性，开展课堂互动活动，避免单向的理论灌输和知识传授。课程要采用理论与体验教学相结合、讲授与训练相结合的教学方法，如课堂讲授、案例分析、小组讨论、心理测试、团体训练、情境表演、角色扮演、体验活动等。必要时调动社会资源，聘请有关专家，举办专题讲座等各类活动补充教学形式。</w:t>
            </w:r>
          </w:p>
        </w:tc>
      </w:tr>
    </w:tbl>
    <w:p w14:paraId="2DC10F40">
      <w:pPr>
        <w:pStyle w:val="11"/>
        <w:spacing w:before="0" w:beforeAutospacing="0" w:after="0" w:afterAutospacing="0" w:line="360" w:lineRule="auto"/>
        <w:ind w:firstLine="560"/>
        <w:rPr>
          <w:rFonts w:cs="宋体"/>
          <w:color w:val="000000"/>
          <w:sz w:val="28"/>
          <w:szCs w:val="28"/>
        </w:rPr>
      </w:pPr>
      <w:r>
        <w:rPr>
          <w:rFonts w:hint="eastAsia" w:cs="宋体"/>
          <w:color w:val="000000"/>
          <w:sz w:val="28"/>
          <w:szCs w:val="28"/>
        </w:rPr>
        <w:t> </w:t>
      </w:r>
    </w:p>
    <w:tbl>
      <w:tblPr>
        <w:tblStyle w:val="12"/>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609"/>
        <w:gridCol w:w="1267"/>
        <w:gridCol w:w="1186"/>
        <w:gridCol w:w="783"/>
        <w:gridCol w:w="1230"/>
        <w:gridCol w:w="516"/>
        <w:gridCol w:w="1187"/>
        <w:gridCol w:w="558"/>
      </w:tblGrid>
      <w:tr w14:paraId="48790DB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vAlign w:val="center"/>
          </w:tcPr>
          <w:p w14:paraId="6272C8D0">
            <w:pPr>
              <w:pStyle w:val="11"/>
              <w:spacing w:before="0" w:beforeAutospacing="0" w:after="0" w:afterAutospacing="0"/>
              <w:jc w:val="center"/>
            </w:pPr>
            <w:r>
              <w:rPr>
                <w:rFonts w:hint="eastAsia" w:cs="宋体"/>
                <w:b/>
                <w:bCs/>
                <w:color w:val="000000"/>
                <w:sz w:val="18"/>
                <w:szCs w:val="18"/>
              </w:rPr>
              <w:t>课程名称</w:t>
            </w:r>
          </w:p>
        </w:tc>
        <w:tc>
          <w:tcPr>
            <w:tcW w:w="6870" w:type="dxa"/>
            <w:gridSpan w:val="7"/>
            <w:tcBorders>
              <w:top w:val="outset" w:color="auto" w:sz="6" w:space="0"/>
              <w:left w:val="outset" w:color="auto" w:sz="6" w:space="0"/>
              <w:bottom w:val="outset" w:color="auto" w:sz="6" w:space="0"/>
              <w:right w:val="outset" w:color="auto" w:sz="6" w:space="0"/>
            </w:tcBorders>
            <w:vAlign w:val="center"/>
          </w:tcPr>
          <w:p w14:paraId="688EC71A">
            <w:pPr>
              <w:pStyle w:val="11"/>
              <w:spacing w:before="0" w:beforeAutospacing="0" w:after="0" w:afterAutospacing="0"/>
              <w:jc w:val="center"/>
            </w:pPr>
            <w:r>
              <w:rPr>
                <w:rFonts w:hint="eastAsia" w:cs="宋体"/>
                <w:b/>
                <w:bCs/>
                <w:color w:val="000000"/>
                <w:sz w:val="18"/>
                <w:szCs w:val="18"/>
              </w:rPr>
              <w:t>国家安全教育</w:t>
            </w:r>
          </w:p>
        </w:tc>
      </w:tr>
      <w:tr w14:paraId="4E74E05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vAlign w:val="center"/>
          </w:tcPr>
          <w:p w14:paraId="67109E3E">
            <w:pPr>
              <w:pStyle w:val="11"/>
              <w:spacing w:before="0" w:beforeAutospacing="0" w:after="0" w:afterAutospacing="0"/>
            </w:pPr>
            <w:r>
              <w:rPr>
                <w:rFonts w:hint="eastAsia" w:cs="宋体"/>
                <w:color w:val="000000"/>
                <w:sz w:val="18"/>
                <w:szCs w:val="18"/>
              </w:rPr>
              <w:t>课程性质</w:t>
            </w:r>
          </w:p>
        </w:tc>
        <w:tc>
          <w:tcPr>
            <w:tcW w:w="6870" w:type="dxa"/>
            <w:gridSpan w:val="7"/>
            <w:tcBorders>
              <w:top w:val="outset" w:color="auto" w:sz="6" w:space="0"/>
              <w:left w:val="outset" w:color="auto" w:sz="6" w:space="0"/>
              <w:bottom w:val="outset" w:color="auto" w:sz="6" w:space="0"/>
              <w:right w:val="outset" w:color="auto" w:sz="6" w:space="0"/>
            </w:tcBorders>
            <w:vAlign w:val="center"/>
          </w:tcPr>
          <w:p w14:paraId="03938C2A">
            <w:pPr>
              <w:pStyle w:val="11"/>
              <w:spacing w:before="0" w:beforeAutospacing="0" w:after="0" w:afterAutospacing="0"/>
            </w:pPr>
            <w:r>
              <w:rPr>
                <w:rFonts w:hint="eastAsia" w:cs="宋体"/>
                <w:color w:val="000000"/>
                <w:sz w:val="18"/>
                <w:szCs w:val="18"/>
              </w:rPr>
              <w:t>公共基础课</w:t>
            </w:r>
          </w:p>
        </w:tc>
      </w:tr>
      <w:tr w14:paraId="211864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vAlign w:val="center"/>
          </w:tcPr>
          <w:p w14:paraId="74CFC644">
            <w:pPr>
              <w:pStyle w:val="11"/>
              <w:spacing w:before="0" w:beforeAutospacing="0" w:after="0" w:afterAutospacing="0"/>
            </w:pPr>
            <w:r>
              <w:rPr>
                <w:rFonts w:hint="eastAsia" w:cs="宋体"/>
                <w:color w:val="000000"/>
                <w:sz w:val="18"/>
                <w:szCs w:val="18"/>
              </w:rPr>
              <w:t>实施学时</w:t>
            </w:r>
          </w:p>
        </w:tc>
        <w:tc>
          <w:tcPr>
            <w:tcW w:w="1290" w:type="dxa"/>
            <w:tcBorders>
              <w:top w:val="outset" w:color="auto" w:sz="6" w:space="0"/>
              <w:left w:val="outset" w:color="auto" w:sz="6" w:space="0"/>
              <w:bottom w:val="outset" w:color="auto" w:sz="6" w:space="0"/>
              <w:right w:val="outset" w:color="auto" w:sz="6" w:space="0"/>
            </w:tcBorders>
            <w:vAlign w:val="center"/>
          </w:tcPr>
          <w:p w14:paraId="61F61C48">
            <w:pPr>
              <w:pStyle w:val="11"/>
              <w:spacing w:before="0" w:beforeAutospacing="0" w:after="0" w:afterAutospacing="0"/>
            </w:pPr>
            <w:r>
              <w:rPr>
                <w:rFonts w:hint="eastAsia" w:cs="宋体"/>
                <w:color w:val="000000"/>
                <w:sz w:val="18"/>
                <w:szCs w:val="18"/>
              </w:rPr>
              <w:t>第1 学期</w:t>
            </w:r>
          </w:p>
        </w:tc>
        <w:tc>
          <w:tcPr>
            <w:tcW w:w="1215" w:type="dxa"/>
            <w:tcBorders>
              <w:top w:val="outset" w:color="auto" w:sz="6" w:space="0"/>
              <w:left w:val="outset" w:color="auto" w:sz="6" w:space="0"/>
              <w:bottom w:val="outset" w:color="auto" w:sz="6" w:space="0"/>
              <w:right w:val="outset" w:color="auto" w:sz="6" w:space="0"/>
            </w:tcBorders>
            <w:vAlign w:val="center"/>
          </w:tcPr>
          <w:p w14:paraId="39A7E07B">
            <w:pPr>
              <w:pStyle w:val="11"/>
              <w:spacing w:before="0" w:beforeAutospacing="0" w:after="0" w:afterAutospacing="0"/>
            </w:pPr>
            <w:r>
              <w:rPr>
                <w:rFonts w:hint="eastAsia" w:cs="宋体"/>
                <w:color w:val="000000"/>
                <w:sz w:val="18"/>
                <w:szCs w:val="18"/>
              </w:rPr>
              <w:t>总学时/学分</w:t>
            </w:r>
          </w:p>
        </w:tc>
        <w:tc>
          <w:tcPr>
            <w:tcW w:w="795" w:type="dxa"/>
            <w:tcBorders>
              <w:top w:val="outset" w:color="auto" w:sz="6" w:space="0"/>
              <w:left w:val="outset" w:color="auto" w:sz="6" w:space="0"/>
              <w:bottom w:val="outset" w:color="auto" w:sz="6" w:space="0"/>
              <w:right w:val="outset" w:color="auto" w:sz="6" w:space="0"/>
            </w:tcBorders>
            <w:vAlign w:val="center"/>
          </w:tcPr>
          <w:p w14:paraId="785B9EDB">
            <w:pPr>
              <w:pStyle w:val="11"/>
              <w:spacing w:before="0" w:beforeAutospacing="0" w:after="0" w:afterAutospacing="0"/>
            </w:pPr>
            <w:r>
              <w:rPr>
                <w:rFonts w:hint="eastAsia" w:cs="宋体"/>
                <w:color w:val="000000"/>
                <w:sz w:val="18"/>
                <w:szCs w:val="18"/>
              </w:rPr>
              <w:t>30/2</w:t>
            </w:r>
          </w:p>
        </w:tc>
        <w:tc>
          <w:tcPr>
            <w:tcW w:w="1260" w:type="dxa"/>
            <w:tcBorders>
              <w:top w:val="outset" w:color="auto" w:sz="6" w:space="0"/>
              <w:left w:val="outset" w:color="auto" w:sz="6" w:space="0"/>
              <w:bottom w:val="outset" w:color="auto" w:sz="6" w:space="0"/>
              <w:right w:val="outset" w:color="auto" w:sz="6" w:space="0"/>
            </w:tcBorders>
            <w:vAlign w:val="center"/>
          </w:tcPr>
          <w:p w14:paraId="6DEA1F08">
            <w:pPr>
              <w:pStyle w:val="11"/>
              <w:spacing w:before="0" w:beforeAutospacing="0" w:after="0" w:afterAutospacing="0"/>
            </w:pPr>
            <w:r>
              <w:rPr>
                <w:rFonts w:hint="eastAsia" w:cs="宋体"/>
                <w:color w:val="000000"/>
                <w:sz w:val="18"/>
                <w:szCs w:val="18"/>
              </w:rPr>
              <w:t>理论学时</w:t>
            </w:r>
          </w:p>
        </w:tc>
        <w:tc>
          <w:tcPr>
            <w:tcW w:w="525" w:type="dxa"/>
            <w:tcBorders>
              <w:top w:val="outset" w:color="auto" w:sz="6" w:space="0"/>
              <w:left w:val="outset" w:color="auto" w:sz="6" w:space="0"/>
              <w:bottom w:val="outset" w:color="auto" w:sz="6" w:space="0"/>
              <w:right w:val="outset" w:color="auto" w:sz="6" w:space="0"/>
            </w:tcBorders>
            <w:vAlign w:val="center"/>
          </w:tcPr>
          <w:p w14:paraId="49B57044">
            <w:pPr>
              <w:pStyle w:val="11"/>
              <w:spacing w:before="0" w:beforeAutospacing="0" w:after="0" w:afterAutospacing="0"/>
            </w:pPr>
            <w:r>
              <w:rPr>
                <w:rFonts w:hint="eastAsia" w:cs="宋体"/>
                <w:color w:val="000000"/>
                <w:sz w:val="18"/>
                <w:szCs w:val="18"/>
              </w:rPr>
              <w:t>30</w:t>
            </w:r>
          </w:p>
        </w:tc>
        <w:tc>
          <w:tcPr>
            <w:tcW w:w="1215" w:type="dxa"/>
            <w:tcBorders>
              <w:top w:val="outset" w:color="auto" w:sz="6" w:space="0"/>
              <w:left w:val="outset" w:color="auto" w:sz="6" w:space="0"/>
              <w:bottom w:val="outset" w:color="auto" w:sz="6" w:space="0"/>
              <w:right w:val="outset" w:color="auto" w:sz="6" w:space="0"/>
            </w:tcBorders>
            <w:vAlign w:val="center"/>
          </w:tcPr>
          <w:p w14:paraId="50A0AC01">
            <w:pPr>
              <w:pStyle w:val="11"/>
              <w:spacing w:before="0" w:beforeAutospacing="0" w:after="0" w:afterAutospacing="0"/>
            </w:pPr>
            <w:r>
              <w:rPr>
                <w:rFonts w:hint="eastAsia" w:cs="宋体"/>
                <w:color w:val="000000"/>
                <w:sz w:val="18"/>
                <w:szCs w:val="18"/>
              </w:rPr>
              <w:t>实践学时</w:t>
            </w:r>
          </w:p>
        </w:tc>
        <w:tc>
          <w:tcPr>
            <w:tcW w:w="570" w:type="dxa"/>
            <w:tcBorders>
              <w:top w:val="outset" w:color="auto" w:sz="6" w:space="0"/>
              <w:left w:val="outset" w:color="auto" w:sz="6" w:space="0"/>
              <w:bottom w:val="outset" w:color="auto" w:sz="6" w:space="0"/>
              <w:right w:val="outset" w:color="auto" w:sz="6" w:space="0"/>
            </w:tcBorders>
            <w:vAlign w:val="center"/>
          </w:tcPr>
          <w:p w14:paraId="3EF39142">
            <w:pPr>
              <w:pStyle w:val="11"/>
              <w:spacing w:before="0" w:beforeAutospacing="0" w:after="0" w:afterAutospacing="0"/>
            </w:pPr>
            <w:r>
              <w:rPr>
                <w:rFonts w:hint="eastAsia" w:cs="宋体"/>
                <w:color w:val="000000"/>
                <w:sz w:val="18"/>
                <w:szCs w:val="18"/>
              </w:rPr>
              <w:t>0</w:t>
            </w:r>
          </w:p>
        </w:tc>
      </w:tr>
      <w:tr w14:paraId="2E03FE5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vAlign w:val="center"/>
          </w:tcPr>
          <w:p w14:paraId="3FC9B0FB">
            <w:pPr>
              <w:pStyle w:val="11"/>
              <w:spacing w:before="0" w:beforeAutospacing="0" w:after="0" w:afterAutospacing="0"/>
            </w:pPr>
            <w:r>
              <w:rPr>
                <w:rFonts w:hint="eastAsia" w:cs="宋体"/>
                <w:color w:val="000000"/>
                <w:sz w:val="18"/>
                <w:szCs w:val="18"/>
              </w:rPr>
              <w:t> </w:t>
            </w:r>
          </w:p>
          <w:p w14:paraId="37975198">
            <w:pPr>
              <w:pStyle w:val="11"/>
              <w:spacing w:before="0" w:beforeAutospacing="0" w:after="0" w:afterAutospacing="0"/>
            </w:pPr>
            <w:r>
              <w:rPr>
                <w:rFonts w:hint="eastAsia" w:cs="宋体"/>
                <w:color w:val="000000"/>
                <w:sz w:val="18"/>
                <w:szCs w:val="18"/>
              </w:rPr>
              <w:t>课程目标</w:t>
            </w:r>
          </w:p>
        </w:tc>
        <w:tc>
          <w:tcPr>
            <w:tcW w:w="6870" w:type="dxa"/>
            <w:gridSpan w:val="7"/>
            <w:tcBorders>
              <w:top w:val="outset" w:color="auto" w:sz="6" w:space="0"/>
              <w:left w:val="outset" w:color="auto" w:sz="6" w:space="0"/>
              <w:bottom w:val="outset" w:color="auto" w:sz="6" w:space="0"/>
              <w:right w:val="outset" w:color="auto" w:sz="6" w:space="0"/>
            </w:tcBorders>
            <w:vAlign w:val="center"/>
          </w:tcPr>
          <w:p w14:paraId="432207D7">
            <w:pPr>
              <w:pStyle w:val="11"/>
              <w:spacing w:before="0" w:beforeAutospacing="0" w:after="0" w:afterAutospacing="0"/>
            </w:pPr>
            <w:r>
              <w:rPr>
                <w:rFonts w:hint="eastAsia" w:cs="宋体"/>
                <w:color w:val="000000"/>
                <w:sz w:val="18"/>
                <w:szCs w:val="18"/>
              </w:rPr>
              <w:t>素质目标：有助于夯实维护国家安全的群众基础，增强国家认同和政治认同，树立国家安全底线思维，将国家安全意识转化为自觉行动，强化责任担当。</w:t>
            </w:r>
          </w:p>
          <w:p w14:paraId="0B9391DC">
            <w:pPr>
              <w:pStyle w:val="11"/>
              <w:spacing w:before="0" w:beforeAutospacing="0" w:after="0" w:afterAutospacing="0"/>
            </w:pPr>
            <w:r>
              <w:rPr>
                <w:rFonts w:hint="eastAsia" w:cs="宋体"/>
                <w:color w:val="000000"/>
                <w:sz w:val="18"/>
                <w:szCs w:val="18"/>
              </w:rPr>
              <w:t>知识目标：学生能够理解中华民族命运与国家关系，践行总体国家安全观，学生系统掌握总体国家安全观的内涵和精神实质，能够深入理解和准确把握总体国家安全观，牢固树立国家利益至上的观念。</w:t>
            </w:r>
          </w:p>
          <w:p w14:paraId="374F54BA">
            <w:pPr>
              <w:pStyle w:val="11"/>
              <w:spacing w:before="0" w:beforeAutospacing="0" w:after="0" w:afterAutospacing="0"/>
            </w:pPr>
            <w:r>
              <w:rPr>
                <w:rFonts w:hint="eastAsia" w:cs="宋体"/>
                <w:color w:val="000000"/>
                <w:sz w:val="18"/>
                <w:szCs w:val="18"/>
              </w:rPr>
              <w:t>能力目标：着力培养并增强大学生对国家安全问题的观察分析、独立判断、合理应对诸种能力，增强自觉维护国家安全意识，具备维护国家安全的能力。</w:t>
            </w:r>
          </w:p>
          <w:p w14:paraId="7972390F">
            <w:pPr>
              <w:pStyle w:val="11"/>
              <w:spacing w:before="0" w:beforeAutospacing="0" w:after="0" w:afterAutospacing="0"/>
            </w:pPr>
            <w:r>
              <w:rPr>
                <w:rFonts w:hint="eastAsia" w:cs="宋体"/>
                <w:color w:val="000000"/>
                <w:sz w:val="18"/>
                <w:szCs w:val="18"/>
              </w:rPr>
              <w:t> </w:t>
            </w:r>
          </w:p>
        </w:tc>
      </w:tr>
      <w:tr w14:paraId="306AC2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vAlign w:val="center"/>
          </w:tcPr>
          <w:p w14:paraId="6A404BA8">
            <w:pPr>
              <w:pStyle w:val="11"/>
              <w:spacing w:before="0" w:beforeAutospacing="0" w:after="0" w:afterAutospacing="0"/>
            </w:pPr>
            <w:r>
              <w:rPr>
                <w:rFonts w:hint="eastAsia" w:cs="宋体"/>
                <w:color w:val="000000"/>
                <w:sz w:val="18"/>
                <w:szCs w:val="18"/>
              </w:rPr>
              <w:t> </w:t>
            </w:r>
          </w:p>
          <w:p w14:paraId="3FA34AE4">
            <w:pPr>
              <w:pStyle w:val="11"/>
              <w:spacing w:before="0" w:beforeAutospacing="0" w:after="0" w:afterAutospacing="0"/>
            </w:pPr>
            <w:r>
              <w:rPr>
                <w:rFonts w:hint="eastAsia" w:cs="宋体"/>
                <w:color w:val="000000"/>
                <w:sz w:val="18"/>
                <w:szCs w:val="18"/>
              </w:rPr>
              <w:t>课程内容</w:t>
            </w:r>
          </w:p>
        </w:tc>
        <w:tc>
          <w:tcPr>
            <w:tcW w:w="6870" w:type="dxa"/>
            <w:gridSpan w:val="7"/>
            <w:tcBorders>
              <w:top w:val="outset" w:color="auto" w:sz="6" w:space="0"/>
              <w:left w:val="outset" w:color="auto" w:sz="6" w:space="0"/>
              <w:bottom w:val="outset" w:color="auto" w:sz="6" w:space="0"/>
              <w:right w:val="outset" w:color="auto" w:sz="6" w:space="0"/>
            </w:tcBorders>
            <w:vAlign w:val="center"/>
          </w:tcPr>
          <w:p w14:paraId="767CE504">
            <w:pPr>
              <w:pStyle w:val="11"/>
              <w:spacing w:before="0" w:beforeAutospacing="0" w:after="0" w:afterAutospacing="0"/>
            </w:pPr>
            <w:r>
              <w:rPr>
                <w:rFonts w:hint="eastAsia" w:cs="宋体"/>
                <w:color w:val="000000"/>
                <w:sz w:val="18"/>
                <w:szCs w:val="18"/>
              </w:rPr>
              <w:t>总体国家安全观的科学体系、中国特色国家安全道路、政治安全、经济安全、军事安全、文化安全、社会安全、网络安全、科技安全、努力践行总体国家安全观、禁毒教育等。</w:t>
            </w:r>
          </w:p>
        </w:tc>
      </w:tr>
      <w:tr w14:paraId="42D355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vAlign w:val="center"/>
          </w:tcPr>
          <w:p w14:paraId="0AB9CE8B">
            <w:pPr>
              <w:pStyle w:val="11"/>
              <w:spacing w:before="0" w:beforeAutospacing="0" w:after="0" w:afterAutospacing="0"/>
            </w:pPr>
            <w:r>
              <w:rPr>
                <w:rFonts w:hint="eastAsia" w:cs="宋体"/>
                <w:color w:val="000000"/>
                <w:sz w:val="18"/>
                <w:szCs w:val="18"/>
              </w:rPr>
              <w:t> </w:t>
            </w:r>
          </w:p>
          <w:p w14:paraId="1535707B">
            <w:pPr>
              <w:pStyle w:val="11"/>
              <w:spacing w:before="0" w:beforeAutospacing="0" w:after="0" w:afterAutospacing="0"/>
            </w:pPr>
            <w:r>
              <w:rPr>
                <w:rFonts w:hint="eastAsia" w:cs="宋体"/>
                <w:color w:val="000000"/>
                <w:sz w:val="18"/>
                <w:szCs w:val="18"/>
              </w:rPr>
              <w:t>教学要求</w:t>
            </w:r>
          </w:p>
        </w:tc>
        <w:tc>
          <w:tcPr>
            <w:tcW w:w="6870" w:type="dxa"/>
            <w:gridSpan w:val="7"/>
            <w:tcBorders>
              <w:top w:val="outset" w:color="auto" w:sz="6" w:space="0"/>
              <w:left w:val="outset" w:color="auto" w:sz="6" w:space="0"/>
              <w:bottom w:val="outset" w:color="auto" w:sz="6" w:space="0"/>
              <w:right w:val="outset" w:color="auto" w:sz="6" w:space="0"/>
            </w:tcBorders>
            <w:vAlign w:val="center"/>
          </w:tcPr>
          <w:p w14:paraId="3E28EB30">
            <w:pPr>
              <w:pStyle w:val="11"/>
              <w:spacing w:before="0" w:beforeAutospacing="0" w:after="0" w:afterAutospacing="0"/>
            </w:pPr>
            <w:r>
              <w:rPr>
                <w:rFonts w:hint="eastAsia" w:cs="宋体"/>
                <w:color w:val="000000"/>
                <w:sz w:val="18"/>
                <w:szCs w:val="18"/>
              </w:rPr>
              <w:t>1.理解国家安全的基本内涵。2.深刻理解习近平总书记总体国家安全观的重要内容，对当前国家安全的不同种类和内涵、当前国内外的安全形势有明确的认知，提高个人的政治敏感性和鉴别信息的能力。3.了解政治、军事、经济等重要领域安全及深海、极地、太空和生物等新型领域安全的内涵、内容、面临的威胁和挑战、维护各领域国家安全的途径与方法。4.理论联系实际，能够将在课堂上所学到的知识运用到日常生活中去。</w:t>
            </w:r>
          </w:p>
        </w:tc>
      </w:tr>
    </w:tbl>
    <w:p w14:paraId="407EFB8C">
      <w:pPr>
        <w:pStyle w:val="11"/>
        <w:spacing w:before="0" w:beforeAutospacing="0" w:after="0" w:afterAutospacing="0" w:line="360" w:lineRule="auto"/>
        <w:ind w:firstLine="560"/>
      </w:pPr>
    </w:p>
    <w:tbl>
      <w:tblPr>
        <w:tblStyle w:val="12"/>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610"/>
        <w:gridCol w:w="1261"/>
        <w:gridCol w:w="1188"/>
        <w:gridCol w:w="784"/>
        <w:gridCol w:w="1231"/>
        <w:gridCol w:w="516"/>
        <w:gridCol w:w="1188"/>
        <w:gridCol w:w="558"/>
      </w:tblGrid>
      <w:tr w14:paraId="19C5EB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vAlign w:val="center"/>
          </w:tcPr>
          <w:p w14:paraId="62850220">
            <w:pPr>
              <w:pStyle w:val="11"/>
              <w:spacing w:before="0" w:beforeAutospacing="0" w:after="0" w:afterAutospacing="0"/>
              <w:jc w:val="center"/>
            </w:pPr>
            <w:r>
              <w:rPr>
                <w:rFonts w:hint="eastAsia" w:cs="宋体"/>
                <w:b/>
                <w:bCs/>
                <w:color w:val="000000"/>
                <w:sz w:val="18"/>
                <w:szCs w:val="18"/>
              </w:rPr>
              <w:t>课程名称</w:t>
            </w:r>
          </w:p>
        </w:tc>
        <w:tc>
          <w:tcPr>
            <w:tcW w:w="6870" w:type="dxa"/>
            <w:gridSpan w:val="7"/>
            <w:tcBorders>
              <w:top w:val="outset" w:color="auto" w:sz="6" w:space="0"/>
              <w:left w:val="outset" w:color="auto" w:sz="6" w:space="0"/>
              <w:bottom w:val="outset" w:color="auto" w:sz="6" w:space="0"/>
              <w:right w:val="outset" w:color="auto" w:sz="6" w:space="0"/>
            </w:tcBorders>
            <w:vAlign w:val="center"/>
          </w:tcPr>
          <w:p w14:paraId="23AF5E6B">
            <w:pPr>
              <w:pStyle w:val="11"/>
              <w:spacing w:before="0" w:beforeAutospacing="0" w:after="0" w:afterAutospacing="0"/>
              <w:jc w:val="center"/>
            </w:pPr>
            <w:r>
              <w:rPr>
                <w:rFonts w:hint="eastAsia" w:cs="宋体"/>
                <w:b/>
                <w:bCs/>
                <w:color w:val="000000"/>
                <w:sz w:val="18"/>
                <w:szCs w:val="18"/>
              </w:rPr>
              <w:t>军事理论</w:t>
            </w:r>
          </w:p>
        </w:tc>
      </w:tr>
      <w:tr w14:paraId="477E58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vAlign w:val="center"/>
          </w:tcPr>
          <w:p w14:paraId="58F091D6">
            <w:pPr>
              <w:pStyle w:val="11"/>
              <w:spacing w:before="0" w:beforeAutospacing="0" w:after="0" w:afterAutospacing="0"/>
            </w:pPr>
            <w:r>
              <w:rPr>
                <w:rFonts w:hint="eastAsia" w:cs="宋体"/>
                <w:color w:val="000000"/>
                <w:sz w:val="18"/>
                <w:szCs w:val="18"/>
              </w:rPr>
              <w:t>课程性质</w:t>
            </w:r>
          </w:p>
        </w:tc>
        <w:tc>
          <w:tcPr>
            <w:tcW w:w="6870" w:type="dxa"/>
            <w:gridSpan w:val="7"/>
            <w:tcBorders>
              <w:top w:val="outset" w:color="auto" w:sz="6" w:space="0"/>
              <w:left w:val="outset" w:color="auto" w:sz="6" w:space="0"/>
              <w:bottom w:val="outset" w:color="auto" w:sz="6" w:space="0"/>
              <w:right w:val="outset" w:color="auto" w:sz="6" w:space="0"/>
            </w:tcBorders>
            <w:vAlign w:val="center"/>
          </w:tcPr>
          <w:p w14:paraId="2017AE17">
            <w:pPr>
              <w:pStyle w:val="11"/>
              <w:spacing w:before="0" w:beforeAutospacing="0" w:after="0" w:afterAutospacing="0"/>
            </w:pPr>
            <w:r>
              <w:rPr>
                <w:rFonts w:hint="eastAsia" w:cs="宋体"/>
                <w:color w:val="000000"/>
                <w:sz w:val="18"/>
                <w:szCs w:val="18"/>
              </w:rPr>
              <w:t>公共基础课</w:t>
            </w:r>
          </w:p>
        </w:tc>
      </w:tr>
      <w:tr w14:paraId="687581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vAlign w:val="center"/>
          </w:tcPr>
          <w:p w14:paraId="551D117B">
            <w:pPr>
              <w:pStyle w:val="11"/>
              <w:spacing w:before="0" w:beforeAutospacing="0" w:after="0" w:afterAutospacing="0"/>
            </w:pPr>
            <w:r>
              <w:rPr>
                <w:rFonts w:hint="eastAsia" w:cs="宋体"/>
                <w:color w:val="000000"/>
                <w:sz w:val="18"/>
                <w:szCs w:val="18"/>
              </w:rPr>
              <w:t>实施学时</w:t>
            </w:r>
          </w:p>
        </w:tc>
        <w:tc>
          <w:tcPr>
            <w:tcW w:w="1290" w:type="dxa"/>
            <w:tcBorders>
              <w:top w:val="outset" w:color="auto" w:sz="6" w:space="0"/>
              <w:left w:val="outset" w:color="auto" w:sz="6" w:space="0"/>
              <w:bottom w:val="outset" w:color="auto" w:sz="6" w:space="0"/>
              <w:right w:val="outset" w:color="auto" w:sz="6" w:space="0"/>
            </w:tcBorders>
            <w:vAlign w:val="center"/>
          </w:tcPr>
          <w:p w14:paraId="573488B4">
            <w:pPr>
              <w:pStyle w:val="11"/>
              <w:spacing w:before="0" w:beforeAutospacing="0" w:after="0" w:afterAutospacing="0"/>
            </w:pPr>
            <w:r>
              <w:rPr>
                <w:rFonts w:hint="eastAsia" w:cs="宋体"/>
                <w:color w:val="000000"/>
                <w:sz w:val="18"/>
                <w:szCs w:val="18"/>
              </w:rPr>
              <w:t>第3学期</w:t>
            </w:r>
          </w:p>
        </w:tc>
        <w:tc>
          <w:tcPr>
            <w:tcW w:w="1215" w:type="dxa"/>
            <w:tcBorders>
              <w:top w:val="outset" w:color="auto" w:sz="6" w:space="0"/>
              <w:left w:val="outset" w:color="auto" w:sz="6" w:space="0"/>
              <w:bottom w:val="outset" w:color="auto" w:sz="6" w:space="0"/>
              <w:right w:val="outset" w:color="auto" w:sz="6" w:space="0"/>
            </w:tcBorders>
            <w:vAlign w:val="center"/>
          </w:tcPr>
          <w:p w14:paraId="156D463F">
            <w:pPr>
              <w:pStyle w:val="11"/>
              <w:spacing w:before="0" w:beforeAutospacing="0" w:after="0" w:afterAutospacing="0"/>
            </w:pPr>
            <w:r>
              <w:rPr>
                <w:rFonts w:hint="eastAsia" w:cs="宋体"/>
                <w:color w:val="000000"/>
                <w:sz w:val="18"/>
                <w:szCs w:val="18"/>
              </w:rPr>
              <w:t>总学时/学分</w:t>
            </w:r>
          </w:p>
        </w:tc>
        <w:tc>
          <w:tcPr>
            <w:tcW w:w="795" w:type="dxa"/>
            <w:tcBorders>
              <w:top w:val="outset" w:color="auto" w:sz="6" w:space="0"/>
              <w:left w:val="outset" w:color="auto" w:sz="6" w:space="0"/>
              <w:bottom w:val="outset" w:color="auto" w:sz="6" w:space="0"/>
              <w:right w:val="outset" w:color="auto" w:sz="6" w:space="0"/>
            </w:tcBorders>
            <w:vAlign w:val="center"/>
          </w:tcPr>
          <w:p w14:paraId="1C2CA519">
            <w:pPr>
              <w:pStyle w:val="11"/>
              <w:spacing w:before="0" w:beforeAutospacing="0" w:after="0" w:afterAutospacing="0"/>
            </w:pPr>
            <w:r>
              <w:rPr>
                <w:rFonts w:hint="eastAsia" w:cs="宋体"/>
                <w:color w:val="000000"/>
                <w:sz w:val="18"/>
                <w:szCs w:val="18"/>
              </w:rPr>
              <w:t>32/2</w:t>
            </w:r>
          </w:p>
        </w:tc>
        <w:tc>
          <w:tcPr>
            <w:tcW w:w="1260" w:type="dxa"/>
            <w:tcBorders>
              <w:top w:val="outset" w:color="auto" w:sz="6" w:space="0"/>
              <w:left w:val="outset" w:color="auto" w:sz="6" w:space="0"/>
              <w:bottom w:val="outset" w:color="auto" w:sz="6" w:space="0"/>
              <w:right w:val="outset" w:color="auto" w:sz="6" w:space="0"/>
            </w:tcBorders>
            <w:vAlign w:val="center"/>
          </w:tcPr>
          <w:p w14:paraId="77C66B1F">
            <w:pPr>
              <w:pStyle w:val="11"/>
              <w:spacing w:before="0" w:beforeAutospacing="0" w:after="0" w:afterAutospacing="0"/>
            </w:pPr>
            <w:r>
              <w:rPr>
                <w:rFonts w:hint="eastAsia" w:cs="宋体"/>
                <w:color w:val="000000"/>
                <w:sz w:val="18"/>
                <w:szCs w:val="18"/>
              </w:rPr>
              <w:t>理论学时</w:t>
            </w:r>
          </w:p>
        </w:tc>
        <w:tc>
          <w:tcPr>
            <w:tcW w:w="525" w:type="dxa"/>
            <w:tcBorders>
              <w:top w:val="outset" w:color="auto" w:sz="6" w:space="0"/>
              <w:left w:val="outset" w:color="auto" w:sz="6" w:space="0"/>
              <w:bottom w:val="outset" w:color="auto" w:sz="6" w:space="0"/>
              <w:right w:val="outset" w:color="auto" w:sz="6" w:space="0"/>
            </w:tcBorders>
            <w:vAlign w:val="center"/>
          </w:tcPr>
          <w:p w14:paraId="12088990">
            <w:pPr>
              <w:pStyle w:val="11"/>
              <w:spacing w:before="0" w:beforeAutospacing="0" w:after="0" w:afterAutospacing="0"/>
            </w:pPr>
            <w:r>
              <w:rPr>
                <w:rFonts w:hint="eastAsia" w:cs="宋体"/>
                <w:color w:val="000000"/>
                <w:sz w:val="18"/>
                <w:szCs w:val="18"/>
              </w:rPr>
              <w:t>32</w:t>
            </w:r>
          </w:p>
        </w:tc>
        <w:tc>
          <w:tcPr>
            <w:tcW w:w="1215" w:type="dxa"/>
            <w:tcBorders>
              <w:top w:val="outset" w:color="auto" w:sz="6" w:space="0"/>
              <w:left w:val="outset" w:color="auto" w:sz="6" w:space="0"/>
              <w:bottom w:val="outset" w:color="auto" w:sz="6" w:space="0"/>
              <w:right w:val="outset" w:color="auto" w:sz="6" w:space="0"/>
            </w:tcBorders>
            <w:vAlign w:val="center"/>
          </w:tcPr>
          <w:p w14:paraId="6C92122E">
            <w:pPr>
              <w:pStyle w:val="11"/>
              <w:spacing w:before="0" w:beforeAutospacing="0" w:after="0" w:afterAutospacing="0"/>
            </w:pPr>
            <w:r>
              <w:rPr>
                <w:rFonts w:hint="eastAsia" w:cs="宋体"/>
                <w:color w:val="000000"/>
                <w:sz w:val="18"/>
                <w:szCs w:val="18"/>
              </w:rPr>
              <w:t>实践学时</w:t>
            </w:r>
          </w:p>
        </w:tc>
        <w:tc>
          <w:tcPr>
            <w:tcW w:w="570" w:type="dxa"/>
            <w:tcBorders>
              <w:top w:val="outset" w:color="auto" w:sz="6" w:space="0"/>
              <w:left w:val="outset" w:color="auto" w:sz="6" w:space="0"/>
              <w:bottom w:val="outset" w:color="auto" w:sz="6" w:space="0"/>
              <w:right w:val="outset" w:color="auto" w:sz="6" w:space="0"/>
            </w:tcBorders>
            <w:vAlign w:val="center"/>
          </w:tcPr>
          <w:p w14:paraId="3AD069BE">
            <w:pPr>
              <w:pStyle w:val="11"/>
              <w:spacing w:before="0" w:beforeAutospacing="0" w:after="0" w:afterAutospacing="0"/>
            </w:pPr>
            <w:r>
              <w:rPr>
                <w:rFonts w:hint="eastAsia" w:cs="宋体"/>
                <w:color w:val="000000"/>
                <w:sz w:val="18"/>
                <w:szCs w:val="18"/>
              </w:rPr>
              <w:t>0</w:t>
            </w:r>
          </w:p>
        </w:tc>
      </w:tr>
      <w:tr w14:paraId="6C44A7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vAlign w:val="center"/>
          </w:tcPr>
          <w:p w14:paraId="7EFF99E2">
            <w:pPr>
              <w:pStyle w:val="11"/>
              <w:spacing w:before="0" w:beforeAutospacing="0" w:after="0" w:afterAutospacing="0"/>
            </w:pPr>
            <w:r>
              <w:rPr>
                <w:rFonts w:hint="eastAsia" w:cs="宋体"/>
                <w:color w:val="000000"/>
                <w:sz w:val="18"/>
                <w:szCs w:val="18"/>
              </w:rPr>
              <w:t> </w:t>
            </w:r>
          </w:p>
          <w:p w14:paraId="2EBF6BF6">
            <w:pPr>
              <w:pStyle w:val="11"/>
              <w:spacing w:before="0" w:beforeAutospacing="0" w:after="0" w:afterAutospacing="0"/>
            </w:pPr>
            <w:r>
              <w:rPr>
                <w:rFonts w:hint="eastAsia" w:cs="宋体"/>
                <w:color w:val="000000"/>
                <w:sz w:val="18"/>
                <w:szCs w:val="18"/>
              </w:rPr>
              <w:t>课程目标</w:t>
            </w:r>
          </w:p>
        </w:tc>
        <w:tc>
          <w:tcPr>
            <w:tcW w:w="6870" w:type="dxa"/>
            <w:gridSpan w:val="7"/>
            <w:tcBorders>
              <w:top w:val="outset" w:color="auto" w:sz="6" w:space="0"/>
              <w:left w:val="outset" w:color="auto" w:sz="6" w:space="0"/>
              <w:bottom w:val="outset" w:color="auto" w:sz="6" w:space="0"/>
              <w:right w:val="outset" w:color="auto" w:sz="6" w:space="0"/>
            </w:tcBorders>
            <w:vAlign w:val="center"/>
          </w:tcPr>
          <w:p w14:paraId="009D95C3">
            <w:pPr>
              <w:pStyle w:val="11"/>
              <w:spacing w:before="0" w:beforeAutospacing="0" w:after="0" w:afterAutospacing="0"/>
            </w:pPr>
            <w:r>
              <w:rPr>
                <w:rFonts w:hint="eastAsia" w:cs="宋体"/>
                <w:color w:val="000000"/>
                <w:sz w:val="18"/>
                <w:szCs w:val="18"/>
              </w:rPr>
              <w:t> </w:t>
            </w:r>
          </w:p>
          <w:p w14:paraId="388701B4">
            <w:pPr>
              <w:pStyle w:val="11"/>
              <w:spacing w:before="0" w:beforeAutospacing="0" w:after="0" w:afterAutospacing="0"/>
            </w:pPr>
            <w:r>
              <w:rPr>
                <w:rFonts w:hint="eastAsia" w:cs="宋体"/>
                <w:color w:val="000000"/>
                <w:sz w:val="18"/>
                <w:szCs w:val="18"/>
              </w:rPr>
              <w:t>素质目标：以习近平强军思想和习近平总书记关于教育的重要论述为遵循，全面贯彻党的教育方针、新时代军事战略方针和总体国家安全观，围绕立德树人根本任务和强军目标根本要求，着眼培育和践行社会主义核心价值观，以提升学生国防意识和军事素养为重点，为实施军民融合发展战略和建设国防后备力量服务。</w:t>
            </w:r>
          </w:p>
          <w:p w14:paraId="2E592225">
            <w:pPr>
              <w:pStyle w:val="11"/>
              <w:spacing w:before="0" w:beforeAutospacing="0" w:after="0" w:afterAutospacing="0"/>
            </w:pPr>
            <w:r>
              <w:rPr>
                <w:rFonts w:hint="eastAsia" w:cs="宋体"/>
                <w:color w:val="000000"/>
                <w:sz w:val="18"/>
                <w:szCs w:val="18"/>
              </w:rPr>
              <w:t>知识目标：掌握基本军事技能和军事理论，增强国防观念，树立国家安全意识，加强组织性、纪律性，培养爱国主义、集体主义、革命英雄主义精神和艰苦奋斗、吃苦耐劳的作风，磨练顽强的意志品质，激发战胜困难的信心和勇气，树立正确的世界观、人生观和价值观。</w:t>
            </w:r>
          </w:p>
          <w:p w14:paraId="2C7FBCE2">
            <w:pPr>
              <w:pStyle w:val="11"/>
              <w:spacing w:before="0" w:beforeAutospacing="0" w:after="0" w:afterAutospacing="0"/>
            </w:pPr>
            <w:r>
              <w:rPr>
                <w:rFonts w:hint="eastAsia" w:cs="宋体"/>
                <w:color w:val="000000"/>
                <w:sz w:val="18"/>
                <w:szCs w:val="18"/>
              </w:rPr>
              <w:t>能力目标：知识层面，通过对本课程的学习，学生了解有关国防的理论和基本概念，树立国防观念，增强国防意识；技能层面，通过对本课程的学习，学生掌握基本的军事训练技能。</w:t>
            </w:r>
          </w:p>
          <w:p w14:paraId="3B7E02F8">
            <w:pPr>
              <w:pStyle w:val="11"/>
              <w:spacing w:before="0" w:beforeAutospacing="0" w:after="0" w:afterAutospacing="0"/>
            </w:pPr>
            <w:r>
              <w:rPr>
                <w:rFonts w:hint="eastAsia" w:cs="宋体"/>
                <w:color w:val="000000"/>
                <w:sz w:val="18"/>
                <w:szCs w:val="18"/>
              </w:rPr>
              <w:t> </w:t>
            </w:r>
          </w:p>
        </w:tc>
      </w:tr>
      <w:tr w14:paraId="367C78C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vAlign w:val="center"/>
          </w:tcPr>
          <w:p w14:paraId="20EA3185">
            <w:pPr>
              <w:pStyle w:val="11"/>
              <w:spacing w:before="0" w:beforeAutospacing="0" w:after="0" w:afterAutospacing="0"/>
            </w:pPr>
            <w:r>
              <w:rPr>
                <w:rFonts w:hint="eastAsia" w:cs="宋体"/>
                <w:color w:val="000000"/>
                <w:sz w:val="18"/>
                <w:szCs w:val="18"/>
              </w:rPr>
              <w:t> </w:t>
            </w:r>
          </w:p>
          <w:p w14:paraId="537A84AC">
            <w:pPr>
              <w:pStyle w:val="11"/>
              <w:spacing w:before="0" w:beforeAutospacing="0" w:after="0" w:afterAutospacing="0"/>
            </w:pPr>
            <w:r>
              <w:rPr>
                <w:rFonts w:hint="eastAsia" w:cs="宋体"/>
                <w:color w:val="000000"/>
                <w:sz w:val="18"/>
                <w:szCs w:val="18"/>
              </w:rPr>
              <w:t>课程内容</w:t>
            </w:r>
          </w:p>
        </w:tc>
        <w:tc>
          <w:tcPr>
            <w:tcW w:w="6870" w:type="dxa"/>
            <w:gridSpan w:val="7"/>
            <w:tcBorders>
              <w:top w:val="outset" w:color="auto" w:sz="6" w:space="0"/>
              <w:left w:val="outset" w:color="auto" w:sz="6" w:space="0"/>
              <w:bottom w:val="outset" w:color="auto" w:sz="6" w:space="0"/>
              <w:right w:val="outset" w:color="auto" w:sz="6" w:space="0"/>
            </w:tcBorders>
            <w:vAlign w:val="center"/>
          </w:tcPr>
          <w:p w14:paraId="1E408DA8">
            <w:pPr>
              <w:pStyle w:val="11"/>
              <w:spacing w:before="0" w:beforeAutospacing="0" w:after="0" w:afterAutospacing="0"/>
            </w:pPr>
            <w:r>
              <w:rPr>
                <w:rFonts w:hint="eastAsia" w:cs="宋体"/>
                <w:color w:val="000000"/>
                <w:sz w:val="18"/>
                <w:szCs w:val="18"/>
              </w:rPr>
              <w:t> </w:t>
            </w:r>
          </w:p>
          <w:p w14:paraId="2D873156">
            <w:pPr>
              <w:pStyle w:val="11"/>
              <w:spacing w:before="0" w:beforeAutospacing="0" w:after="0" w:afterAutospacing="0"/>
            </w:pPr>
            <w:r>
              <w:rPr>
                <w:rFonts w:hint="eastAsia" w:cs="宋体"/>
                <w:color w:val="000000"/>
                <w:sz w:val="18"/>
                <w:szCs w:val="18"/>
              </w:rPr>
              <w:t>理解国防的内涵和我国国防历史的发展历程，了解我国的国防体制、国防战略、国防动员的内容和组织实施；总体国家安全观的内涵，国家安全的基本原则，世界主要国家军事战略动向，新形势下的中国国家安全形势；了解军事思想的内涵和形成与发展的历程，了解外国代表性军事思想，熟悉我国军事思想的主要内容、地位作用和现实意义；了解战争内涵、特点和发展历程吗，理解新军事革命的内涵和发展演变；了解信息化装备的内涵、分类、发展及对现代作战的影响，熟悉世界主要国家信息化装备的发展情况。</w:t>
            </w:r>
          </w:p>
        </w:tc>
      </w:tr>
      <w:tr w14:paraId="05A39A8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vAlign w:val="center"/>
          </w:tcPr>
          <w:p w14:paraId="6032172C">
            <w:pPr>
              <w:pStyle w:val="11"/>
              <w:spacing w:before="0" w:beforeAutospacing="0" w:after="0" w:afterAutospacing="0"/>
            </w:pPr>
            <w:r>
              <w:rPr>
                <w:rFonts w:hint="eastAsia" w:cs="宋体"/>
                <w:color w:val="000000"/>
                <w:sz w:val="18"/>
                <w:szCs w:val="18"/>
              </w:rPr>
              <w:t> </w:t>
            </w:r>
          </w:p>
          <w:p w14:paraId="7CAFEB9E">
            <w:pPr>
              <w:pStyle w:val="11"/>
              <w:spacing w:before="0" w:beforeAutospacing="0" w:after="0" w:afterAutospacing="0"/>
            </w:pPr>
            <w:r>
              <w:rPr>
                <w:rFonts w:hint="eastAsia" w:cs="宋体"/>
                <w:color w:val="000000"/>
                <w:sz w:val="18"/>
                <w:szCs w:val="18"/>
              </w:rPr>
              <w:t>教学要求</w:t>
            </w:r>
          </w:p>
        </w:tc>
        <w:tc>
          <w:tcPr>
            <w:tcW w:w="6870" w:type="dxa"/>
            <w:gridSpan w:val="7"/>
            <w:tcBorders>
              <w:top w:val="outset" w:color="auto" w:sz="6" w:space="0"/>
              <w:left w:val="outset" w:color="auto" w:sz="6" w:space="0"/>
              <w:bottom w:val="outset" w:color="auto" w:sz="6" w:space="0"/>
              <w:right w:val="outset" w:color="auto" w:sz="6" w:space="0"/>
            </w:tcBorders>
            <w:vAlign w:val="center"/>
          </w:tcPr>
          <w:p w14:paraId="03EEF72D">
            <w:pPr>
              <w:pStyle w:val="11"/>
              <w:spacing w:before="0" w:beforeAutospacing="0" w:after="0" w:afterAutospacing="0"/>
            </w:pPr>
            <w:r>
              <w:rPr>
                <w:rFonts w:hint="eastAsia" w:cs="宋体"/>
                <w:color w:val="000000"/>
                <w:sz w:val="18"/>
                <w:szCs w:val="18"/>
              </w:rPr>
              <w:t> </w:t>
            </w:r>
          </w:p>
          <w:p w14:paraId="018D26AF">
            <w:pPr>
              <w:pStyle w:val="11"/>
              <w:spacing w:before="0" w:beforeAutospacing="0" w:after="0" w:afterAutospacing="0"/>
            </w:pPr>
            <w:r>
              <w:rPr>
                <w:rFonts w:hint="eastAsia" w:cs="宋体"/>
                <w:color w:val="000000"/>
                <w:sz w:val="18"/>
                <w:szCs w:val="18"/>
              </w:rPr>
              <w:t>1.教学中要充分发挥学生的主动性和创造性。教师要根据所带学生的专业特点，尊重学生的主体性，充分调动学生参与的积极性，开展课堂互动活动，避免单向的理论灌输和知识传授。要求教学中注重对时事热点问题的应用和解析，通过热点事件，注重潜移默化影响学生国防意识和国防观念。</w:t>
            </w:r>
          </w:p>
          <w:p w14:paraId="1F11B6EE">
            <w:pPr>
              <w:pStyle w:val="11"/>
              <w:spacing w:before="0" w:beforeAutospacing="0" w:after="0" w:afterAutospacing="0"/>
            </w:pPr>
            <w:r>
              <w:rPr>
                <w:rFonts w:hint="eastAsia" w:cs="宋体"/>
                <w:color w:val="000000"/>
                <w:sz w:val="18"/>
                <w:szCs w:val="18"/>
              </w:rPr>
              <w:t>2.教学过程中要充分运用各种资源，利用相关的图书资料、影视资料等丰富教学手段。也可以通过参观爱国主义教育基地，进行实地参观讲解，聘请有关专家，举办专题讲座等各类活动补充教学形式。</w:t>
            </w:r>
          </w:p>
        </w:tc>
      </w:tr>
    </w:tbl>
    <w:p w14:paraId="706B4E98">
      <w:pPr>
        <w:pStyle w:val="11"/>
        <w:spacing w:before="0" w:beforeAutospacing="0" w:after="0" w:afterAutospacing="0" w:line="360" w:lineRule="auto"/>
        <w:ind w:firstLine="560"/>
        <w:rPr>
          <w:rFonts w:cs="宋体"/>
          <w:color w:val="000000"/>
          <w:sz w:val="28"/>
          <w:szCs w:val="28"/>
        </w:rPr>
      </w:pPr>
    </w:p>
    <w:tbl>
      <w:tblPr>
        <w:tblStyle w:val="12"/>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610"/>
        <w:gridCol w:w="1261"/>
        <w:gridCol w:w="1188"/>
        <w:gridCol w:w="784"/>
        <w:gridCol w:w="1231"/>
        <w:gridCol w:w="516"/>
        <w:gridCol w:w="1188"/>
        <w:gridCol w:w="558"/>
      </w:tblGrid>
      <w:tr w14:paraId="4247B3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vAlign w:val="center"/>
          </w:tcPr>
          <w:p w14:paraId="5FB30BD9">
            <w:pPr>
              <w:pStyle w:val="11"/>
              <w:spacing w:before="0" w:beforeAutospacing="0" w:after="0" w:afterAutospacing="0"/>
              <w:jc w:val="center"/>
            </w:pPr>
            <w:r>
              <w:rPr>
                <w:rFonts w:hint="eastAsia" w:cs="宋体"/>
                <w:b/>
                <w:bCs/>
                <w:color w:val="000000"/>
                <w:sz w:val="18"/>
                <w:szCs w:val="18"/>
              </w:rPr>
              <w:t>课程名称</w:t>
            </w:r>
          </w:p>
        </w:tc>
        <w:tc>
          <w:tcPr>
            <w:tcW w:w="6870" w:type="dxa"/>
            <w:gridSpan w:val="7"/>
            <w:tcBorders>
              <w:top w:val="outset" w:color="auto" w:sz="6" w:space="0"/>
              <w:left w:val="outset" w:color="auto" w:sz="6" w:space="0"/>
              <w:bottom w:val="outset" w:color="auto" w:sz="6" w:space="0"/>
              <w:right w:val="outset" w:color="auto" w:sz="6" w:space="0"/>
            </w:tcBorders>
            <w:vAlign w:val="center"/>
          </w:tcPr>
          <w:p w14:paraId="72DA7858">
            <w:pPr>
              <w:pStyle w:val="11"/>
              <w:spacing w:before="0" w:beforeAutospacing="0" w:after="0" w:afterAutospacing="0"/>
              <w:jc w:val="center"/>
              <w:rPr>
                <w:highlight w:val="yellow"/>
              </w:rPr>
            </w:pPr>
            <w:r>
              <w:rPr>
                <w:rFonts w:hint="eastAsia" w:cs="宋体"/>
                <w:b/>
                <w:bCs/>
                <w:color w:val="000000"/>
                <w:sz w:val="18"/>
                <w:szCs w:val="18"/>
              </w:rPr>
              <w:t>劳动教育</w:t>
            </w:r>
          </w:p>
        </w:tc>
      </w:tr>
      <w:tr w14:paraId="00034F4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vAlign w:val="center"/>
          </w:tcPr>
          <w:p w14:paraId="53AF5625">
            <w:pPr>
              <w:pStyle w:val="11"/>
              <w:spacing w:before="0" w:beforeAutospacing="0" w:after="0" w:afterAutospacing="0"/>
            </w:pPr>
            <w:r>
              <w:rPr>
                <w:rFonts w:hint="eastAsia" w:cs="宋体"/>
                <w:color w:val="000000"/>
                <w:sz w:val="18"/>
                <w:szCs w:val="18"/>
              </w:rPr>
              <w:t>课程性质</w:t>
            </w:r>
          </w:p>
        </w:tc>
        <w:tc>
          <w:tcPr>
            <w:tcW w:w="6870" w:type="dxa"/>
            <w:gridSpan w:val="7"/>
            <w:tcBorders>
              <w:top w:val="outset" w:color="auto" w:sz="6" w:space="0"/>
              <w:left w:val="outset" w:color="auto" w:sz="6" w:space="0"/>
              <w:bottom w:val="outset" w:color="auto" w:sz="6" w:space="0"/>
              <w:right w:val="outset" w:color="auto" w:sz="6" w:space="0"/>
            </w:tcBorders>
            <w:vAlign w:val="center"/>
          </w:tcPr>
          <w:p w14:paraId="0888B7E4">
            <w:pPr>
              <w:pStyle w:val="11"/>
              <w:spacing w:before="0" w:beforeAutospacing="0" w:after="0" w:afterAutospacing="0"/>
            </w:pPr>
            <w:r>
              <w:rPr>
                <w:rFonts w:hint="eastAsia" w:cs="宋体"/>
                <w:color w:val="000000"/>
                <w:sz w:val="18"/>
                <w:szCs w:val="18"/>
              </w:rPr>
              <w:t>公共基础课</w:t>
            </w:r>
          </w:p>
        </w:tc>
      </w:tr>
      <w:tr w14:paraId="4BC8A9C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vAlign w:val="center"/>
          </w:tcPr>
          <w:p w14:paraId="1A04A857">
            <w:pPr>
              <w:pStyle w:val="11"/>
              <w:spacing w:before="0" w:beforeAutospacing="0" w:after="0" w:afterAutospacing="0"/>
            </w:pPr>
            <w:r>
              <w:rPr>
                <w:rFonts w:hint="eastAsia" w:cs="宋体"/>
                <w:color w:val="000000"/>
                <w:sz w:val="18"/>
                <w:szCs w:val="18"/>
              </w:rPr>
              <w:t>实施学时</w:t>
            </w:r>
          </w:p>
        </w:tc>
        <w:tc>
          <w:tcPr>
            <w:tcW w:w="1290" w:type="dxa"/>
            <w:tcBorders>
              <w:top w:val="outset" w:color="auto" w:sz="6" w:space="0"/>
              <w:left w:val="outset" w:color="auto" w:sz="6" w:space="0"/>
              <w:bottom w:val="outset" w:color="auto" w:sz="6" w:space="0"/>
              <w:right w:val="outset" w:color="auto" w:sz="6" w:space="0"/>
            </w:tcBorders>
            <w:vAlign w:val="center"/>
          </w:tcPr>
          <w:p w14:paraId="3FBAD3C5">
            <w:pPr>
              <w:pStyle w:val="11"/>
              <w:spacing w:before="0" w:beforeAutospacing="0" w:after="0" w:afterAutospacing="0"/>
            </w:pPr>
            <w:r>
              <w:rPr>
                <w:rFonts w:hint="eastAsia" w:cs="宋体"/>
                <w:color w:val="000000"/>
                <w:sz w:val="18"/>
                <w:szCs w:val="18"/>
              </w:rPr>
              <w:t>第</w:t>
            </w:r>
            <w:r>
              <w:rPr>
                <w:rFonts w:cs="宋体"/>
                <w:color w:val="000000"/>
                <w:sz w:val="18"/>
                <w:szCs w:val="18"/>
              </w:rPr>
              <w:t>4</w:t>
            </w:r>
            <w:r>
              <w:rPr>
                <w:rFonts w:hint="eastAsia" w:cs="宋体"/>
                <w:color w:val="000000"/>
                <w:sz w:val="18"/>
                <w:szCs w:val="18"/>
              </w:rPr>
              <w:t>学期</w:t>
            </w:r>
          </w:p>
        </w:tc>
        <w:tc>
          <w:tcPr>
            <w:tcW w:w="1215" w:type="dxa"/>
            <w:tcBorders>
              <w:top w:val="outset" w:color="auto" w:sz="6" w:space="0"/>
              <w:left w:val="outset" w:color="auto" w:sz="6" w:space="0"/>
              <w:bottom w:val="outset" w:color="auto" w:sz="6" w:space="0"/>
              <w:right w:val="outset" w:color="auto" w:sz="6" w:space="0"/>
            </w:tcBorders>
            <w:vAlign w:val="center"/>
          </w:tcPr>
          <w:p w14:paraId="7D5AFCC6">
            <w:pPr>
              <w:pStyle w:val="11"/>
              <w:spacing w:before="0" w:beforeAutospacing="0" w:after="0" w:afterAutospacing="0"/>
            </w:pPr>
            <w:r>
              <w:rPr>
                <w:rFonts w:hint="eastAsia" w:cs="宋体"/>
                <w:color w:val="000000"/>
                <w:sz w:val="18"/>
                <w:szCs w:val="18"/>
              </w:rPr>
              <w:t>总学时/学分</w:t>
            </w:r>
          </w:p>
        </w:tc>
        <w:tc>
          <w:tcPr>
            <w:tcW w:w="795" w:type="dxa"/>
            <w:tcBorders>
              <w:top w:val="outset" w:color="auto" w:sz="6" w:space="0"/>
              <w:left w:val="outset" w:color="auto" w:sz="6" w:space="0"/>
              <w:bottom w:val="outset" w:color="auto" w:sz="6" w:space="0"/>
              <w:right w:val="outset" w:color="auto" w:sz="6" w:space="0"/>
            </w:tcBorders>
            <w:vAlign w:val="center"/>
          </w:tcPr>
          <w:p w14:paraId="26A0361C">
            <w:pPr>
              <w:pStyle w:val="11"/>
              <w:spacing w:before="0" w:beforeAutospacing="0" w:after="0" w:afterAutospacing="0"/>
            </w:pPr>
            <w:r>
              <w:rPr>
                <w:rFonts w:hint="eastAsia" w:cs="宋体"/>
                <w:color w:val="000000"/>
                <w:sz w:val="18"/>
                <w:szCs w:val="18"/>
              </w:rPr>
              <w:t>16</w:t>
            </w:r>
            <w:r>
              <w:rPr>
                <w:rFonts w:cs="宋体"/>
                <w:color w:val="000000"/>
                <w:sz w:val="18"/>
                <w:szCs w:val="18"/>
              </w:rPr>
              <w:t>/1</w:t>
            </w:r>
          </w:p>
        </w:tc>
        <w:tc>
          <w:tcPr>
            <w:tcW w:w="1260" w:type="dxa"/>
            <w:tcBorders>
              <w:top w:val="outset" w:color="auto" w:sz="6" w:space="0"/>
              <w:left w:val="outset" w:color="auto" w:sz="6" w:space="0"/>
              <w:bottom w:val="outset" w:color="auto" w:sz="6" w:space="0"/>
              <w:right w:val="outset" w:color="auto" w:sz="6" w:space="0"/>
            </w:tcBorders>
            <w:vAlign w:val="center"/>
          </w:tcPr>
          <w:p w14:paraId="6B48A583">
            <w:pPr>
              <w:pStyle w:val="11"/>
              <w:spacing w:before="0" w:beforeAutospacing="0" w:after="0" w:afterAutospacing="0"/>
            </w:pPr>
            <w:r>
              <w:rPr>
                <w:rFonts w:hint="eastAsia" w:cs="宋体"/>
                <w:color w:val="000000"/>
                <w:sz w:val="18"/>
                <w:szCs w:val="18"/>
              </w:rPr>
              <w:t>理论学时</w:t>
            </w:r>
          </w:p>
        </w:tc>
        <w:tc>
          <w:tcPr>
            <w:tcW w:w="525" w:type="dxa"/>
            <w:tcBorders>
              <w:top w:val="outset" w:color="auto" w:sz="6" w:space="0"/>
              <w:left w:val="outset" w:color="auto" w:sz="6" w:space="0"/>
              <w:bottom w:val="outset" w:color="auto" w:sz="6" w:space="0"/>
              <w:right w:val="outset" w:color="auto" w:sz="6" w:space="0"/>
            </w:tcBorders>
            <w:vAlign w:val="center"/>
          </w:tcPr>
          <w:p w14:paraId="5D028E85">
            <w:pPr>
              <w:pStyle w:val="11"/>
              <w:spacing w:before="0" w:beforeAutospacing="0" w:after="0" w:afterAutospacing="0"/>
            </w:pPr>
            <w:r>
              <w:rPr>
                <w:rFonts w:cs="宋体"/>
                <w:color w:val="000000"/>
                <w:sz w:val="18"/>
                <w:szCs w:val="18"/>
              </w:rPr>
              <w:t>16</w:t>
            </w:r>
          </w:p>
        </w:tc>
        <w:tc>
          <w:tcPr>
            <w:tcW w:w="1215" w:type="dxa"/>
            <w:tcBorders>
              <w:top w:val="outset" w:color="auto" w:sz="6" w:space="0"/>
              <w:left w:val="outset" w:color="auto" w:sz="6" w:space="0"/>
              <w:bottom w:val="outset" w:color="auto" w:sz="6" w:space="0"/>
              <w:right w:val="outset" w:color="auto" w:sz="6" w:space="0"/>
            </w:tcBorders>
            <w:vAlign w:val="center"/>
          </w:tcPr>
          <w:p w14:paraId="46226EF0">
            <w:pPr>
              <w:pStyle w:val="11"/>
              <w:spacing w:before="0" w:beforeAutospacing="0" w:after="0" w:afterAutospacing="0"/>
            </w:pPr>
            <w:r>
              <w:rPr>
                <w:rFonts w:hint="eastAsia" w:cs="宋体"/>
                <w:color w:val="000000"/>
                <w:sz w:val="18"/>
                <w:szCs w:val="18"/>
              </w:rPr>
              <w:t>实践学时</w:t>
            </w:r>
          </w:p>
        </w:tc>
        <w:tc>
          <w:tcPr>
            <w:tcW w:w="570" w:type="dxa"/>
            <w:tcBorders>
              <w:top w:val="outset" w:color="auto" w:sz="6" w:space="0"/>
              <w:left w:val="outset" w:color="auto" w:sz="6" w:space="0"/>
              <w:bottom w:val="outset" w:color="auto" w:sz="6" w:space="0"/>
              <w:right w:val="outset" w:color="auto" w:sz="6" w:space="0"/>
            </w:tcBorders>
            <w:vAlign w:val="center"/>
          </w:tcPr>
          <w:p w14:paraId="3206D93C">
            <w:pPr>
              <w:pStyle w:val="11"/>
              <w:spacing w:before="0" w:beforeAutospacing="0" w:after="0" w:afterAutospacing="0"/>
            </w:pPr>
            <w:r>
              <w:rPr>
                <w:rFonts w:cs="宋体"/>
                <w:color w:val="000000"/>
                <w:sz w:val="18"/>
                <w:szCs w:val="18"/>
              </w:rPr>
              <w:t>0</w:t>
            </w:r>
          </w:p>
        </w:tc>
      </w:tr>
      <w:tr w14:paraId="71971E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vAlign w:val="center"/>
          </w:tcPr>
          <w:p w14:paraId="6C267FCC">
            <w:pPr>
              <w:pStyle w:val="11"/>
              <w:spacing w:before="0" w:beforeAutospacing="0" w:after="0" w:afterAutospacing="0"/>
            </w:pPr>
            <w:r>
              <w:rPr>
                <w:rFonts w:hint="eastAsia" w:cs="宋体"/>
                <w:color w:val="000000"/>
                <w:sz w:val="18"/>
                <w:szCs w:val="18"/>
              </w:rPr>
              <w:t> </w:t>
            </w:r>
          </w:p>
          <w:p w14:paraId="1C01B803">
            <w:pPr>
              <w:pStyle w:val="11"/>
              <w:spacing w:before="0" w:beforeAutospacing="0" w:after="0" w:afterAutospacing="0"/>
            </w:pPr>
            <w:r>
              <w:rPr>
                <w:rFonts w:hint="eastAsia" w:cs="宋体"/>
                <w:color w:val="000000"/>
                <w:sz w:val="18"/>
                <w:szCs w:val="18"/>
              </w:rPr>
              <w:t>课程目标</w:t>
            </w:r>
          </w:p>
        </w:tc>
        <w:tc>
          <w:tcPr>
            <w:tcW w:w="6870" w:type="dxa"/>
            <w:gridSpan w:val="7"/>
            <w:tcBorders>
              <w:top w:val="outset" w:color="auto" w:sz="6" w:space="0"/>
              <w:left w:val="outset" w:color="auto" w:sz="6" w:space="0"/>
              <w:bottom w:val="outset" w:color="auto" w:sz="6" w:space="0"/>
              <w:right w:val="outset" w:color="auto" w:sz="6" w:space="0"/>
            </w:tcBorders>
            <w:vAlign w:val="center"/>
          </w:tcPr>
          <w:p w14:paraId="08FD0B28">
            <w:pPr>
              <w:pStyle w:val="11"/>
              <w:spacing w:before="0" w:beforeAutospacing="0" w:after="0" w:afterAutospacing="0"/>
              <w:rPr>
                <w:rFonts w:cs="宋体"/>
                <w:color w:val="000000"/>
                <w:sz w:val="18"/>
                <w:szCs w:val="18"/>
              </w:rPr>
            </w:pPr>
            <w:r>
              <w:rPr>
                <w:rFonts w:cs="宋体"/>
                <w:color w:val="000000"/>
                <w:sz w:val="18"/>
                <w:szCs w:val="18"/>
              </w:rPr>
              <w:t>素质目标：全面提高学生劳动素养，使学生树立正确的劳动观念，正确理解劳动是人类发展和社会进步的根本力量，认识劳动创造人、劳动创造价值、创造财富、创造美好生活的道理，尊重劳动，尊重普通 劳动者，牢固树立劳动最光荣、劳动最崇高、劳动最伟大、劳动最美丽的思想理念。</w:t>
            </w:r>
          </w:p>
          <w:p w14:paraId="6EA1BC9E">
            <w:pPr>
              <w:pStyle w:val="11"/>
              <w:spacing w:before="0" w:beforeAutospacing="0" w:after="0" w:afterAutospacing="0"/>
              <w:rPr>
                <w:rFonts w:cs="宋体"/>
                <w:color w:val="000000"/>
                <w:sz w:val="18"/>
                <w:szCs w:val="18"/>
              </w:rPr>
            </w:pPr>
            <w:r>
              <w:rPr>
                <w:rFonts w:cs="宋体"/>
                <w:color w:val="000000"/>
                <w:sz w:val="18"/>
                <w:szCs w:val="18"/>
              </w:rPr>
              <w:t>知识目标：掌握基本的劳动知识和技能，正确使用常见劳动工具，增强体力、智力和创造力。</w:t>
            </w:r>
          </w:p>
          <w:p w14:paraId="4DCDF75A">
            <w:pPr>
              <w:pStyle w:val="11"/>
              <w:spacing w:before="0" w:beforeAutospacing="0" w:after="0" w:afterAutospacing="0"/>
              <w:rPr>
                <w:rFonts w:cs="宋体"/>
                <w:color w:val="000000"/>
                <w:sz w:val="18"/>
                <w:szCs w:val="18"/>
              </w:rPr>
            </w:pPr>
            <w:r>
              <w:rPr>
                <w:rFonts w:cs="宋体"/>
                <w:color w:val="000000"/>
                <w:sz w:val="18"/>
                <w:szCs w:val="18"/>
              </w:rPr>
              <w:t>能力目标：培养学生积极的劳动精神，必备的劳动能力，养成良好的劳动习惯和品质，具备完成一定劳动任务所需要的设计、操作能力及团队合作能力。</w:t>
            </w:r>
          </w:p>
        </w:tc>
      </w:tr>
      <w:tr w14:paraId="73AA20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vAlign w:val="center"/>
          </w:tcPr>
          <w:p w14:paraId="4D7CAFF0">
            <w:pPr>
              <w:pStyle w:val="11"/>
              <w:spacing w:before="0" w:beforeAutospacing="0" w:after="0" w:afterAutospacing="0"/>
            </w:pPr>
            <w:r>
              <w:rPr>
                <w:rFonts w:hint="eastAsia" w:cs="宋体"/>
                <w:color w:val="000000"/>
                <w:sz w:val="18"/>
                <w:szCs w:val="18"/>
              </w:rPr>
              <w:t> </w:t>
            </w:r>
          </w:p>
          <w:p w14:paraId="43766F6A">
            <w:pPr>
              <w:pStyle w:val="11"/>
              <w:spacing w:before="0" w:beforeAutospacing="0" w:after="0" w:afterAutospacing="0"/>
            </w:pPr>
            <w:r>
              <w:rPr>
                <w:rFonts w:hint="eastAsia" w:cs="宋体"/>
                <w:color w:val="000000"/>
                <w:sz w:val="18"/>
                <w:szCs w:val="18"/>
              </w:rPr>
              <w:t>课程内容</w:t>
            </w:r>
          </w:p>
        </w:tc>
        <w:tc>
          <w:tcPr>
            <w:tcW w:w="6870" w:type="dxa"/>
            <w:gridSpan w:val="7"/>
            <w:tcBorders>
              <w:top w:val="outset" w:color="auto" w:sz="6" w:space="0"/>
              <w:left w:val="outset" w:color="auto" w:sz="6" w:space="0"/>
              <w:bottom w:val="outset" w:color="auto" w:sz="6" w:space="0"/>
              <w:right w:val="outset" w:color="auto" w:sz="6" w:space="0"/>
            </w:tcBorders>
            <w:vAlign w:val="center"/>
          </w:tcPr>
          <w:p w14:paraId="319D1E8F">
            <w:pPr>
              <w:pStyle w:val="11"/>
              <w:spacing w:before="0" w:beforeAutospacing="0" w:after="0" w:afterAutospacing="0"/>
            </w:pPr>
            <w:r>
              <w:rPr>
                <w:rFonts w:cs="宋体"/>
                <w:color w:val="000000"/>
                <w:sz w:val="18"/>
                <w:szCs w:val="18"/>
              </w:rPr>
              <w:t>立足时代，感悟劳动精神；奋斗一线，弘扬劳模精神；精雕细琢，传承工匠精神；学有所用，培育创新精神；快乐奉献，投身志愿服务；防患未然，确保劳动安全。</w:t>
            </w:r>
          </w:p>
        </w:tc>
      </w:tr>
      <w:tr w14:paraId="1F58F7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vAlign w:val="center"/>
          </w:tcPr>
          <w:p w14:paraId="60B7468E">
            <w:pPr>
              <w:pStyle w:val="11"/>
              <w:spacing w:before="0" w:beforeAutospacing="0" w:after="0" w:afterAutospacing="0"/>
            </w:pPr>
            <w:r>
              <w:rPr>
                <w:rFonts w:hint="eastAsia" w:cs="宋体"/>
                <w:color w:val="000000"/>
                <w:sz w:val="18"/>
                <w:szCs w:val="18"/>
              </w:rPr>
              <w:t> </w:t>
            </w:r>
          </w:p>
          <w:p w14:paraId="721AA97F">
            <w:pPr>
              <w:pStyle w:val="11"/>
              <w:spacing w:before="0" w:beforeAutospacing="0" w:after="0" w:afterAutospacing="0"/>
            </w:pPr>
            <w:r>
              <w:rPr>
                <w:rFonts w:hint="eastAsia" w:cs="宋体"/>
                <w:color w:val="000000"/>
                <w:sz w:val="18"/>
                <w:szCs w:val="18"/>
              </w:rPr>
              <w:t>教学要求</w:t>
            </w:r>
          </w:p>
        </w:tc>
        <w:tc>
          <w:tcPr>
            <w:tcW w:w="6870" w:type="dxa"/>
            <w:gridSpan w:val="7"/>
            <w:tcBorders>
              <w:top w:val="outset" w:color="auto" w:sz="6" w:space="0"/>
              <w:left w:val="outset" w:color="auto" w:sz="6" w:space="0"/>
              <w:bottom w:val="outset" w:color="auto" w:sz="6" w:space="0"/>
              <w:right w:val="outset" w:color="auto" w:sz="6" w:space="0"/>
            </w:tcBorders>
            <w:vAlign w:val="center"/>
          </w:tcPr>
          <w:p w14:paraId="03E56D45">
            <w:pPr>
              <w:pStyle w:val="11"/>
              <w:spacing w:before="0" w:beforeAutospacing="0" w:after="0" w:afterAutospacing="0"/>
              <w:rPr>
                <w:rFonts w:cs="宋体"/>
                <w:color w:val="000000"/>
                <w:sz w:val="18"/>
                <w:szCs w:val="18"/>
              </w:rPr>
            </w:pPr>
            <w:r>
              <w:rPr>
                <w:rFonts w:cs="宋体"/>
                <w:color w:val="000000"/>
                <w:sz w:val="18"/>
                <w:szCs w:val="18"/>
              </w:rPr>
              <w:t>培育积极的劳动精神、劳模精神、工匠精神、创新精神、 志愿服务精神等。</w:t>
            </w:r>
          </w:p>
          <w:p w14:paraId="139D948F">
            <w:pPr>
              <w:pStyle w:val="11"/>
              <w:spacing w:before="0" w:beforeAutospacing="0" w:after="0" w:afterAutospacing="0"/>
            </w:pPr>
            <w:r>
              <w:rPr>
                <w:rFonts w:cs="宋体"/>
                <w:color w:val="000000"/>
                <w:sz w:val="18"/>
                <w:szCs w:val="18"/>
              </w:rPr>
              <w:t>领会“幸福是奋斗出来的”内涵与意义，继承中华民族勤俭节约、敬业奉献的优良传统，弘扬开拓创新、砥砺奋进的时代精神。</w:t>
            </w:r>
          </w:p>
        </w:tc>
      </w:tr>
    </w:tbl>
    <w:p w14:paraId="3309D9E1">
      <w:pPr>
        <w:pStyle w:val="11"/>
        <w:spacing w:before="0" w:beforeAutospacing="0" w:after="0" w:afterAutospacing="0" w:line="360" w:lineRule="auto"/>
        <w:ind w:firstLine="560"/>
        <w:rPr>
          <w:rFonts w:cs="宋体"/>
          <w:color w:val="000000"/>
          <w:sz w:val="28"/>
          <w:szCs w:val="28"/>
        </w:rPr>
      </w:pPr>
    </w:p>
    <w:tbl>
      <w:tblPr>
        <w:tblStyle w:val="12"/>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610"/>
        <w:gridCol w:w="1261"/>
        <w:gridCol w:w="1188"/>
        <w:gridCol w:w="784"/>
        <w:gridCol w:w="1231"/>
        <w:gridCol w:w="516"/>
        <w:gridCol w:w="1188"/>
        <w:gridCol w:w="558"/>
      </w:tblGrid>
      <w:tr w14:paraId="2DFC2B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vAlign w:val="center"/>
          </w:tcPr>
          <w:p w14:paraId="1BF85CC4">
            <w:pPr>
              <w:pStyle w:val="11"/>
              <w:spacing w:before="0" w:beforeAutospacing="0" w:after="0" w:afterAutospacing="0"/>
              <w:jc w:val="center"/>
            </w:pPr>
            <w:r>
              <w:rPr>
                <w:rFonts w:hint="eastAsia" w:cs="宋体"/>
                <w:b/>
                <w:bCs/>
                <w:color w:val="000000"/>
                <w:sz w:val="18"/>
                <w:szCs w:val="18"/>
              </w:rPr>
              <w:t>课程名称</w:t>
            </w:r>
          </w:p>
        </w:tc>
        <w:tc>
          <w:tcPr>
            <w:tcW w:w="6870" w:type="dxa"/>
            <w:gridSpan w:val="7"/>
            <w:tcBorders>
              <w:top w:val="outset" w:color="auto" w:sz="6" w:space="0"/>
              <w:left w:val="outset" w:color="auto" w:sz="6" w:space="0"/>
              <w:bottom w:val="outset" w:color="auto" w:sz="6" w:space="0"/>
              <w:right w:val="outset" w:color="auto" w:sz="6" w:space="0"/>
            </w:tcBorders>
            <w:vAlign w:val="center"/>
          </w:tcPr>
          <w:p w14:paraId="220B7E62">
            <w:pPr>
              <w:pStyle w:val="11"/>
              <w:spacing w:before="0" w:beforeAutospacing="0" w:after="0" w:afterAutospacing="0"/>
              <w:jc w:val="center"/>
            </w:pPr>
            <w:r>
              <w:rPr>
                <w:rFonts w:hint="eastAsia" w:cs="宋体"/>
                <w:b/>
                <w:bCs/>
                <w:color w:val="000000"/>
                <w:sz w:val="18"/>
                <w:szCs w:val="18"/>
              </w:rPr>
              <w:t>大学英语I</w:t>
            </w:r>
          </w:p>
        </w:tc>
      </w:tr>
      <w:tr w14:paraId="6DEB5F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vAlign w:val="center"/>
          </w:tcPr>
          <w:p w14:paraId="3E19D1EE">
            <w:pPr>
              <w:pStyle w:val="11"/>
              <w:spacing w:before="0" w:beforeAutospacing="0" w:after="0" w:afterAutospacing="0"/>
            </w:pPr>
            <w:r>
              <w:rPr>
                <w:rFonts w:hint="eastAsia" w:cs="宋体"/>
                <w:color w:val="000000"/>
                <w:sz w:val="18"/>
                <w:szCs w:val="18"/>
              </w:rPr>
              <w:t>课程性质</w:t>
            </w:r>
          </w:p>
        </w:tc>
        <w:tc>
          <w:tcPr>
            <w:tcW w:w="6870" w:type="dxa"/>
            <w:gridSpan w:val="7"/>
            <w:tcBorders>
              <w:top w:val="outset" w:color="auto" w:sz="6" w:space="0"/>
              <w:left w:val="outset" w:color="auto" w:sz="6" w:space="0"/>
              <w:bottom w:val="outset" w:color="auto" w:sz="6" w:space="0"/>
              <w:right w:val="outset" w:color="auto" w:sz="6" w:space="0"/>
            </w:tcBorders>
            <w:vAlign w:val="center"/>
          </w:tcPr>
          <w:p w14:paraId="7F97642F">
            <w:pPr>
              <w:pStyle w:val="11"/>
              <w:spacing w:before="0" w:beforeAutospacing="0" w:after="0" w:afterAutospacing="0"/>
            </w:pPr>
            <w:r>
              <w:rPr>
                <w:rFonts w:hint="eastAsia" w:cs="宋体"/>
                <w:color w:val="000000"/>
                <w:sz w:val="18"/>
                <w:szCs w:val="18"/>
              </w:rPr>
              <w:t>公共基础课</w:t>
            </w:r>
          </w:p>
        </w:tc>
      </w:tr>
      <w:tr w14:paraId="556C55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vAlign w:val="center"/>
          </w:tcPr>
          <w:p w14:paraId="79B2F889">
            <w:pPr>
              <w:pStyle w:val="11"/>
              <w:spacing w:before="0" w:beforeAutospacing="0" w:after="0" w:afterAutospacing="0"/>
            </w:pPr>
            <w:r>
              <w:rPr>
                <w:rFonts w:hint="eastAsia" w:cs="宋体"/>
                <w:color w:val="000000"/>
                <w:sz w:val="18"/>
                <w:szCs w:val="18"/>
              </w:rPr>
              <w:t>实施学时</w:t>
            </w:r>
          </w:p>
        </w:tc>
        <w:tc>
          <w:tcPr>
            <w:tcW w:w="1290" w:type="dxa"/>
            <w:tcBorders>
              <w:top w:val="outset" w:color="auto" w:sz="6" w:space="0"/>
              <w:left w:val="outset" w:color="auto" w:sz="6" w:space="0"/>
              <w:bottom w:val="outset" w:color="auto" w:sz="6" w:space="0"/>
              <w:right w:val="outset" w:color="auto" w:sz="6" w:space="0"/>
            </w:tcBorders>
            <w:vAlign w:val="center"/>
          </w:tcPr>
          <w:p w14:paraId="61F5A690">
            <w:pPr>
              <w:pStyle w:val="11"/>
              <w:spacing w:before="0" w:beforeAutospacing="0" w:after="0" w:afterAutospacing="0"/>
            </w:pPr>
            <w:r>
              <w:rPr>
                <w:rFonts w:hint="eastAsia" w:cs="宋体"/>
                <w:color w:val="000000"/>
                <w:sz w:val="18"/>
                <w:szCs w:val="18"/>
              </w:rPr>
              <w:t>第1学期</w:t>
            </w:r>
          </w:p>
        </w:tc>
        <w:tc>
          <w:tcPr>
            <w:tcW w:w="1215" w:type="dxa"/>
            <w:tcBorders>
              <w:top w:val="outset" w:color="auto" w:sz="6" w:space="0"/>
              <w:left w:val="outset" w:color="auto" w:sz="6" w:space="0"/>
              <w:bottom w:val="outset" w:color="auto" w:sz="6" w:space="0"/>
              <w:right w:val="outset" w:color="auto" w:sz="6" w:space="0"/>
            </w:tcBorders>
            <w:vAlign w:val="center"/>
          </w:tcPr>
          <w:p w14:paraId="2803D9D3">
            <w:pPr>
              <w:pStyle w:val="11"/>
              <w:spacing w:before="0" w:beforeAutospacing="0" w:after="0" w:afterAutospacing="0"/>
            </w:pPr>
            <w:r>
              <w:rPr>
                <w:rFonts w:hint="eastAsia" w:cs="宋体"/>
                <w:color w:val="000000"/>
                <w:sz w:val="18"/>
                <w:szCs w:val="18"/>
              </w:rPr>
              <w:t>总学时/学分</w:t>
            </w:r>
          </w:p>
        </w:tc>
        <w:tc>
          <w:tcPr>
            <w:tcW w:w="795" w:type="dxa"/>
            <w:tcBorders>
              <w:top w:val="outset" w:color="auto" w:sz="6" w:space="0"/>
              <w:left w:val="outset" w:color="auto" w:sz="6" w:space="0"/>
              <w:bottom w:val="outset" w:color="auto" w:sz="6" w:space="0"/>
              <w:right w:val="outset" w:color="auto" w:sz="6" w:space="0"/>
            </w:tcBorders>
            <w:vAlign w:val="center"/>
          </w:tcPr>
          <w:p w14:paraId="36C842A1">
            <w:pPr>
              <w:pStyle w:val="11"/>
              <w:spacing w:before="0" w:beforeAutospacing="0" w:after="0" w:afterAutospacing="0"/>
            </w:pPr>
            <w:r>
              <w:rPr>
                <w:rFonts w:cs="宋体"/>
                <w:color w:val="000000"/>
                <w:sz w:val="18"/>
                <w:szCs w:val="18"/>
              </w:rPr>
              <w:t>60</w:t>
            </w:r>
            <w:r>
              <w:rPr>
                <w:rFonts w:hint="eastAsia" w:cs="宋体"/>
                <w:color w:val="000000"/>
                <w:sz w:val="18"/>
                <w:szCs w:val="18"/>
              </w:rPr>
              <w:t>/</w:t>
            </w:r>
            <w:r>
              <w:rPr>
                <w:rFonts w:cs="宋体"/>
                <w:color w:val="000000"/>
                <w:sz w:val="18"/>
                <w:szCs w:val="18"/>
              </w:rPr>
              <w:t>4</w:t>
            </w:r>
          </w:p>
        </w:tc>
        <w:tc>
          <w:tcPr>
            <w:tcW w:w="1260" w:type="dxa"/>
            <w:tcBorders>
              <w:top w:val="outset" w:color="auto" w:sz="6" w:space="0"/>
              <w:left w:val="outset" w:color="auto" w:sz="6" w:space="0"/>
              <w:bottom w:val="outset" w:color="auto" w:sz="6" w:space="0"/>
              <w:right w:val="outset" w:color="auto" w:sz="6" w:space="0"/>
            </w:tcBorders>
            <w:vAlign w:val="center"/>
          </w:tcPr>
          <w:p w14:paraId="3BB0DF33">
            <w:pPr>
              <w:pStyle w:val="11"/>
              <w:spacing w:before="0" w:beforeAutospacing="0" w:after="0" w:afterAutospacing="0"/>
            </w:pPr>
            <w:r>
              <w:rPr>
                <w:rFonts w:hint="eastAsia" w:cs="宋体"/>
                <w:color w:val="000000"/>
                <w:sz w:val="18"/>
                <w:szCs w:val="18"/>
              </w:rPr>
              <w:t>理论学时</w:t>
            </w:r>
          </w:p>
        </w:tc>
        <w:tc>
          <w:tcPr>
            <w:tcW w:w="525" w:type="dxa"/>
            <w:tcBorders>
              <w:top w:val="outset" w:color="auto" w:sz="6" w:space="0"/>
              <w:left w:val="outset" w:color="auto" w:sz="6" w:space="0"/>
              <w:bottom w:val="outset" w:color="auto" w:sz="6" w:space="0"/>
              <w:right w:val="outset" w:color="auto" w:sz="6" w:space="0"/>
            </w:tcBorders>
            <w:vAlign w:val="center"/>
          </w:tcPr>
          <w:p w14:paraId="0B6F70A9">
            <w:pPr>
              <w:pStyle w:val="11"/>
              <w:spacing w:before="0" w:beforeAutospacing="0" w:after="0" w:afterAutospacing="0"/>
            </w:pPr>
            <w:r>
              <w:rPr>
                <w:rFonts w:cs="宋体"/>
                <w:color w:val="000000"/>
                <w:sz w:val="18"/>
                <w:szCs w:val="18"/>
              </w:rPr>
              <w:t>60</w:t>
            </w:r>
          </w:p>
        </w:tc>
        <w:tc>
          <w:tcPr>
            <w:tcW w:w="1215" w:type="dxa"/>
            <w:tcBorders>
              <w:top w:val="outset" w:color="auto" w:sz="6" w:space="0"/>
              <w:left w:val="outset" w:color="auto" w:sz="6" w:space="0"/>
              <w:bottom w:val="outset" w:color="auto" w:sz="6" w:space="0"/>
              <w:right w:val="outset" w:color="auto" w:sz="6" w:space="0"/>
            </w:tcBorders>
            <w:vAlign w:val="center"/>
          </w:tcPr>
          <w:p w14:paraId="4D41C1A9">
            <w:pPr>
              <w:pStyle w:val="11"/>
              <w:spacing w:before="0" w:beforeAutospacing="0" w:after="0" w:afterAutospacing="0"/>
            </w:pPr>
            <w:r>
              <w:rPr>
                <w:rFonts w:hint="eastAsia" w:cs="宋体"/>
                <w:color w:val="000000"/>
                <w:sz w:val="18"/>
                <w:szCs w:val="18"/>
              </w:rPr>
              <w:t>实践学时</w:t>
            </w:r>
          </w:p>
        </w:tc>
        <w:tc>
          <w:tcPr>
            <w:tcW w:w="570" w:type="dxa"/>
            <w:tcBorders>
              <w:top w:val="outset" w:color="auto" w:sz="6" w:space="0"/>
              <w:left w:val="outset" w:color="auto" w:sz="6" w:space="0"/>
              <w:bottom w:val="outset" w:color="auto" w:sz="6" w:space="0"/>
              <w:right w:val="outset" w:color="auto" w:sz="6" w:space="0"/>
            </w:tcBorders>
            <w:vAlign w:val="center"/>
          </w:tcPr>
          <w:p w14:paraId="6EAF480F">
            <w:pPr>
              <w:pStyle w:val="11"/>
              <w:spacing w:before="0" w:beforeAutospacing="0" w:after="0" w:afterAutospacing="0"/>
            </w:pPr>
            <w:r>
              <w:rPr>
                <w:rFonts w:cs="宋体"/>
                <w:color w:val="000000"/>
                <w:sz w:val="18"/>
                <w:szCs w:val="18"/>
              </w:rPr>
              <w:t>0</w:t>
            </w:r>
          </w:p>
        </w:tc>
      </w:tr>
      <w:tr w14:paraId="07D974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vAlign w:val="center"/>
          </w:tcPr>
          <w:p w14:paraId="380E233B">
            <w:pPr>
              <w:pStyle w:val="11"/>
              <w:spacing w:before="0" w:beforeAutospacing="0" w:after="0" w:afterAutospacing="0"/>
            </w:pPr>
            <w:r>
              <w:rPr>
                <w:rFonts w:hint="eastAsia" w:cs="宋体"/>
                <w:color w:val="000000"/>
                <w:sz w:val="18"/>
                <w:szCs w:val="18"/>
              </w:rPr>
              <w:t> </w:t>
            </w:r>
          </w:p>
          <w:p w14:paraId="116A58C4">
            <w:pPr>
              <w:pStyle w:val="11"/>
              <w:spacing w:before="0" w:beforeAutospacing="0" w:after="0" w:afterAutospacing="0"/>
            </w:pPr>
            <w:r>
              <w:rPr>
                <w:rFonts w:hint="eastAsia" w:cs="宋体"/>
                <w:color w:val="000000"/>
                <w:sz w:val="18"/>
                <w:szCs w:val="18"/>
              </w:rPr>
              <w:t>课程目标</w:t>
            </w:r>
          </w:p>
        </w:tc>
        <w:tc>
          <w:tcPr>
            <w:tcW w:w="6870" w:type="dxa"/>
            <w:gridSpan w:val="7"/>
            <w:tcBorders>
              <w:top w:val="outset" w:color="auto" w:sz="6" w:space="0"/>
              <w:left w:val="outset" w:color="auto" w:sz="6" w:space="0"/>
              <w:bottom w:val="outset" w:color="auto" w:sz="6" w:space="0"/>
              <w:right w:val="outset" w:color="auto" w:sz="6" w:space="0"/>
            </w:tcBorders>
            <w:vAlign w:val="center"/>
          </w:tcPr>
          <w:p w14:paraId="37DC11DF">
            <w:pPr>
              <w:pStyle w:val="11"/>
              <w:spacing w:before="0" w:beforeAutospacing="0" w:after="0" w:afterAutospacing="0"/>
              <w:rPr>
                <w:rFonts w:cs="宋体"/>
                <w:color w:val="000000"/>
                <w:sz w:val="18"/>
                <w:szCs w:val="18"/>
              </w:rPr>
            </w:pPr>
            <w:r>
              <w:rPr>
                <w:rFonts w:hint="eastAsia" w:cs="宋体"/>
                <w:color w:val="000000"/>
                <w:sz w:val="18"/>
                <w:szCs w:val="18"/>
              </w:rPr>
              <w:t>素质目标：提高文化素养和人文素质，培养良好的职业道德，树立正确的人生观和价值观，发展个性，丰富精神世界，熟悉异国他乡的风俗习惯，增长知识、拓宽视野、发挥想象力和创造力，提升综合素养。</w:t>
            </w:r>
          </w:p>
          <w:p w14:paraId="10A67A79">
            <w:pPr>
              <w:pStyle w:val="11"/>
              <w:spacing w:before="0" w:beforeAutospacing="0" w:after="0" w:afterAutospacing="0"/>
              <w:rPr>
                <w:rFonts w:cs="宋体"/>
                <w:color w:val="000000"/>
                <w:sz w:val="18"/>
                <w:szCs w:val="18"/>
              </w:rPr>
            </w:pPr>
            <w:r>
              <w:rPr>
                <w:rFonts w:hint="eastAsia" w:cs="宋体"/>
                <w:color w:val="000000"/>
                <w:sz w:val="18"/>
                <w:szCs w:val="18"/>
              </w:rPr>
              <w:t>知识目标：掌握语音、语法、词汇、基本句型结构和基本的行文结构，从听、说、读、写、译五个方面打下较为扎实的语言基础，提高学生的英语综合运用能力。</w:t>
            </w:r>
          </w:p>
          <w:p w14:paraId="5DB51AFE">
            <w:pPr>
              <w:pStyle w:val="11"/>
              <w:spacing w:before="0" w:beforeAutospacing="0" w:after="0" w:afterAutospacing="0"/>
            </w:pPr>
            <w:r>
              <w:rPr>
                <w:rFonts w:hint="eastAsia" w:cs="宋体"/>
                <w:color w:val="000000"/>
                <w:sz w:val="18"/>
                <w:szCs w:val="18"/>
              </w:rPr>
              <w:t>能力目标：学习动机明确，有主动利用多种教育资源进行学习的能力，初步形成适合自己的学习策略。能听懂有关熟悉话题的演讲、讨论、辩论和报告的主要内容。能就较广泛的话题交流信息，提出问题并陈述自己的意见和建议。具有初步的实用写作能力，如通知、定货单。能借助词典正确将中等难度的一般题材和一般业务的文字材料英汉互译。理解跨文化交际中的文化差异，初步形成跨文化交际意识。</w:t>
            </w:r>
          </w:p>
        </w:tc>
      </w:tr>
      <w:tr w14:paraId="23C478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vAlign w:val="center"/>
          </w:tcPr>
          <w:p w14:paraId="3C55CC2D">
            <w:pPr>
              <w:pStyle w:val="11"/>
              <w:spacing w:before="0" w:beforeAutospacing="0" w:after="0" w:afterAutospacing="0"/>
            </w:pPr>
            <w:r>
              <w:rPr>
                <w:rFonts w:hint="eastAsia" w:cs="宋体"/>
                <w:color w:val="000000"/>
                <w:sz w:val="18"/>
                <w:szCs w:val="18"/>
              </w:rPr>
              <w:t> </w:t>
            </w:r>
          </w:p>
          <w:p w14:paraId="4286B71C">
            <w:pPr>
              <w:pStyle w:val="11"/>
              <w:spacing w:before="0" w:beforeAutospacing="0" w:after="0" w:afterAutospacing="0"/>
            </w:pPr>
            <w:r>
              <w:rPr>
                <w:rFonts w:hint="eastAsia" w:cs="宋体"/>
                <w:color w:val="000000"/>
                <w:sz w:val="18"/>
                <w:szCs w:val="18"/>
              </w:rPr>
              <w:t>课程内容</w:t>
            </w:r>
          </w:p>
        </w:tc>
        <w:tc>
          <w:tcPr>
            <w:tcW w:w="6870" w:type="dxa"/>
            <w:gridSpan w:val="7"/>
            <w:tcBorders>
              <w:top w:val="outset" w:color="auto" w:sz="6" w:space="0"/>
              <w:left w:val="outset" w:color="auto" w:sz="6" w:space="0"/>
              <w:bottom w:val="outset" w:color="auto" w:sz="6" w:space="0"/>
              <w:right w:val="outset" w:color="auto" w:sz="6" w:space="0"/>
            </w:tcBorders>
            <w:vAlign w:val="center"/>
          </w:tcPr>
          <w:p w14:paraId="452B8211">
            <w:pPr>
              <w:pStyle w:val="11"/>
              <w:spacing w:before="0" w:beforeAutospacing="0" w:after="0" w:afterAutospacing="0"/>
              <w:rPr>
                <w:rFonts w:cs="宋体"/>
                <w:color w:val="000000"/>
                <w:sz w:val="18"/>
                <w:szCs w:val="18"/>
              </w:rPr>
            </w:pPr>
            <w:r>
              <w:rPr>
                <w:rFonts w:hint="eastAsia" w:cs="宋体"/>
                <w:color w:val="000000"/>
                <w:sz w:val="18"/>
                <w:szCs w:val="18"/>
              </w:rPr>
              <w:t>1</w:t>
            </w:r>
            <w:r>
              <w:rPr>
                <w:rFonts w:cs="宋体"/>
                <w:color w:val="000000"/>
                <w:sz w:val="18"/>
                <w:szCs w:val="18"/>
              </w:rPr>
              <w:t>.</w:t>
            </w:r>
            <w:r>
              <w:rPr>
                <w:rFonts w:hint="eastAsia" w:cs="宋体"/>
                <w:color w:val="000000"/>
                <w:sz w:val="18"/>
                <w:szCs w:val="18"/>
              </w:rPr>
              <w:t>掌握基础的语言知识和基本的语言技能。</w:t>
            </w:r>
          </w:p>
          <w:p w14:paraId="3129984C">
            <w:pPr>
              <w:pStyle w:val="11"/>
              <w:spacing w:before="0" w:beforeAutospacing="0" w:after="0" w:afterAutospacing="0"/>
              <w:rPr>
                <w:rFonts w:cs="宋体"/>
                <w:color w:val="000000"/>
                <w:sz w:val="18"/>
                <w:szCs w:val="18"/>
              </w:rPr>
            </w:pPr>
            <w:r>
              <w:rPr>
                <w:rFonts w:hint="eastAsia" w:cs="宋体"/>
                <w:color w:val="000000"/>
                <w:sz w:val="18"/>
                <w:szCs w:val="18"/>
              </w:rPr>
              <w:t>2．培养学生的英语综合运用能力，特别是听说能力。</w:t>
            </w:r>
          </w:p>
        </w:tc>
      </w:tr>
      <w:tr w14:paraId="76D4DAA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vAlign w:val="center"/>
          </w:tcPr>
          <w:p w14:paraId="434D8947">
            <w:pPr>
              <w:pStyle w:val="11"/>
              <w:spacing w:before="0" w:beforeAutospacing="0" w:after="0" w:afterAutospacing="0"/>
            </w:pPr>
            <w:r>
              <w:rPr>
                <w:rFonts w:hint="eastAsia" w:cs="宋体"/>
                <w:color w:val="000000"/>
                <w:sz w:val="18"/>
                <w:szCs w:val="18"/>
              </w:rPr>
              <w:t> </w:t>
            </w:r>
          </w:p>
          <w:p w14:paraId="109836CC">
            <w:pPr>
              <w:pStyle w:val="11"/>
              <w:spacing w:before="0" w:beforeAutospacing="0" w:after="0" w:afterAutospacing="0"/>
            </w:pPr>
            <w:r>
              <w:rPr>
                <w:rFonts w:hint="eastAsia" w:cs="宋体"/>
                <w:color w:val="000000"/>
                <w:sz w:val="18"/>
                <w:szCs w:val="18"/>
              </w:rPr>
              <w:t>教学要求</w:t>
            </w:r>
          </w:p>
        </w:tc>
        <w:tc>
          <w:tcPr>
            <w:tcW w:w="6870" w:type="dxa"/>
            <w:gridSpan w:val="7"/>
            <w:tcBorders>
              <w:top w:val="outset" w:color="auto" w:sz="6" w:space="0"/>
              <w:left w:val="outset" w:color="auto" w:sz="6" w:space="0"/>
              <w:bottom w:val="outset" w:color="auto" w:sz="6" w:space="0"/>
              <w:right w:val="outset" w:color="auto" w:sz="6" w:space="0"/>
            </w:tcBorders>
            <w:vAlign w:val="center"/>
          </w:tcPr>
          <w:p w14:paraId="3A7AE6F5">
            <w:pPr>
              <w:pStyle w:val="11"/>
              <w:spacing w:before="0" w:beforeAutospacing="0" w:after="0" w:afterAutospacing="0"/>
              <w:rPr>
                <w:rFonts w:cs="宋体"/>
                <w:color w:val="000000"/>
                <w:sz w:val="18"/>
                <w:szCs w:val="18"/>
              </w:rPr>
            </w:pPr>
            <w:r>
              <w:rPr>
                <w:rFonts w:cs="宋体"/>
                <w:color w:val="000000"/>
                <w:sz w:val="18"/>
                <w:szCs w:val="18"/>
              </w:rPr>
              <w:t>1.听力理解能力：能听懂英语授课，能听懂日常英语谈话和一般性题材的讲座，能听</w:t>
            </w:r>
          </w:p>
          <w:p w14:paraId="17FB1D59">
            <w:pPr>
              <w:pStyle w:val="11"/>
              <w:spacing w:before="0" w:beforeAutospacing="0" w:after="0" w:afterAutospacing="0"/>
              <w:rPr>
                <w:rFonts w:cs="宋体"/>
                <w:color w:val="000000"/>
                <w:sz w:val="18"/>
                <w:szCs w:val="18"/>
              </w:rPr>
            </w:pPr>
            <w:r>
              <w:rPr>
                <w:rFonts w:hint="eastAsia" w:cs="宋体"/>
                <w:color w:val="000000"/>
                <w:sz w:val="18"/>
                <w:szCs w:val="18"/>
              </w:rPr>
              <w:t>懂语速较慢</w:t>
            </w:r>
            <w:r>
              <w:rPr>
                <w:rFonts w:cs="宋体"/>
                <w:color w:val="000000"/>
                <w:sz w:val="18"/>
                <w:szCs w:val="18"/>
              </w:rPr>
              <w:t>(每分钟130 ~150词)的英语播送和电视节目，能掌握其中心大意，抓住要点。能</w:t>
            </w:r>
            <w:r>
              <w:rPr>
                <w:rFonts w:hint="eastAsia" w:cs="宋体"/>
                <w:color w:val="000000"/>
                <w:sz w:val="18"/>
                <w:szCs w:val="18"/>
              </w:rPr>
              <w:t>运用根本的听力技巧。</w:t>
            </w:r>
          </w:p>
          <w:p w14:paraId="17A198BB">
            <w:pPr>
              <w:pStyle w:val="11"/>
              <w:spacing w:before="0" w:beforeAutospacing="0" w:after="0" w:afterAutospacing="0"/>
              <w:rPr>
                <w:rFonts w:cs="宋体"/>
                <w:color w:val="000000"/>
                <w:sz w:val="18"/>
                <w:szCs w:val="18"/>
              </w:rPr>
            </w:pPr>
            <w:r>
              <w:rPr>
                <w:rFonts w:cs="宋体"/>
                <w:color w:val="000000"/>
                <w:sz w:val="18"/>
                <w:szCs w:val="18"/>
              </w:rPr>
              <w:t>2.口语表达能力：能在学习过程中用英语交流，并能就某一主题进展讨论，能就日常</w:t>
            </w:r>
          </w:p>
          <w:p w14:paraId="2D6CF6A8">
            <w:pPr>
              <w:pStyle w:val="11"/>
              <w:spacing w:before="0" w:beforeAutospacing="0" w:after="0" w:afterAutospacing="0"/>
              <w:rPr>
                <w:rFonts w:cs="宋体"/>
                <w:color w:val="000000"/>
                <w:sz w:val="18"/>
                <w:szCs w:val="18"/>
              </w:rPr>
            </w:pPr>
            <w:r>
              <w:rPr>
                <w:rFonts w:hint="eastAsia" w:cs="宋体"/>
                <w:color w:val="000000"/>
                <w:sz w:val="18"/>
                <w:szCs w:val="18"/>
              </w:rPr>
              <w:t>话题用英语进展交谈，能经准备后就所熟悉的话题作简短发言，表达比拟清楚，语音、语调根本正确。能在交谈中使用根本的会话策略。</w:t>
            </w:r>
          </w:p>
          <w:p w14:paraId="483F51C3">
            <w:pPr>
              <w:pStyle w:val="11"/>
              <w:spacing w:before="0" w:beforeAutospacing="0" w:after="0" w:afterAutospacing="0"/>
              <w:rPr>
                <w:rFonts w:cs="宋体"/>
                <w:color w:val="000000"/>
                <w:sz w:val="18"/>
                <w:szCs w:val="18"/>
              </w:rPr>
            </w:pPr>
            <w:r>
              <w:rPr>
                <w:rFonts w:cs="宋体"/>
                <w:color w:val="000000"/>
                <w:sz w:val="18"/>
                <w:szCs w:val="18"/>
              </w:rPr>
              <w:t>3.阅读理解能力：能根本读懂一般性题材的英文文章，阅读速度到达每分钟70词。在</w:t>
            </w:r>
            <w:r>
              <w:rPr>
                <w:rFonts w:hint="eastAsia" w:cs="宋体"/>
                <w:color w:val="000000"/>
                <w:sz w:val="18"/>
                <w:szCs w:val="18"/>
              </w:rPr>
              <w:t>快速阅读篇幅较长、难度略低的材料时，阅读速度到达每分钟</w:t>
            </w:r>
            <w:r>
              <w:rPr>
                <w:rFonts w:cs="宋体"/>
                <w:color w:val="000000"/>
                <w:sz w:val="18"/>
                <w:szCs w:val="18"/>
              </w:rPr>
              <w:t>100词。能就阅读材料进展略</w:t>
            </w:r>
            <w:r>
              <w:rPr>
                <w:rFonts w:hint="eastAsia" w:cs="宋体"/>
                <w:color w:val="000000"/>
                <w:sz w:val="18"/>
                <w:szCs w:val="18"/>
              </w:rPr>
              <w:t>读和精读。能借助词典阅读本专业的英语教材和题材熟悉的英文报刊文章，掌握中心大意，理解主要事实和有关细节。能读懂工作、生活中常见的应用文体的材料。能在阅读中使用有效的阅读方法。</w:t>
            </w:r>
          </w:p>
          <w:p w14:paraId="403091A9">
            <w:pPr>
              <w:pStyle w:val="11"/>
              <w:spacing w:before="0" w:beforeAutospacing="0" w:after="0" w:afterAutospacing="0"/>
              <w:rPr>
                <w:rFonts w:cs="宋体"/>
                <w:color w:val="000000"/>
                <w:sz w:val="18"/>
                <w:szCs w:val="18"/>
              </w:rPr>
            </w:pPr>
            <w:r>
              <w:rPr>
                <w:rFonts w:cs="宋体"/>
                <w:color w:val="000000"/>
                <w:sz w:val="18"/>
                <w:szCs w:val="18"/>
              </w:rPr>
              <w:t>4.书面表达能力：能完成一般性写作任务，能描述个人经历、观感、情感和发生的事</w:t>
            </w:r>
          </w:p>
          <w:p w14:paraId="2250E8D9">
            <w:pPr>
              <w:pStyle w:val="11"/>
              <w:spacing w:before="0" w:beforeAutospacing="0" w:after="0" w:afterAutospacing="0"/>
              <w:rPr>
                <w:rFonts w:cs="宋体"/>
                <w:color w:val="000000"/>
                <w:sz w:val="18"/>
                <w:szCs w:val="18"/>
              </w:rPr>
            </w:pPr>
            <w:r>
              <w:rPr>
                <w:rFonts w:hint="eastAsia" w:cs="宋体"/>
                <w:color w:val="000000"/>
                <w:sz w:val="18"/>
                <w:szCs w:val="18"/>
              </w:rPr>
              <w:t>件等，能写常见的应用文，能在半小时内就一般性话题或提纲写出不少于</w:t>
            </w:r>
            <w:r>
              <w:rPr>
                <w:rFonts w:cs="宋体"/>
                <w:color w:val="000000"/>
                <w:sz w:val="18"/>
                <w:szCs w:val="18"/>
              </w:rPr>
              <w:t>120词的短文，内</w:t>
            </w:r>
            <w:r>
              <w:rPr>
                <w:rFonts w:hint="eastAsia" w:cs="宋体"/>
                <w:color w:val="000000"/>
                <w:sz w:val="18"/>
                <w:szCs w:val="18"/>
              </w:rPr>
              <w:t>容根本完整，中心思想明确，用词恰当，语意连贯。能掌握根本的写作技能。</w:t>
            </w:r>
          </w:p>
          <w:p w14:paraId="15018841">
            <w:pPr>
              <w:pStyle w:val="11"/>
              <w:spacing w:before="0" w:beforeAutospacing="0" w:after="0" w:afterAutospacing="0"/>
            </w:pPr>
            <w:r>
              <w:rPr>
                <w:rFonts w:hint="eastAsia" w:cs="宋体"/>
                <w:color w:val="000000"/>
                <w:sz w:val="18"/>
                <w:szCs w:val="18"/>
              </w:rPr>
              <w:t> </w:t>
            </w:r>
          </w:p>
        </w:tc>
      </w:tr>
    </w:tbl>
    <w:p w14:paraId="5ED5764F">
      <w:pPr>
        <w:pStyle w:val="11"/>
        <w:spacing w:before="0" w:beforeAutospacing="0" w:after="0" w:afterAutospacing="0" w:line="360" w:lineRule="auto"/>
        <w:rPr>
          <w:rFonts w:cs="宋体"/>
          <w:color w:val="000000"/>
          <w:sz w:val="28"/>
          <w:szCs w:val="28"/>
        </w:rPr>
      </w:pPr>
    </w:p>
    <w:tbl>
      <w:tblPr>
        <w:tblStyle w:val="12"/>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608"/>
        <w:gridCol w:w="1258"/>
        <w:gridCol w:w="1185"/>
        <w:gridCol w:w="783"/>
        <w:gridCol w:w="1229"/>
        <w:gridCol w:w="516"/>
        <w:gridCol w:w="1200"/>
        <w:gridCol w:w="557"/>
      </w:tblGrid>
      <w:tr w14:paraId="1749E0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vAlign w:val="center"/>
          </w:tcPr>
          <w:p w14:paraId="3E28AAB6">
            <w:pPr>
              <w:pStyle w:val="11"/>
              <w:spacing w:before="0" w:beforeAutospacing="0" w:after="0" w:afterAutospacing="0"/>
              <w:jc w:val="center"/>
            </w:pPr>
            <w:r>
              <w:rPr>
                <w:rFonts w:hint="eastAsia" w:cs="宋体"/>
                <w:b/>
                <w:bCs/>
                <w:color w:val="000000"/>
                <w:sz w:val="18"/>
                <w:szCs w:val="18"/>
              </w:rPr>
              <w:t>课程名称</w:t>
            </w:r>
          </w:p>
        </w:tc>
        <w:tc>
          <w:tcPr>
            <w:tcW w:w="6870" w:type="dxa"/>
            <w:gridSpan w:val="7"/>
            <w:tcBorders>
              <w:top w:val="outset" w:color="auto" w:sz="6" w:space="0"/>
              <w:left w:val="outset" w:color="auto" w:sz="6" w:space="0"/>
              <w:bottom w:val="outset" w:color="auto" w:sz="6" w:space="0"/>
              <w:right w:val="outset" w:color="auto" w:sz="6" w:space="0"/>
            </w:tcBorders>
            <w:vAlign w:val="center"/>
          </w:tcPr>
          <w:p w14:paraId="3929E52E">
            <w:pPr>
              <w:pStyle w:val="11"/>
              <w:spacing w:before="0" w:beforeAutospacing="0" w:after="0" w:afterAutospacing="0"/>
              <w:jc w:val="center"/>
            </w:pPr>
            <w:r>
              <w:rPr>
                <w:rFonts w:hint="eastAsia" w:cs="宋体"/>
                <w:b/>
                <w:bCs/>
                <w:color w:val="000000"/>
                <w:sz w:val="18"/>
                <w:szCs w:val="18"/>
              </w:rPr>
              <w:t>大学语文</w:t>
            </w:r>
          </w:p>
        </w:tc>
      </w:tr>
      <w:tr w14:paraId="7393879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vAlign w:val="center"/>
          </w:tcPr>
          <w:p w14:paraId="0827A08A">
            <w:pPr>
              <w:pStyle w:val="11"/>
              <w:spacing w:before="0" w:beforeAutospacing="0" w:after="0" w:afterAutospacing="0"/>
            </w:pPr>
            <w:r>
              <w:rPr>
                <w:rFonts w:hint="eastAsia" w:cs="宋体"/>
                <w:color w:val="000000"/>
                <w:sz w:val="18"/>
                <w:szCs w:val="18"/>
              </w:rPr>
              <w:t>课程性质</w:t>
            </w:r>
          </w:p>
        </w:tc>
        <w:tc>
          <w:tcPr>
            <w:tcW w:w="6870" w:type="dxa"/>
            <w:gridSpan w:val="7"/>
            <w:tcBorders>
              <w:top w:val="outset" w:color="auto" w:sz="6" w:space="0"/>
              <w:left w:val="outset" w:color="auto" w:sz="6" w:space="0"/>
              <w:bottom w:val="outset" w:color="auto" w:sz="6" w:space="0"/>
              <w:right w:val="outset" w:color="auto" w:sz="6" w:space="0"/>
            </w:tcBorders>
            <w:vAlign w:val="center"/>
          </w:tcPr>
          <w:p w14:paraId="7346861A">
            <w:pPr>
              <w:pStyle w:val="11"/>
              <w:spacing w:before="0" w:beforeAutospacing="0" w:after="0" w:afterAutospacing="0"/>
            </w:pPr>
            <w:r>
              <w:rPr>
                <w:rFonts w:hint="eastAsia" w:cs="宋体"/>
                <w:color w:val="000000"/>
                <w:sz w:val="18"/>
                <w:szCs w:val="18"/>
              </w:rPr>
              <w:t>公共基础课</w:t>
            </w:r>
          </w:p>
        </w:tc>
      </w:tr>
      <w:tr w14:paraId="3468ED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vAlign w:val="center"/>
          </w:tcPr>
          <w:p w14:paraId="7DC54DF2">
            <w:pPr>
              <w:pStyle w:val="11"/>
              <w:spacing w:before="0" w:beforeAutospacing="0" w:after="0" w:afterAutospacing="0"/>
            </w:pPr>
            <w:r>
              <w:rPr>
                <w:rFonts w:hint="eastAsia" w:cs="宋体"/>
                <w:color w:val="000000"/>
                <w:sz w:val="18"/>
                <w:szCs w:val="18"/>
              </w:rPr>
              <w:t>实施学时</w:t>
            </w:r>
          </w:p>
        </w:tc>
        <w:tc>
          <w:tcPr>
            <w:tcW w:w="1290" w:type="dxa"/>
            <w:tcBorders>
              <w:top w:val="outset" w:color="auto" w:sz="6" w:space="0"/>
              <w:left w:val="outset" w:color="auto" w:sz="6" w:space="0"/>
              <w:bottom w:val="outset" w:color="auto" w:sz="6" w:space="0"/>
              <w:right w:val="outset" w:color="auto" w:sz="6" w:space="0"/>
            </w:tcBorders>
            <w:vAlign w:val="center"/>
          </w:tcPr>
          <w:p w14:paraId="154C2FA2">
            <w:pPr>
              <w:pStyle w:val="11"/>
              <w:spacing w:before="0" w:beforeAutospacing="0" w:after="0" w:afterAutospacing="0"/>
            </w:pPr>
            <w:r>
              <w:rPr>
                <w:rFonts w:hint="eastAsia" w:cs="宋体"/>
                <w:color w:val="000000"/>
                <w:sz w:val="18"/>
                <w:szCs w:val="18"/>
              </w:rPr>
              <w:t>第2学期</w:t>
            </w:r>
          </w:p>
        </w:tc>
        <w:tc>
          <w:tcPr>
            <w:tcW w:w="1215" w:type="dxa"/>
            <w:tcBorders>
              <w:top w:val="outset" w:color="auto" w:sz="6" w:space="0"/>
              <w:left w:val="outset" w:color="auto" w:sz="6" w:space="0"/>
              <w:bottom w:val="outset" w:color="auto" w:sz="6" w:space="0"/>
              <w:right w:val="outset" w:color="auto" w:sz="6" w:space="0"/>
            </w:tcBorders>
            <w:vAlign w:val="center"/>
          </w:tcPr>
          <w:p w14:paraId="26CC10ED">
            <w:pPr>
              <w:pStyle w:val="11"/>
              <w:spacing w:before="0" w:beforeAutospacing="0" w:after="0" w:afterAutospacing="0"/>
            </w:pPr>
            <w:r>
              <w:rPr>
                <w:rFonts w:hint="eastAsia" w:cs="宋体"/>
                <w:color w:val="000000"/>
                <w:sz w:val="18"/>
                <w:szCs w:val="18"/>
              </w:rPr>
              <w:t>总学时/学分</w:t>
            </w:r>
          </w:p>
        </w:tc>
        <w:tc>
          <w:tcPr>
            <w:tcW w:w="795" w:type="dxa"/>
            <w:tcBorders>
              <w:top w:val="outset" w:color="auto" w:sz="6" w:space="0"/>
              <w:left w:val="outset" w:color="auto" w:sz="6" w:space="0"/>
              <w:bottom w:val="outset" w:color="auto" w:sz="6" w:space="0"/>
              <w:right w:val="outset" w:color="auto" w:sz="6" w:space="0"/>
            </w:tcBorders>
            <w:vAlign w:val="center"/>
          </w:tcPr>
          <w:p w14:paraId="7DB21AFA">
            <w:pPr>
              <w:pStyle w:val="11"/>
              <w:spacing w:before="0" w:beforeAutospacing="0" w:after="0" w:afterAutospacing="0"/>
            </w:pPr>
            <w:r>
              <w:rPr>
                <w:rFonts w:hint="eastAsia" w:cs="宋体"/>
                <w:color w:val="000000"/>
                <w:sz w:val="18"/>
                <w:szCs w:val="18"/>
              </w:rPr>
              <w:t>32/2</w:t>
            </w:r>
          </w:p>
        </w:tc>
        <w:tc>
          <w:tcPr>
            <w:tcW w:w="1260" w:type="dxa"/>
            <w:tcBorders>
              <w:top w:val="outset" w:color="auto" w:sz="6" w:space="0"/>
              <w:left w:val="outset" w:color="auto" w:sz="6" w:space="0"/>
              <w:bottom w:val="outset" w:color="auto" w:sz="6" w:space="0"/>
              <w:right w:val="outset" w:color="auto" w:sz="6" w:space="0"/>
            </w:tcBorders>
            <w:vAlign w:val="center"/>
          </w:tcPr>
          <w:p w14:paraId="34C1E294">
            <w:pPr>
              <w:pStyle w:val="11"/>
              <w:spacing w:before="0" w:beforeAutospacing="0" w:after="0" w:afterAutospacing="0"/>
            </w:pPr>
            <w:r>
              <w:rPr>
                <w:rFonts w:hint="eastAsia" w:cs="宋体"/>
                <w:color w:val="000000"/>
                <w:sz w:val="18"/>
                <w:szCs w:val="18"/>
              </w:rPr>
              <w:t>理论学时</w:t>
            </w:r>
          </w:p>
        </w:tc>
        <w:tc>
          <w:tcPr>
            <w:tcW w:w="525" w:type="dxa"/>
            <w:tcBorders>
              <w:top w:val="outset" w:color="auto" w:sz="6" w:space="0"/>
              <w:left w:val="outset" w:color="auto" w:sz="6" w:space="0"/>
              <w:bottom w:val="outset" w:color="auto" w:sz="6" w:space="0"/>
              <w:right w:val="outset" w:color="auto" w:sz="6" w:space="0"/>
            </w:tcBorders>
            <w:vAlign w:val="center"/>
          </w:tcPr>
          <w:p w14:paraId="0D1E280D">
            <w:pPr>
              <w:pStyle w:val="11"/>
              <w:spacing w:before="0" w:beforeAutospacing="0" w:after="0" w:afterAutospacing="0"/>
            </w:pPr>
            <w:r>
              <w:rPr>
                <w:rFonts w:cs="宋体"/>
                <w:color w:val="000000"/>
                <w:sz w:val="18"/>
                <w:szCs w:val="18"/>
              </w:rPr>
              <w:t>32</w:t>
            </w:r>
          </w:p>
        </w:tc>
        <w:tc>
          <w:tcPr>
            <w:tcW w:w="1230" w:type="dxa"/>
            <w:tcBorders>
              <w:top w:val="outset" w:color="auto" w:sz="6" w:space="0"/>
              <w:left w:val="outset" w:color="auto" w:sz="6" w:space="0"/>
              <w:bottom w:val="outset" w:color="auto" w:sz="6" w:space="0"/>
              <w:right w:val="outset" w:color="auto" w:sz="6" w:space="0"/>
            </w:tcBorders>
            <w:vAlign w:val="center"/>
          </w:tcPr>
          <w:p w14:paraId="58F33DDB">
            <w:pPr>
              <w:pStyle w:val="11"/>
              <w:spacing w:before="0" w:beforeAutospacing="0" w:after="0" w:afterAutospacing="0"/>
            </w:pPr>
            <w:r>
              <w:rPr>
                <w:rFonts w:hint="eastAsia" w:cs="宋体"/>
                <w:color w:val="000000"/>
                <w:sz w:val="18"/>
                <w:szCs w:val="18"/>
              </w:rPr>
              <w:t>实践学时</w:t>
            </w:r>
          </w:p>
        </w:tc>
        <w:tc>
          <w:tcPr>
            <w:tcW w:w="570" w:type="dxa"/>
            <w:tcBorders>
              <w:top w:val="outset" w:color="auto" w:sz="6" w:space="0"/>
              <w:left w:val="outset" w:color="auto" w:sz="6" w:space="0"/>
              <w:bottom w:val="outset" w:color="auto" w:sz="6" w:space="0"/>
              <w:right w:val="outset" w:color="auto" w:sz="6" w:space="0"/>
            </w:tcBorders>
            <w:vAlign w:val="center"/>
          </w:tcPr>
          <w:p w14:paraId="0698F12D">
            <w:pPr>
              <w:pStyle w:val="11"/>
              <w:spacing w:before="0" w:beforeAutospacing="0" w:after="0" w:afterAutospacing="0"/>
            </w:pPr>
            <w:r>
              <w:rPr>
                <w:rFonts w:cs="宋体"/>
                <w:color w:val="000000"/>
                <w:sz w:val="18"/>
                <w:szCs w:val="18"/>
              </w:rPr>
              <w:t>0</w:t>
            </w:r>
          </w:p>
        </w:tc>
      </w:tr>
      <w:tr w14:paraId="2E8876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vAlign w:val="center"/>
          </w:tcPr>
          <w:p w14:paraId="385B74FA">
            <w:pPr>
              <w:pStyle w:val="11"/>
              <w:spacing w:before="0" w:beforeAutospacing="0" w:after="0" w:afterAutospacing="0"/>
            </w:pPr>
            <w:r>
              <w:rPr>
                <w:rFonts w:hint="eastAsia" w:cs="宋体"/>
                <w:color w:val="000000"/>
                <w:sz w:val="18"/>
                <w:szCs w:val="18"/>
              </w:rPr>
              <w:t> </w:t>
            </w:r>
          </w:p>
          <w:p w14:paraId="27A35F75">
            <w:pPr>
              <w:pStyle w:val="11"/>
              <w:spacing w:before="0" w:beforeAutospacing="0" w:after="0" w:afterAutospacing="0"/>
            </w:pPr>
            <w:r>
              <w:rPr>
                <w:rFonts w:hint="eastAsia" w:cs="宋体"/>
                <w:color w:val="000000"/>
                <w:sz w:val="18"/>
                <w:szCs w:val="18"/>
              </w:rPr>
              <w:t>课程目标</w:t>
            </w:r>
          </w:p>
        </w:tc>
        <w:tc>
          <w:tcPr>
            <w:tcW w:w="6870" w:type="dxa"/>
            <w:gridSpan w:val="7"/>
            <w:tcBorders>
              <w:top w:val="outset" w:color="auto" w:sz="6" w:space="0"/>
              <w:left w:val="outset" w:color="auto" w:sz="6" w:space="0"/>
              <w:bottom w:val="outset" w:color="auto" w:sz="6" w:space="0"/>
              <w:right w:val="outset" w:color="auto" w:sz="6" w:space="0"/>
            </w:tcBorders>
            <w:vAlign w:val="center"/>
          </w:tcPr>
          <w:p w14:paraId="4191CDAA">
            <w:pPr>
              <w:pStyle w:val="11"/>
              <w:spacing w:before="0" w:beforeAutospacing="0" w:after="0" w:afterAutospacing="0"/>
            </w:pPr>
            <w:r>
              <w:rPr>
                <w:rFonts w:hint="eastAsia" w:cs="宋体"/>
                <w:color w:val="000000"/>
                <w:sz w:val="18"/>
                <w:szCs w:val="18"/>
              </w:rPr>
              <w:t>素质目标：引导学生学会做人、学会思考，提升精神境界，培育健全人格，提高创新精神。</w:t>
            </w:r>
          </w:p>
          <w:p w14:paraId="118BDB83">
            <w:pPr>
              <w:pStyle w:val="11"/>
              <w:spacing w:before="0" w:beforeAutospacing="0" w:after="0" w:afterAutospacing="0"/>
            </w:pPr>
            <w:r>
              <w:rPr>
                <w:rFonts w:hint="eastAsia" w:cs="宋体"/>
                <w:color w:val="000000"/>
                <w:sz w:val="18"/>
                <w:szCs w:val="18"/>
              </w:rPr>
              <w:t>知识目标： 构建科学的语言知识体系、写作知识和中外文化知识体系。</w:t>
            </w:r>
          </w:p>
          <w:p w14:paraId="3D70E185">
            <w:pPr>
              <w:pStyle w:val="11"/>
              <w:spacing w:before="0" w:beforeAutospacing="0" w:after="0" w:afterAutospacing="0"/>
            </w:pPr>
            <w:r>
              <w:rPr>
                <w:rFonts w:hint="eastAsia" w:cs="宋体"/>
                <w:color w:val="000000"/>
                <w:sz w:val="18"/>
                <w:szCs w:val="18"/>
              </w:rPr>
              <w:t>能力目标：提升学生运用语言文字的能力，提高口语表达能力和书面表达能力，加强学生在文学作品方面阅读的能力、分析能力和鉴赏能力。</w:t>
            </w:r>
          </w:p>
        </w:tc>
      </w:tr>
      <w:tr w14:paraId="5D54B1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vAlign w:val="center"/>
          </w:tcPr>
          <w:p w14:paraId="442D1AF0">
            <w:pPr>
              <w:pStyle w:val="11"/>
              <w:spacing w:before="0" w:beforeAutospacing="0" w:after="0" w:afterAutospacing="0"/>
            </w:pPr>
            <w:r>
              <w:rPr>
                <w:rFonts w:hint="eastAsia" w:cs="宋体"/>
                <w:color w:val="000000"/>
                <w:sz w:val="18"/>
                <w:szCs w:val="18"/>
              </w:rPr>
              <w:t> </w:t>
            </w:r>
          </w:p>
          <w:p w14:paraId="116F510B">
            <w:pPr>
              <w:pStyle w:val="11"/>
              <w:spacing w:before="0" w:beforeAutospacing="0" w:after="0" w:afterAutospacing="0"/>
            </w:pPr>
            <w:r>
              <w:rPr>
                <w:rFonts w:hint="eastAsia" w:cs="宋体"/>
                <w:color w:val="000000"/>
                <w:sz w:val="18"/>
                <w:szCs w:val="18"/>
              </w:rPr>
              <w:t>课程内容</w:t>
            </w:r>
          </w:p>
        </w:tc>
        <w:tc>
          <w:tcPr>
            <w:tcW w:w="6870" w:type="dxa"/>
            <w:gridSpan w:val="7"/>
            <w:tcBorders>
              <w:top w:val="outset" w:color="auto" w:sz="6" w:space="0"/>
              <w:left w:val="outset" w:color="auto" w:sz="6" w:space="0"/>
              <w:bottom w:val="outset" w:color="auto" w:sz="6" w:space="0"/>
              <w:right w:val="outset" w:color="auto" w:sz="6" w:space="0"/>
            </w:tcBorders>
            <w:vAlign w:val="center"/>
          </w:tcPr>
          <w:p w14:paraId="7684BD07">
            <w:pPr>
              <w:pStyle w:val="11"/>
              <w:spacing w:before="0" w:beforeAutospacing="0" w:after="0" w:afterAutospacing="0"/>
            </w:pPr>
            <w:r>
              <w:rPr>
                <w:rFonts w:hint="eastAsia" w:cs="宋体"/>
                <w:color w:val="000000"/>
                <w:sz w:val="18"/>
                <w:szCs w:val="18"/>
              </w:rPr>
              <w:t>《大学语文》改变传统的教学方式，把具有相同或相近功能的内容整合，分为基础知识模块、口语表达模块、职场应用模块和综合实践模块。基础知识模块是语文教学的重要组成部分，可以提升学生的人文素养；口语表达模块旨在培养学生在职场中的良好交际能力；职场应用模块使学生掌握常用应用文体的写作方法，以适应当前和今后在学习、生活、工作中的需要；综合实践模块通过具有实践性、创造性的学生主体活动，激励学生主动参与、实践、探索和创新以提高学生的语文素养。总之，《大学语文》以听、说、读、写为基本载体,融思想性、知识性、审美性、人文性和趣味性于一体，增强学生的阅读与理解、表达与交流等语文应用能力及人文素养，为学生学好其他课程以及未来职业发展奠定基础，还能够帮助学生继承优秀的传统文化和人类知识的精华，在给学生带来心灵滋润和审美享受的同时，拓展视野、陶冶性情、启蒙心智、引导人格，在丰富学生情感世界和精神生活的同时，引导学生学会学习、学会做人、学会生活。</w:t>
            </w:r>
          </w:p>
        </w:tc>
      </w:tr>
      <w:tr w14:paraId="14B326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vAlign w:val="center"/>
          </w:tcPr>
          <w:p w14:paraId="153A98A8">
            <w:pPr>
              <w:pStyle w:val="11"/>
              <w:spacing w:before="0" w:beforeAutospacing="0" w:after="0" w:afterAutospacing="0"/>
            </w:pPr>
            <w:r>
              <w:rPr>
                <w:rFonts w:hint="eastAsia" w:cs="宋体"/>
                <w:color w:val="000000"/>
                <w:sz w:val="18"/>
                <w:szCs w:val="18"/>
              </w:rPr>
              <w:t> </w:t>
            </w:r>
          </w:p>
          <w:p w14:paraId="03FF2A6B">
            <w:pPr>
              <w:pStyle w:val="11"/>
              <w:spacing w:before="0" w:beforeAutospacing="0" w:after="0" w:afterAutospacing="0"/>
            </w:pPr>
            <w:r>
              <w:rPr>
                <w:rFonts w:hint="eastAsia" w:cs="宋体"/>
                <w:color w:val="000000"/>
                <w:sz w:val="18"/>
                <w:szCs w:val="18"/>
              </w:rPr>
              <w:t>教学要求</w:t>
            </w:r>
          </w:p>
        </w:tc>
        <w:tc>
          <w:tcPr>
            <w:tcW w:w="6870" w:type="dxa"/>
            <w:gridSpan w:val="7"/>
            <w:tcBorders>
              <w:top w:val="outset" w:color="auto" w:sz="6" w:space="0"/>
              <w:left w:val="outset" w:color="auto" w:sz="6" w:space="0"/>
              <w:bottom w:val="outset" w:color="auto" w:sz="6" w:space="0"/>
              <w:right w:val="outset" w:color="auto" w:sz="6" w:space="0"/>
            </w:tcBorders>
            <w:vAlign w:val="center"/>
          </w:tcPr>
          <w:p w14:paraId="6F0B05FD">
            <w:pPr>
              <w:pStyle w:val="11"/>
              <w:spacing w:before="0" w:beforeAutospacing="0" w:after="0" w:afterAutospacing="0"/>
            </w:pPr>
            <w:r>
              <w:rPr>
                <w:rFonts w:hint="eastAsia" w:cs="宋体"/>
                <w:color w:val="000000"/>
                <w:sz w:val="18"/>
                <w:szCs w:val="18"/>
              </w:rPr>
              <w:t>教师在教学中，应依托于不同模块的教学任务，帮助学生习得知识、提升能力、陶冶性情、启蒙心智、塑造人格，引导学生在丰富情感世界和精神生活的同时，提高思想修养和审美情趣，养成良好的个性，形成健全的人格，为学好其他专业课程和未来的职业生涯奠定坚实的基础。</w:t>
            </w:r>
          </w:p>
          <w:p w14:paraId="14F1A0D1">
            <w:pPr>
              <w:pStyle w:val="11"/>
              <w:spacing w:before="0" w:beforeAutospacing="0" w:after="0" w:afterAutospacing="0"/>
            </w:pPr>
            <w:r>
              <w:rPr>
                <w:rFonts w:hint="eastAsia" w:cs="宋体"/>
                <w:color w:val="000000"/>
                <w:sz w:val="18"/>
                <w:szCs w:val="18"/>
              </w:rPr>
              <w:t> </w:t>
            </w:r>
          </w:p>
        </w:tc>
      </w:tr>
    </w:tbl>
    <w:p w14:paraId="37DCB005">
      <w:pPr>
        <w:pStyle w:val="11"/>
        <w:spacing w:before="0" w:beforeAutospacing="0" w:after="0" w:afterAutospacing="0" w:line="360" w:lineRule="auto"/>
        <w:ind w:firstLine="560"/>
        <w:rPr>
          <w:rFonts w:cs="宋体"/>
          <w:color w:val="000000"/>
          <w:sz w:val="28"/>
          <w:szCs w:val="28"/>
        </w:rPr>
      </w:pPr>
    </w:p>
    <w:tbl>
      <w:tblPr>
        <w:tblStyle w:val="12"/>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610"/>
        <w:gridCol w:w="1263"/>
        <w:gridCol w:w="1187"/>
        <w:gridCol w:w="784"/>
        <w:gridCol w:w="1231"/>
        <w:gridCol w:w="516"/>
        <w:gridCol w:w="1187"/>
        <w:gridCol w:w="558"/>
      </w:tblGrid>
      <w:tr w14:paraId="0D0FBEB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vAlign w:val="center"/>
          </w:tcPr>
          <w:p w14:paraId="285993FF">
            <w:pPr>
              <w:pStyle w:val="11"/>
              <w:spacing w:before="0" w:beforeAutospacing="0" w:after="0" w:afterAutospacing="0"/>
              <w:jc w:val="center"/>
            </w:pPr>
            <w:r>
              <w:rPr>
                <w:rFonts w:hint="eastAsia" w:cs="宋体"/>
                <w:b/>
                <w:bCs/>
                <w:color w:val="000000"/>
                <w:sz w:val="18"/>
                <w:szCs w:val="18"/>
              </w:rPr>
              <w:t>课程名称</w:t>
            </w:r>
          </w:p>
        </w:tc>
        <w:tc>
          <w:tcPr>
            <w:tcW w:w="6870" w:type="dxa"/>
            <w:gridSpan w:val="7"/>
            <w:tcBorders>
              <w:top w:val="outset" w:color="auto" w:sz="6" w:space="0"/>
              <w:left w:val="outset" w:color="auto" w:sz="6" w:space="0"/>
              <w:bottom w:val="outset" w:color="auto" w:sz="6" w:space="0"/>
              <w:right w:val="outset" w:color="auto" w:sz="6" w:space="0"/>
            </w:tcBorders>
            <w:vAlign w:val="center"/>
          </w:tcPr>
          <w:p w14:paraId="0F8F71DC">
            <w:pPr>
              <w:pStyle w:val="11"/>
              <w:spacing w:before="0" w:beforeAutospacing="0" w:after="0" w:afterAutospacing="0"/>
              <w:jc w:val="center"/>
            </w:pPr>
            <w:r>
              <w:rPr>
                <w:rFonts w:hint="eastAsia" w:cs="宋体"/>
                <w:b/>
                <w:bCs/>
                <w:color w:val="000000"/>
                <w:sz w:val="18"/>
                <w:szCs w:val="18"/>
              </w:rPr>
              <w:t>职业发展与就业创业</w:t>
            </w:r>
          </w:p>
        </w:tc>
      </w:tr>
      <w:tr w14:paraId="38A7D6A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vAlign w:val="center"/>
          </w:tcPr>
          <w:p w14:paraId="301367DD">
            <w:pPr>
              <w:pStyle w:val="11"/>
              <w:spacing w:before="0" w:beforeAutospacing="0" w:after="0" w:afterAutospacing="0"/>
            </w:pPr>
            <w:r>
              <w:rPr>
                <w:rFonts w:hint="eastAsia" w:cs="宋体"/>
                <w:color w:val="000000"/>
                <w:sz w:val="18"/>
                <w:szCs w:val="18"/>
              </w:rPr>
              <w:t>课程性质</w:t>
            </w:r>
          </w:p>
        </w:tc>
        <w:tc>
          <w:tcPr>
            <w:tcW w:w="6870" w:type="dxa"/>
            <w:gridSpan w:val="7"/>
            <w:tcBorders>
              <w:top w:val="outset" w:color="auto" w:sz="6" w:space="0"/>
              <w:left w:val="outset" w:color="auto" w:sz="6" w:space="0"/>
              <w:bottom w:val="outset" w:color="auto" w:sz="6" w:space="0"/>
              <w:right w:val="outset" w:color="auto" w:sz="6" w:space="0"/>
            </w:tcBorders>
            <w:vAlign w:val="center"/>
          </w:tcPr>
          <w:p w14:paraId="738461C6">
            <w:pPr>
              <w:pStyle w:val="11"/>
              <w:spacing w:before="0" w:beforeAutospacing="0" w:after="0" w:afterAutospacing="0"/>
            </w:pPr>
            <w:r>
              <w:rPr>
                <w:rFonts w:hint="eastAsia" w:cs="宋体"/>
                <w:color w:val="000000"/>
                <w:sz w:val="18"/>
                <w:szCs w:val="18"/>
              </w:rPr>
              <w:t>公共基础课</w:t>
            </w:r>
          </w:p>
        </w:tc>
      </w:tr>
      <w:tr w14:paraId="29D153D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vAlign w:val="center"/>
          </w:tcPr>
          <w:p w14:paraId="19E18EF8">
            <w:pPr>
              <w:pStyle w:val="11"/>
              <w:spacing w:before="0" w:beforeAutospacing="0" w:after="0" w:afterAutospacing="0"/>
            </w:pPr>
            <w:r>
              <w:rPr>
                <w:rFonts w:hint="eastAsia" w:cs="宋体"/>
                <w:color w:val="000000"/>
                <w:sz w:val="18"/>
                <w:szCs w:val="18"/>
              </w:rPr>
              <w:t>实施学时</w:t>
            </w:r>
          </w:p>
        </w:tc>
        <w:tc>
          <w:tcPr>
            <w:tcW w:w="1290" w:type="dxa"/>
            <w:tcBorders>
              <w:top w:val="outset" w:color="auto" w:sz="6" w:space="0"/>
              <w:left w:val="outset" w:color="auto" w:sz="6" w:space="0"/>
              <w:bottom w:val="outset" w:color="auto" w:sz="6" w:space="0"/>
              <w:right w:val="outset" w:color="auto" w:sz="6" w:space="0"/>
            </w:tcBorders>
            <w:vAlign w:val="center"/>
          </w:tcPr>
          <w:p w14:paraId="7D368792">
            <w:pPr>
              <w:pStyle w:val="11"/>
              <w:spacing w:before="0" w:beforeAutospacing="0" w:after="0" w:afterAutospacing="0"/>
            </w:pPr>
            <w:r>
              <w:rPr>
                <w:rFonts w:hint="eastAsia" w:cs="宋体"/>
                <w:color w:val="000000"/>
                <w:sz w:val="18"/>
                <w:szCs w:val="18"/>
              </w:rPr>
              <w:t>第</w:t>
            </w:r>
            <w:r>
              <w:rPr>
                <w:rFonts w:cs="宋体"/>
                <w:color w:val="000000"/>
                <w:sz w:val="18"/>
                <w:szCs w:val="18"/>
              </w:rPr>
              <w:t>2、</w:t>
            </w:r>
            <w:r>
              <w:rPr>
                <w:rFonts w:hint="eastAsia" w:cs="宋体"/>
                <w:color w:val="000000"/>
                <w:sz w:val="18"/>
                <w:szCs w:val="18"/>
              </w:rPr>
              <w:t>4学期</w:t>
            </w:r>
          </w:p>
        </w:tc>
        <w:tc>
          <w:tcPr>
            <w:tcW w:w="1215" w:type="dxa"/>
            <w:tcBorders>
              <w:top w:val="outset" w:color="auto" w:sz="6" w:space="0"/>
              <w:left w:val="outset" w:color="auto" w:sz="6" w:space="0"/>
              <w:bottom w:val="outset" w:color="auto" w:sz="6" w:space="0"/>
              <w:right w:val="outset" w:color="auto" w:sz="6" w:space="0"/>
            </w:tcBorders>
            <w:vAlign w:val="center"/>
          </w:tcPr>
          <w:p w14:paraId="2FFBF72F">
            <w:pPr>
              <w:pStyle w:val="11"/>
              <w:spacing w:before="0" w:beforeAutospacing="0" w:after="0" w:afterAutospacing="0"/>
            </w:pPr>
            <w:r>
              <w:rPr>
                <w:rFonts w:hint="eastAsia" w:cs="宋体"/>
                <w:color w:val="000000"/>
                <w:sz w:val="18"/>
                <w:szCs w:val="18"/>
              </w:rPr>
              <w:t>总学时/学分</w:t>
            </w:r>
          </w:p>
        </w:tc>
        <w:tc>
          <w:tcPr>
            <w:tcW w:w="795" w:type="dxa"/>
            <w:tcBorders>
              <w:top w:val="outset" w:color="auto" w:sz="6" w:space="0"/>
              <w:left w:val="outset" w:color="auto" w:sz="6" w:space="0"/>
              <w:bottom w:val="outset" w:color="auto" w:sz="6" w:space="0"/>
              <w:right w:val="outset" w:color="auto" w:sz="6" w:space="0"/>
            </w:tcBorders>
            <w:vAlign w:val="center"/>
          </w:tcPr>
          <w:p w14:paraId="70468563">
            <w:pPr>
              <w:pStyle w:val="11"/>
              <w:spacing w:before="0" w:beforeAutospacing="0" w:after="0" w:afterAutospacing="0"/>
            </w:pPr>
            <w:r>
              <w:rPr>
                <w:rFonts w:hint="eastAsia" w:cs="宋体"/>
                <w:color w:val="000000"/>
                <w:sz w:val="18"/>
                <w:szCs w:val="18"/>
              </w:rPr>
              <w:t>3</w:t>
            </w:r>
            <w:r>
              <w:rPr>
                <w:rFonts w:cs="宋体"/>
                <w:color w:val="000000"/>
                <w:sz w:val="18"/>
                <w:szCs w:val="18"/>
              </w:rPr>
              <w:t>2</w:t>
            </w:r>
            <w:r>
              <w:rPr>
                <w:rFonts w:hint="eastAsia" w:cs="宋体"/>
                <w:color w:val="000000"/>
                <w:sz w:val="18"/>
                <w:szCs w:val="18"/>
              </w:rPr>
              <w:t>/2</w:t>
            </w:r>
          </w:p>
        </w:tc>
        <w:tc>
          <w:tcPr>
            <w:tcW w:w="1260" w:type="dxa"/>
            <w:tcBorders>
              <w:top w:val="outset" w:color="auto" w:sz="6" w:space="0"/>
              <w:left w:val="outset" w:color="auto" w:sz="6" w:space="0"/>
              <w:bottom w:val="outset" w:color="auto" w:sz="6" w:space="0"/>
              <w:right w:val="outset" w:color="auto" w:sz="6" w:space="0"/>
            </w:tcBorders>
            <w:vAlign w:val="center"/>
          </w:tcPr>
          <w:p w14:paraId="5C781376">
            <w:pPr>
              <w:pStyle w:val="11"/>
              <w:spacing w:before="0" w:beforeAutospacing="0" w:after="0" w:afterAutospacing="0"/>
            </w:pPr>
            <w:r>
              <w:rPr>
                <w:rFonts w:hint="eastAsia" w:cs="宋体"/>
                <w:color w:val="000000"/>
                <w:sz w:val="18"/>
                <w:szCs w:val="18"/>
              </w:rPr>
              <w:t>理论学时</w:t>
            </w:r>
          </w:p>
        </w:tc>
        <w:tc>
          <w:tcPr>
            <w:tcW w:w="525" w:type="dxa"/>
            <w:tcBorders>
              <w:top w:val="outset" w:color="auto" w:sz="6" w:space="0"/>
              <w:left w:val="outset" w:color="auto" w:sz="6" w:space="0"/>
              <w:bottom w:val="outset" w:color="auto" w:sz="6" w:space="0"/>
              <w:right w:val="outset" w:color="auto" w:sz="6" w:space="0"/>
            </w:tcBorders>
            <w:vAlign w:val="center"/>
          </w:tcPr>
          <w:p w14:paraId="058F704F">
            <w:pPr>
              <w:pStyle w:val="11"/>
              <w:spacing w:before="0" w:beforeAutospacing="0" w:after="0" w:afterAutospacing="0"/>
            </w:pPr>
            <w:r>
              <w:rPr>
                <w:rFonts w:hint="eastAsia" w:cs="宋体"/>
                <w:color w:val="000000"/>
                <w:sz w:val="18"/>
                <w:szCs w:val="18"/>
              </w:rPr>
              <w:t>3</w:t>
            </w:r>
            <w:r>
              <w:rPr>
                <w:rFonts w:cs="宋体"/>
                <w:color w:val="000000"/>
                <w:sz w:val="18"/>
                <w:szCs w:val="18"/>
              </w:rPr>
              <w:t>2</w:t>
            </w:r>
          </w:p>
        </w:tc>
        <w:tc>
          <w:tcPr>
            <w:tcW w:w="1215" w:type="dxa"/>
            <w:tcBorders>
              <w:top w:val="outset" w:color="auto" w:sz="6" w:space="0"/>
              <w:left w:val="outset" w:color="auto" w:sz="6" w:space="0"/>
              <w:bottom w:val="outset" w:color="auto" w:sz="6" w:space="0"/>
              <w:right w:val="outset" w:color="auto" w:sz="6" w:space="0"/>
            </w:tcBorders>
            <w:vAlign w:val="center"/>
          </w:tcPr>
          <w:p w14:paraId="6AD44364">
            <w:pPr>
              <w:pStyle w:val="11"/>
              <w:spacing w:before="0" w:beforeAutospacing="0" w:after="0" w:afterAutospacing="0"/>
            </w:pPr>
            <w:r>
              <w:rPr>
                <w:rFonts w:hint="eastAsia" w:cs="宋体"/>
                <w:color w:val="000000"/>
                <w:sz w:val="18"/>
                <w:szCs w:val="18"/>
              </w:rPr>
              <w:t>实践学时</w:t>
            </w:r>
          </w:p>
        </w:tc>
        <w:tc>
          <w:tcPr>
            <w:tcW w:w="570" w:type="dxa"/>
            <w:tcBorders>
              <w:top w:val="outset" w:color="auto" w:sz="6" w:space="0"/>
              <w:left w:val="outset" w:color="auto" w:sz="6" w:space="0"/>
              <w:bottom w:val="outset" w:color="auto" w:sz="6" w:space="0"/>
              <w:right w:val="outset" w:color="auto" w:sz="6" w:space="0"/>
            </w:tcBorders>
            <w:vAlign w:val="center"/>
          </w:tcPr>
          <w:p w14:paraId="6C2A321C">
            <w:pPr>
              <w:pStyle w:val="11"/>
              <w:spacing w:before="0" w:beforeAutospacing="0" w:after="0" w:afterAutospacing="0"/>
            </w:pPr>
            <w:r>
              <w:rPr>
                <w:rFonts w:hint="eastAsia" w:cs="宋体"/>
                <w:color w:val="000000"/>
                <w:sz w:val="18"/>
                <w:szCs w:val="18"/>
              </w:rPr>
              <w:t>0</w:t>
            </w:r>
          </w:p>
        </w:tc>
      </w:tr>
      <w:tr w14:paraId="41A228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vAlign w:val="center"/>
          </w:tcPr>
          <w:p w14:paraId="5E89EF5D">
            <w:pPr>
              <w:pStyle w:val="11"/>
              <w:spacing w:before="0" w:beforeAutospacing="0" w:after="0" w:afterAutospacing="0"/>
            </w:pPr>
            <w:r>
              <w:rPr>
                <w:rFonts w:hint="eastAsia" w:cs="宋体"/>
                <w:color w:val="000000"/>
                <w:sz w:val="18"/>
                <w:szCs w:val="18"/>
              </w:rPr>
              <w:t> </w:t>
            </w:r>
          </w:p>
          <w:p w14:paraId="6CB0AC95">
            <w:pPr>
              <w:pStyle w:val="11"/>
              <w:spacing w:before="0" w:beforeAutospacing="0" w:after="0" w:afterAutospacing="0"/>
            </w:pPr>
            <w:r>
              <w:rPr>
                <w:rFonts w:hint="eastAsia" w:cs="宋体"/>
                <w:color w:val="000000"/>
                <w:sz w:val="18"/>
                <w:szCs w:val="18"/>
              </w:rPr>
              <w:t>课程目标</w:t>
            </w:r>
          </w:p>
        </w:tc>
        <w:tc>
          <w:tcPr>
            <w:tcW w:w="6870" w:type="dxa"/>
            <w:gridSpan w:val="7"/>
            <w:tcBorders>
              <w:top w:val="outset" w:color="auto" w:sz="6" w:space="0"/>
              <w:left w:val="outset" w:color="auto" w:sz="6" w:space="0"/>
              <w:bottom w:val="outset" w:color="auto" w:sz="6" w:space="0"/>
              <w:right w:val="outset" w:color="auto" w:sz="6" w:space="0"/>
            </w:tcBorders>
            <w:vAlign w:val="center"/>
          </w:tcPr>
          <w:p w14:paraId="50D9BC40">
            <w:pPr>
              <w:pStyle w:val="11"/>
              <w:spacing w:before="0" w:beforeAutospacing="0" w:after="0" w:afterAutospacing="0"/>
            </w:pPr>
            <w:r>
              <w:rPr>
                <w:rFonts w:hint="eastAsia" w:cs="宋体"/>
                <w:color w:val="000000"/>
                <w:sz w:val="18"/>
                <w:szCs w:val="18"/>
              </w:rPr>
              <w:t>素质目标：通过本课程的教学，大学生应当树立起职业生涯发展的自主意识，树立积极正确的人生观、价值观和就业观念，把个人发展和国家需要、社会发展相结合，确立职业的概念和意识，愿意为个人的生涯发展和社会发展主动付出积极的努力。</w:t>
            </w:r>
          </w:p>
          <w:p w14:paraId="4C17C149">
            <w:pPr>
              <w:pStyle w:val="11"/>
              <w:spacing w:before="0" w:beforeAutospacing="0" w:after="0" w:afterAutospacing="0"/>
            </w:pPr>
            <w:r>
              <w:rPr>
                <w:rFonts w:hint="eastAsia" w:cs="宋体"/>
                <w:color w:val="000000"/>
                <w:sz w:val="18"/>
                <w:szCs w:val="18"/>
              </w:rPr>
              <w:t>知识目标：通过本课程教学，大学生应当基本了解职业发展的阶段特点；较为清晰地认识自己的特性、职业的特征以及社会环境；了解就业形势与政策法规；掌握基本的就业市场信息、相关的求职及初入职场应具备的基本知识。 </w:t>
            </w:r>
          </w:p>
          <w:p w14:paraId="465EE5C9">
            <w:pPr>
              <w:pStyle w:val="11"/>
              <w:spacing w:before="0" w:beforeAutospacing="0" w:after="0" w:afterAutospacing="0"/>
            </w:pPr>
            <w:r>
              <w:rPr>
                <w:rFonts w:hint="eastAsia" w:cs="宋体"/>
                <w:color w:val="000000"/>
                <w:sz w:val="18"/>
                <w:szCs w:val="18"/>
              </w:rPr>
              <w:t>能力目标：通过本课程教学，大学生应当掌握自我探索技能、生涯决策技能、信息搜索与管理技能、求职技能等，还应该通过课程提高学生的各种通用技能，既沟通技能、问题解决技能、自我管理技能和人际交往技能等。</w:t>
            </w:r>
          </w:p>
        </w:tc>
      </w:tr>
      <w:tr w14:paraId="614438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vAlign w:val="center"/>
          </w:tcPr>
          <w:p w14:paraId="05047068">
            <w:pPr>
              <w:pStyle w:val="11"/>
              <w:spacing w:before="0" w:beforeAutospacing="0" w:after="0" w:afterAutospacing="0"/>
            </w:pPr>
            <w:r>
              <w:rPr>
                <w:rFonts w:hint="eastAsia" w:cs="宋体"/>
                <w:color w:val="000000"/>
                <w:sz w:val="18"/>
                <w:szCs w:val="18"/>
              </w:rPr>
              <w:t> </w:t>
            </w:r>
          </w:p>
          <w:p w14:paraId="16590C24">
            <w:pPr>
              <w:pStyle w:val="11"/>
              <w:spacing w:before="0" w:beforeAutospacing="0" w:after="0" w:afterAutospacing="0"/>
            </w:pPr>
            <w:r>
              <w:rPr>
                <w:rFonts w:hint="eastAsia" w:cs="宋体"/>
                <w:color w:val="000000"/>
                <w:sz w:val="18"/>
                <w:szCs w:val="18"/>
              </w:rPr>
              <w:t>课程内容</w:t>
            </w:r>
          </w:p>
        </w:tc>
        <w:tc>
          <w:tcPr>
            <w:tcW w:w="6870" w:type="dxa"/>
            <w:gridSpan w:val="7"/>
            <w:tcBorders>
              <w:top w:val="outset" w:color="auto" w:sz="6" w:space="0"/>
              <w:left w:val="outset" w:color="auto" w:sz="6" w:space="0"/>
              <w:bottom w:val="outset" w:color="auto" w:sz="6" w:space="0"/>
              <w:right w:val="outset" w:color="auto" w:sz="6" w:space="0"/>
            </w:tcBorders>
            <w:vAlign w:val="center"/>
          </w:tcPr>
          <w:p w14:paraId="71338A0E">
            <w:pPr>
              <w:pStyle w:val="11"/>
              <w:spacing w:before="0" w:beforeAutospacing="0" w:after="0" w:afterAutospacing="0"/>
            </w:pPr>
            <w:r>
              <w:rPr>
                <w:rFonts w:hint="eastAsia" w:cs="宋体"/>
                <w:color w:val="000000"/>
                <w:sz w:val="18"/>
                <w:szCs w:val="18"/>
              </w:rPr>
              <w:t>认识职业生涯规划；认识自我；职业生涯的抉择；职业生涯的实施；简历；面试技巧；职场生存。</w:t>
            </w:r>
          </w:p>
        </w:tc>
      </w:tr>
      <w:tr w14:paraId="680C76D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vAlign w:val="center"/>
          </w:tcPr>
          <w:p w14:paraId="112A9D10">
            <w:pPr>
              <w:pStyle w:val="11"/>
              <w:spacing w:before="0" w:beforeAutospacing="0" w:after="0" w:afterAutospacing="0"/>
            </w:pPr>
            <w:r>
              <w:rPr>
                <w:rFonts w:hint="eastAsia" w:cs="宋体"/>
                <w:color w:val="000000"/>
                <w:sz w:val="18"/>
                <w:szCs w:val="18"/>
              </w:rPr>
              <w:t> </w:t>
            </w:r>
          </w:p>
          <w:p w14:paraId="2AD83C71">
            <w:pPr>
              <w:pStyle w:val="11"/>
              <w:spacing w:before="0" w:beforeAutospacing="0" w:after="0" w:afterAutospacing="0"/>
            </w:pPr>
            <w:r>
              <w:rPr>
                <w:rFonts w:hint="eastAsia" w:cs="宋体"/>
                <w:color w:val="000000"/>
                <w:sz w:val="18"/>
                <w:szCs w:val="18"/>
              </w:rPr>
              <w:t>教学要求</w:t>
            </w:r>
          </w:p>
        </w:tc>
        <w:tc>
          <w:tcPr>
            <w:tcW w:w="6870" w:type="dxa"/>
            <w:gridSpan w:val="7"/>
            <w:tcBorders>
              <w:top w:val="outset" w:color="auto" w:sz="6" w:space="0"/>
              <w:left w:val="outset" w:color="auto" w:sz="6" w:space="0"/>
              <w:bottom w:val="outset" w:color="auto" w:sz="6" w:space="0"/>
              <w:right w:val="outset" w:color="auto" w:sz="6" w:space="0"/>
            </w:tcBorders>
            <w:vAlign w:val="center"/>
          </w:tcPr>
          <w:p w14:paraId="4493756C">
            <w:pPr>
              <w:pStyle w:val="11"/>
              <w:spacing w:before="0" w:beforeAutospacing="0" w:after="0" w:afterAutospacing="0"/>
            </w:pPr>
            <w:r>
              <w:rPr>
                <w:rFonts w:hint="eastAsia" w:cs="宋体"/>
                <w:color w:val="000000"/>
                <w:sz w:val="18"/>
                <w:szCs w:val="18"/>
              </w:rPr>
              <w:t>教师要熟悉《大学生职业发展与就业指导》的相关理论和概念，特别要重视学生的教学实践与探索，能按照教学大纲的规定，以教材为依托，查阅相关资料，针对性地运用讲授法、讨论法等多种行之有效的教学方法，熟练使用信息化教学手段，激发学生的学习积极性。教师教学中融入课程思政，向学生推送学习资源，加强教学管理，进行自我小结，吸取经验教训，改进教案设计，不断提高教学质量。</w:t>
            </w:r>
          </w:p>
        </w:tc>
      </w:tr>
    </w:tbl>
    <w:p w14:paraId="41370DD0">
      <w:pPr>
        <w:pStyle w:val="11"/>
        <w:spacing w:before="0" w:beforeAutospacing="0" w:after="0" w:afterAutospacing="0" w:line="360" w:lineRule="auto"/>
        <w:ind w:firstLine="560"/>
        <w:rPr>
          <w:rFonts w:cs="宋体"/>
          <w:color w:val="000000"/>
          <w:sz w:val="28"/>
          <w:szCs w:val="28"/>
        </w:rPr>
      </w:pPr>
    </w:p>
    <w:tbl>
      <w:tblPr>
        <w:tblStyle w:val="12"/>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609"/>
        <w:gridCol w:w="1262"/>
        <w:gridCol w:w="1187"/>
        <w:gridCol w:w="784"/>
        <w:gridCol w:w="1231"/>
        <w:gridCol w:w="516"/>
        <w:gridCol w:w="1187"/>
        <w:gridCol w:w="560"/>
      </w:tblGrid>
      <w:tr w14:paraId="0A86777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vAlign w:val="center"/>
          </w:tcPr>
          <w:p w14:paraId="7819AEE3">
            <w:pPr>
              <w:pStyle w:val="11"/>
              <w:spacing w:before="0" w:beforeAutospacing="0" w:after="0" w:afterAutospacing="0"/>
              <w:jc w:val="center"/>
            </w:pPr>
            <w:r>
              <w:rPr>
                <w:rFonts w:hint="eastAsia" w:cs="宋体"/>
                <w:b/>
                <w:bCs/>
                <w:color w:val="000000"/>
                <w:sz w:val="18"/>
                <w:szCs w:val="18"/>
              </w:rPr>
              <w:t>课程名称</w:t>
            </w:r>
          </w:p>
        </w:tc>
        <w:tc>
          <w:tcPr>
            <w:tcW w:w="6870" w:type="dxa"/>
            <w:gridSpan w:val="7"/>
            <w:tcBorders>
              <w:top w:val="outset" w:color="auto" w:sz="6" w:space="0"/>
              <w:left w:val="outset" w:color="auto" w:sz="6" w:space="0"/>
              <w:bottom w:val="outset" w:color="auto" w:sz="6" w:space="0"/>
              <w:right w:val="outset" w:color="auto" w:sz="6" w:space="0"/>
            </w:tcBorders>
            <w:vAlign w:val="center"/>
          </w:tcPr>
          <w:p w14:paraId="0C5741DD">
            <w:pPr>
              <w:pStyle w:val="11"/>
              <w:spacing w:before="0" w:beforeAutospacing="0" w:after="0" w:afterAutospacing="0"/>
              <w:jc w:val="center"/>
            </w:pPr>
            <w:r>
              <w:rPr>
                <w:rFonts w:hint="eastAsia" w:cs="宋体"/>
                <w:b/>
                <w:bCs/>
                <w:color w:val="000000"/>
                <w:sz w:val="18"/>
                <w:szCs w:val="18"/>
              </w:rPr>
              <w:t>大学体育</w:t>
            </w:r>
          </w:p>
        </w:tc>
      </w:tr>
      <w:tr w14:paraId="7EA314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vAlign w:val="center"/>
          </w:tcPr>
          <w:p w14:paraId="63A17182">
            <w:pPr>
              <w:pStyle w:val="11"/>
              <w:spacing w:before="0" w:beforeAutospacing="0" w:after="0" w:afterAutospacing="0"/>
            </w:pPr>
            <w:r>
              <w:rPr>
                <w:rFonts w:hint="eastAsia" w:cs="宋体"/>
                <w:color w:val="000000"/>
                <w:sz w:val="18"/>
                <w:szCs w:val="18"/>
              </w:rPr>
              <w:t>课程性质</w:t>
            </w:r>
          </w:p>
        </w:tc>
        <w:tc>
          <w:tcPr>
            <w:tcW w:w="6870" w:type="dxa"/>
            <w:gridSpan w:val="7"/>
            <w:tcBorders>
              <w:top w:val="outset" w:color="auto" w:sz="6" w:space="0"/>
              <w:left w:val="outset" w:color="auto" w:sz="6" w:space="0"/>
              <w:bottom w:val="outset" w:color="auto" w:sz="6" w:space="0"/>
              <w:right w:val="outset" w:color="auto" w:sz="6" w:space="0"/>
            </w:tcBorders>
            <w:vAlign w:val="center"/>
          </w:tcPr>
          <w:p w14:paraId="438C764C">
            <w:pPr>
              <w:pStyle w:val="11"/>
              <w:spacing w:before="0" w:beforeAutospacing="0" w:after="0" w:afterAutospacing="0"/>
            </w:pPr>
            <w:r>
              <w:rPr>
                <w:rFonts w:hint="eastAsia" w:cs="宋体"/>
                <w:color w:val="000000"/>
                <w:sz w:val="18"/>
                <w:szCs w:val="18"/>
              </w:rPr>
              <w:t>公共基础课</w:t>
            </w:r>
          </w:p>
        </w:tc>
      </w:tr>
      <w:tr w14:paraId="6769B9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vAlign w:val="center"/>
          </w:tcPr>
          <w:p w14:paraId="5166C7B3">
            <w:pPr>
              <w:pStyle w:val="11"/>
              <w:spacing w:before="0" w:beforeAutospacing="0" w:after="0" w:afterAutospacing="0"/>
            </w:pPr>
            <w:r>
              <w:rPr>
                <w:rFonts w:hint="eastAsia" w:cs="宋体"/>
                <w:color w:val="000000"/>
                <w:sz w:val="18"/>
                <w:szCs w:val="18"/>
              </w:rPr>
              <w:t>实施学时</w:t>
            </w:r>
          </w:p>
        </w:tc>
        <w:tc>
          <w:tcPr>
            <w:tcW w:w="1290" w:type="dxa"/>
            <w:tcBorders>
              <w:top w:val="outset" w:color="auto" w:sz="6" w:space="0"/>
              <w:left w:val="outset" w:color="auto" w:sz="6" w:space="0"/>
              <w:bottom w:val="outset" w:color="auto" w:sz="6" w:space="0"/>
              <w:right w:val="outset" w:color="auto" w:sz="6" w:space="0"/>
            </w:tcBorders>
            <w:vAlign w:val="center"/>
          </w:tcPr>
          <w:p w14:paraId="6F0804C0">
            <w:pPr>
              <w:pStyle w:val="11"/>
              <w:spacing w:before="0" w:beforeAutospacing="0" w:after="0" w:afterAutospacing="0"/>
            </w:pPr>
            <w:r>
              <w:rPr>
                <w:rFonts w:hint="eastAsia" w:cs="宋体"/>
                <w:color w:val="000000"/>
                <w:sz w:val="18"/>
                <w:szCs w:val="18"/>
              </w:rPr>
              <w:t>第1、2、3学期</w:t>
            </w:r>
          </w:p>
        </w:tc>
        <w:tc>
          <w:tcPr>
            <w:tcW w:w="1215" w:type="dxa"/>
            <w:tcBorders>
              <w:top w:val="outset" w:color="auto" w:sz="6" w:space="0"/>
              <w:left w:val="outset" w:color="auto" w:sz="6" w:space="0"/>
              <w:bottom w:val="outset" w:color="auto" w:sz="6" w:space="0"/>
              <w:right w:val="outset" w:color="auto" w:sz="6" w:space="0"/>
            </w:tcBorders>
            <w:vAlign w:val="center"/>
          </w:tcPr>
          <w:p w14:paraId="21AB3B14">
            <w:pPr>
              <w:pStyle w:val="11"/>
              <w:spacing w:before="0" w:beforeAutospacing="0" w:after="0" w:afterAutospacing="0"/>
            </w:pPr>
            <w:r>
              <w:rPr>
                <w:rFonts w:hint="eastAsia" w:cs="宋体"/>
                <w:color w:val="000000"/>
                <w:sz w:val="18"/>
                <w:szCs w:val="18"/>
              </w:rPr>
              <w:t>总学时/学分</w:t>
            </w:r>
          </w:p>
        </w:tc>
        <w:tc>
          <w:tcPr>
            <w:tcW w:w="795" w:type="dxa"/>
            <w:tcBorders>
              <w:top w:val="outset" w:color="auto" w:sz="6" w:space="0"/>
              <w:left w:val="outset" w:color="auto" w:sz="6" w:space="0"/>
              <w:bottom w:val="outset" w:color="auto" w:sz="6" w:space="0"/>
              <w:right w:val="outset" w:color="auto" w:sz="6" w:space="0"/>
            </w:tcBorders>
            <w:vAlign w:val="center"/>
          </w:tcPr>
          <w:p w14:paraId="41063586">
            <w:pPr>
              <w:pStyle w:val="11"/>
              <w:spacing w:before="0" w:beforeAutospacing="0" w:after="0" w:afterAutospacing="0"/>
            </w:pPr>
            <w:r>
              <w:rPr>
                <w:rFonts w:hint="eastAsia" w:cs="宋体"/>
                <w:color w:val="000000"/>
                <w:sz w:val="18"/>
                <w:szCs w:val="18"/>
              </w:rPr>
              <w:t>94/6</w:t>
            </w:r>
          </w:p>
        </w:tc>
        <w:tc>
          <w:tcPr>
            <w:tcW w:w="1260" w:type="dxa"/>
            <w:tcBorders>
              <w:top w:val="outset" w:color="auto" w:sz="6" w:space="0"/>
              <w:left w:val="outset" w:color="auto" w:sz="6" w:space="0"/>
              <w:bottom w:val="outset" w:color="auto" w:sz="6" w:space="0"/>
              <w:right w:val="outset" w:color="auto" w:sz="6" w:space="0"/>
            </w:tcBorders>
            <w:vAlign w:val="center"/>
          </w:tcPr>
          <w:p w14:paraId="2640258E">
            <w:pPr>
              <w:pStyle w:val="11"/>
              <w:spacing w:before="0" w:beforeAutospacing="0" w:after="0" w:afterAutospacing="0"/>
            </w:pPr>
            <w:r>
              <w:rPr>
                <w:rFonts w:hint="eastAsia" w:cs="宋体"/>
                <w:color w:val="000000"/>
                <w:sz w:val="18"/>
                <w:szCs w:val="18"/>
              </w:rPr>
              <w:t>理论学时</w:t>
            </w:r>
          </w:p>
        </w:tc>
        <w:tc>
          <w:tcPr>
            <w:tcW w:w="525" w:type="dxa"/>
            <w:tcBorders>
              <w:top w:val="outset" w:color="auto" w:sz="6" w:space="0"/>
              <w:left w:val="outset" w:color="auto" w:sz="6" w:space="0"/>
              <w:bottom w:val="outset" w:color="auto" w:sz="6" w:space="0"/>
              <w:right w:val="outset" w:color="auto" w:sz="6" w:space="0"/>
            </w:tcBorders>
            <w:vAlign w:val="center"/>
          </w:tcPr>
          <w:p w14:paraId="05ED8431">
            <w:pPr>
              <w:pStyle w:val="11"/>
              <w:spacing w:before="0" w:beforeAutospacing="0" w:after="0" w:afterAutospacing="0"/>
            </w:pPr>
            <w:r>
              <w:rPr>
                <w:rFonts w:hint="eastAsia" w:cs="宋体"/>
                <w:color w:val="000000"/>
                <w:sz w:val="18"/>
                <w:szCs w:val="18"/>
              </w:rPr>
              <w:t>12</w:t>
            </w:r>
          </w:p>
        </w:tc>
        <w:tc>
          <w:tcPr>
            <w:tcW w:w="1215" w:type="dxa"/>
            <w:tcBorders>
              <w:top w:val="outset" w:color="auto" w:sz="6" w:space="0"/>
              <w:left w:val="outset" w:color="auto" w:sz="6" w:space="0"/>
              <w:bottom w:val="outset" w:color="auto" w:sz="6" w:space="0"/>
              <w:right w:val="outset" w:color="auto" w:sz="6" w:space="0"/>
            </w:tcBorders>
            <w:vAlign w:val="center"/>
          </w:tcPr>
          <w:p w14:paraId="03F509D8">
            <w:pPr>
              <w:pStyle w:val="11"/>
              <w:spacing w:before="0" w:beforeAutospacing="0" w:after="0" w:afterAutospacing="0"/>
            </w:pPr>
            <w:r>
              <w:rPr>
                <w:rFonts w:hint="eastAsia" w:cs="宋体"/>
                <w:color w:val="000000"/>
                <w:sz w:val="18"/>
                <w:szCs w:val="18"/>
              </w:rPr>
              <w:t>实践学时</w:t>
            </w:r>
          </w:p>
        </w:tc>
        <w:tc>
          <w:tcPr>
            <w:tcW w:w="570" w:type="dxa"/>
            <w:tcBorders>
              <w:top w:val="outset" w:color="auto" w:sz="6" w:space="0"/>
              <w:left w:val="outset" w:color="auto" w:sz="6" w:space="0"/>
              <w:bottom w:val="outset" w:color="auto" w:sz="6" w:space="0"/>
              <w:right w:val="outset" w:color="auto" w:sz="6" w:space="0"/>
            </w:tcBorders>
            <w:vAlign w:val="center"/>
          </w:tcPr>
          <w:p w14:paraId="6A87663A">
            <w:pPr>
              <w:pStyle w:val="11"/>
              <w:spacing w:before="0" w:beforeAutospacing="0" w:after="0" w:afterAutospacing="0"/>
            </w:pPr>
            <w:r>
              <w:rPr>
                <w:rFonts w:hint="eastAsia" w:cs="宋体"/>
                <w:color w:val="000000"/>
                <w:sz w:val="18"/>
                <w:szCs w:val="18"/>
              </w:rPr>
              <w:t>82</w:t>
            </w:r>
          </w:p>
        </w:tc>
      </w:tr>
      <w:tr w14:paraId="665CC9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vAlign w:val="center"/>
          </w:tcPr>
          <w:p w14:paraId="5DF2DC93">
            <w:pPr>
              <w:pStyle w:val="11"/>
              <w:spacing w:before="0" w:beforeAutospacing="0" w:after="0" w:afterAutospacing="0"/>
            </w:pPr>
            <w:r>
              <w:rPr>
                <w:rFonts w:hint="eastAsia" w:cs="宋体"/>
                <w:color w:val="000000"/>
                <w:sz w:val="18"/>
                <w:szCs w:val="18"/>
              </w:rPr>
              <w:t> </w:t>
            </w:r>
          </w:p>
          <w:p w14:paraId="4904E7B1">
            <w:pPr>
              <w:pStyle w:val="11"/>
              <w:spacing w:before="0" w:beforeAutospacing="0" w:after="0" w:afterAutospacing="0"/>
            </w:pPr>
            <w:r>
              <w:rPr>
                <w:rFonts w:hint="eastAsia" w:cs="宋体"/>
                <w:color w:val="000000"/>
                <w:sz w:val="18"/>
                <w:szCs w:val="18"/>
              </w:rPr>
              <w:t>课程目标</w:t>
            </w:r>
          </w:p>
        </w:tc>
        <w:tc>
          <w:tcPr>
            <w:tcW w:w="6870" w:type="dxa"/>
            <w:gridSpan w:val="7"/>
            <w:tcBorders>
              <w:top w:val="outset" w:color="auto" w:sz="6" w:space="0"/>
              <w:left w:val="outset" w:color="auto" w:sz="6" w:space="0"/>
              <w:bottom w:val="outset" w:color="auto" w:sz="6" w:space="0"/>
              <w:right w:val="outset" w:color="auto" w:sz="6" w:space="0"/>
            </w:tcBorders>
            <w:vAlign w:val="center"/>
          </w:tcPr>
          <w:p w14:paraId="5C39478B">
            <w:pPr>
              <w:pStyle w:val="11"/>
              <w:spacing w:before="0" w:beforeAutospacing="0" w:after="0" w:afterAutospacing="0"/>
            </w:pPr>
            <w:r>
              <w:rPr>
                <w:rFonts w:hint="eastAsia" w:cs="宋体"/>
                <w:color w:val="000000"/>
                <w:sz w:val="18"/>
                <w:szCs w:val="18"/>
              </w:rPr>
              <w:t>素质目标：培养学生良好的身心素质，树立健康第一的指导思想，培养学生终身体育运动的意识。</w:t>
            </w:r>
          </w:p>
          <w:p w14:paraId="1C7A7BF6">
            <w:pPr>
              <w:pStyle w:val="11"/>
              <w:spacing w:before="0" w:beforeAutospacing="0" w:after="0" w:afterAutospacing="0"/>
            </w:pPr>
            <w:r>
              <w:rPr>
                <w:rFonts w:hint="eastAsia" w:cs="宋体"/>
                <w:color w:val="000000"/>
                <w:sz w:val="18"/>
                <w:szCs w:val="18"/>
              </w:rPr>
              <w:t>知识目标：学习并掌握运动技能、运动规则，了解体育运动的规律，通过学习会指导自己进行体育锻炼。</w:t>
            </w:r>
          </w:p>
          <w:p w14:paraId="21F24564">
            <w:pPr>
              <w:pStyle w:val="11"/>
              <w:spacing w:before="0" w:beforeAutospacing="0" w:after="0" w:afterAutospacing="0"/>
            </w:pPr>
            <w:r>
              <w:rPr>
                <w:rFonts w:hint="eastAsia" w:cs="宋体"/>
                <w:color w:val="000000"/>
                <w:sz w:val="18"/>
                <w:szCs w:val="18"/>
              </w:rPr>
              <w:t>能力目标：通过学习至少掌握一项运动技能，在学习中培养学生社会意识、合作意识培养，挫折教育和规则教育的培养和爱国主义教育的培养。</w:t>
            </w:r>
          </w:p>
        </w:tc>
      </w:tr>
      <w:tr w14:paraId="5BE3072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vAlign w:val="center"/>
          </w:tcPr>
          <w:p w14:paraId="10ADC161">
            <w:pPr>
              <w:pStyle w:val="11"/>
              <w:spacing w:before="0" w:beforeAutospacing="0" w:after="0" w:afterAutospacing="0"/>
            </w:pPr>
            <w:r>
              <w:rPr>
                <w:rFonts w:hint="eastAsia" w:cs="宋体"/>
                <w:color w:val="000000"/>
                <w:sz w:val="18"/>
                <w:szCs w:val="18"/>
              </w:rPr>
              <w:t> </w:t>
            </w:r>
          </w:p>
          <w:p w14:paraId="74E069D2">
            <w:pPr>
              <w:pStyle w:val="11"/>
              <w:spacing w:before="0" w:beforeAutospacing="0" w:after="0" w:afterAutospacing="0"/>
            </w:pPr>
            <w:r>
              <w:rPr>
                <w:rFonts w:hint="eastAsia" w:cs="宋体"/>
                <w:color w:val="000000"/>
                <w:sz w:val="18"/>
                <w:szCs w:val="18"/>
              </w:rPr>
              <w:t>课程内容</w:t>
            </w:r>
          </w:p>
        </w:tc>
        <w:tc>
          <w:tcPr>
            <w:tcW w:w="6870" w:type="dxa"/>
            <w:gridSpan w:val="7"/>
            <w:tcBorders>
              <w:top w:val="outset" w:color="auto" w:sz="6" w:space="0"/>
              <w:left w:val="outset" w:color="auto" w:sz="6" w:space="0"/>
              <w:bottom w:val="outset" w:color="auto" w:sz="6" w:space="0"/>
              <w:right w:val="outset" w:color="auto" w:sz="6" w:space="0"/>
            </w:tcBorders>
            <w:vAlign w:val="center"/>
          </w:tcPr>
          <w:p w14:paraId="60489758">
            <w:pPr>
              <w:pStyle w:val="11"/>
              <w:spacing w:before="0" w:beforeAutospacing="0" w:after="0" w:afterAutospacing="0"/>
            </w:pPr>
            <w:r>
              <w:rPr>
                <w:rFonts w:hint="eastAsia" w:cs="宋体"/>
                <w:color w:val="000000"/>
                <w:sz w:val="18"/>
                <w:szCs w:val="18"/>
              </w:rPr>
              <w:t>体育基本理论知识、基本体能训练、足球运动技能及裁判规则、篮球运动技能及裁判规则、排球运动技能及裁判规则、乒乓球运动技能及裁判规则、羽毛球运动技能及裁判规则、武术运动技能、太极拳运动技能、空竹运动技能、花样跳绳运动技能、健美操运动技能、网球运动技能及裁判规则、基本健身理论与方法</w:t>
            </w:r>
          </w:p>
        </w:tc>
      </w:tr>
      <w:tr w14:paraId="79F6BF7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vAlign w:val="center"/>
          </w:tcPr>
          <w:p w14:paraId="2F952FA4">
            <w:pPr>
              <w:pStyle w:val="11"/>
              <w:spacing w:before="0" w:beforeAutospacing="0" w:after="0" w:afterAutospacing="0"/>
            </w:pPr>
            <w:r>
              <w:rPr>
                <w:rFonts w:hint="eastAsia" w:cs="宋体"/>
                <w:color w:val="000000"/>
                <w:sz w:val="18"/>
                <w:szCs w:val="18"/>
              </w:rPr>
              <w:t> </w:t>
            </w:r>
          </w:p>
          <w:p w14:paraId="09517854">
            <w:pPr>
              <w:pStyle w:val="11"/>
              <w:spacing w:before="0" w:beforeAutospacing="0" w:after="0" w:afterAutospacing="0"/>
            </w:pPr>
            <w:r>
              <w:rPr>
                <w:rFonts w:hint="eastAsia" w:cs="宋体"/>
                <w:color w:val="000000"/>
                <w:sz w:val="18"/>
                <w:szCs w:val="18"/>
              </w:rPr>
              <w:t>教学要求</w:t>
            </w:r>
          </w:p>
        </w:tc>
        <w:tc>
          <w:tcPr>
            <w:tcW w:w="6870" w:type="dxa"/>
            <w:gridSpan w:val="7"/>
            <w:tcBorders>
              <w:top w:val="outset" w:color="auto" w:sz="6" w:space="0"/>
              <w:left w:val="outset" w:color="auto" w:sz="6" w:space="0"/>
              <w:bottom w:val="outset" w:color="auto" w:sz="6" w:space="0"/>
              <w:right w:val="outset" w:color="auto" w:sz="6" w:space="0"/>
            </w:tcBorders>
            <w:vAlign w:val="center"/>
          </w:tcPr>
          <w:p w14:paraId="1581E883">
            <w:pPr>
              <w:pStyle w:val="11"/>
              <w:spacing w:before="0" w:beforeAutospacing="0" w:after="0" w:afterAutospacing="0"/>
            </w:pPr>
            <w:r>
              <w:rPr>
                <w:rFonts w:hint="eastAsia" w:cs="宋体"/>
                <w:color w:val="000000"/>
                <w:sz w:val="18"/>
                <w:szCs w:val="18"/>
              </w:rPr>
              <w:t> </w:t>
            </w:r>
          </w:p>
          <w:p w14:paraId="33C1B3B2">
            <w:pPr>
              <w:pStyle w:val="11"/>
              <w:spacing w:before="0" w:beforeAutospacing="0" w:after="0" w:afterAutospacing="0"/>
            </w:pPr>
            <w:r>
              <w:rPr>
                <w:rFonts w:hint="eastAsia" w:cs="宋体"/>
                <w:color w:val="000000"/>
                <w:sz w:val="18"/>
                <w:szCs w:val="18"/>
              </w:rPr>
              <w:t>1、掌握前沿的体育基本理论知识，具有终身学习能力。</w:t>
            </w:r>
          </w:p>
          <w:p w14:paraId="29177FCB">
            <w:pPr>
              <w:pStyle w:val="11"/>
              <w:spacing w:before="0" w:beforeAutospacing="0" w:after="0" w:afterAutospacing="0"/>
            </w:pPr>
            <w:r>
              <w:rPr>
                <w:rFonts w:hint="eastAsia" w:cs="宋体"/>
                <w:color w:val="000000"/>
                <w:sz w:val="18"/>
                <w:szCs w:val="18"/>
              </w:rPr>
              <w:t>2、能够展示教授的运动技能，进行讲解和教学演示，熟知各项体育运动规则。</w:t>
            </w:r>
          </w:p>
          <w:p w14:paraId="058E5735">
            <w:pPr>
              <w:pStyle w:val="11"/>
              <w:spacing w:before="0" w:beforeAutospacing="0" w:after="0" w:afterAutospacing="0"/>
            </w:pPr>
            <w:r>
              <w:rPr>
                <w:rFonts w:hint="eastAsia" w:cs="宋体"/>
                <w:color w:val="000000"/>
                <w:sz w:val="18"/>
                <w:szCs w:val="18"/>
              </w:rPr>
              <w:t>3、在所教授的教学内容中潜移默化渗透课程思政内容。</w:t>
            </w:r>
          </w:p>
          <w:p w14:paraId="40B4322B">
            <w:pPr>
              <w:pStyle w:val="11"/>
              <w:spacing w:before="0" w:beforeAutospacing="0" w:after="0" w:afterAutospacing="0"/>
            </w:pPr>
            <w:r>
              <w:rPr>
                <w:rFonts w:hint="eastAsia" w:cs="宋体"/>
                <w:color w:val="000000"/>
                <w:sz w:val="18"/>
                <w:szCs w:val="18"/>
              </w:rPr>
              <w:t>4、具有良好的师德师风。</w:t>
            </w:r>
          </w:p>
          <w:p w14:paraId="5BF57203">
            <w:pPr>
              <w:pStyle w:val="11"/>
              <w:spacing w:before="0" w:beforeAutospacing="0" w:after="0" w:afterAutospacing="0"/>
            </w:pPr>
            <w:r>
              <w:rPr>
                <w:rFonts w:hint="eastAsia" w:cs="宋体"/>
                <w:color w:val="000000"/>
                <w:sz w:val="18"/>
                <w:szCs w:val="18"/>
              </w:rPr>
              <w:t>5、引导学生积极学习体育理论和实践知识，在学习中培养自身爱好，养成终身体育能力。</w:t>
            </w:r>
          </w:p>
          <w:p w14:paraId="7223C77C">
            <w:pPr>
              <w:pStyle w:val="11"/>
              <w:spacing w:before="0" w:beforeAutospacing="0" w:after="0" w:afterAutospacing="0"/>
            </w:pPr>
            <w:r>
              <w:rPr>
                <w:rFonts w:hint="eastAsia" w:cs="宋体"/>
                <w:color w:val="000000"/>
                <w:sz w:val="18"/>
                <w:szCs w:val="18"/>
              </w:rPr>
              <w:t>6、引导学生在体育运动中培养社会意识、合作意识，进行挫折教育和爱国主义教育等。</w:t>
            </w:r>
          </w:p>
          <w:p w14:paraId="61A8DD8D">
            <w:pPr>
              <w:pStyle w:val="11"/>
              <w:spacing w:before="0" w:beforeAutospacing="0" w:after="0" w:afterAutospacing="0"/>
            </w:pPr>
            <w:r>
              <w:rPr>
                <w:rFonts w:hint="eastAsia" w:cs="宋体"/>
                <w:color w:val="000000"/>
                <w:sz w:val="18"/>
                <w:szCs w:val="18"/>
              </w:rPr>
              <w:t> </w:t>
            </w:r>
          </w:p>
          <w:p w14:paraId="26484DA8">
            <w:pPr>
              <w:pStyle w:val="11"/>
              <w:spacing w:before="0" w:beforeAutospacing="0" w:after="0" w:afterAutospacing="0"/>
            </w:pPr>
            <w:r>
              <w:rPr>
                <w:rFonts w:hint="eastAsia" w:cs="宋体"/>
                <w:color w:val="000000"/>
                <w:sz w:val="18"/>
                <w:szCs w:val="18"/>
              </w:rPr>
              <w:t> </w:t>
            </w:r>
          </w:p>
          <w:p w14:paraId="3ED7DAEE">
            <w:pPr>
              <w:pStyle w:val="11"/>
              <w:spacing w:before="0" w:beforeAutospacing="0" w:after="0" w:afterAutospacing="0"/>
            </w:pPr>
            <w:r>
              <w:rPr>
                <w:rFonts w:hint="eastAsia" w:cs="宋体"/>
                <w:color w:val="000000"/>
                <w:sz w:val="18"/>
                <w:szCs w:val="18"/>
              </w:rPr>
              <w:t> </w:t>
            </w:r>
          </w:p>
        </w:tc>
      </w:tr>
    </w:tbl>
    <w:p w14:paraId="0A1B29DF">
      <w:pPr>
        <w:pStyle w:val="11"/>
        <w:spacing w:before="0" w:beforeAutospacing="0" w:after="0" w:afterAutospacing="0" w:line="360" w:lineRule="auto"/>
        <w:ind w:firstLine="560"/>
        <w:rPr>
          <w:rFonts w:cs="宋体"/>
          <w:color w:val="000000"/>
          <w:sz w:val="28"/>
          <w:szCs w:val="28"/>
        </w:rPr>
      </w:pPr>
    </w:p>
    <w:tbl>
      <w:tblPr>
        <w:tblStyle w:val="12"/>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610"/>
        <w:gridCol w:w="1260"/>
        <w:gridCol w:w="1187"/>
        <w:gridCol w:w="784"/>
        <w:gridCol w:w="1231"/>
        <w:gridCol w:w="516"/>
        <w:gridCol w:w="1187"/>
        <w:gridCol w:w="561"/>
      </w:tblGrid>
      <w:tr w14:paraId="46DEC1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vAlign w:val="center"/>
          </w:tcPr>
          <w:p w14:paraId="4F21FEFE">
            <w:pPr>
              <w:pStyle w:val="11"/>
              <w:spacing w:before="0" w:beforeAutospacing="0" w:after="0" w:afterAutospacing="0"/>
              <w:jc w:val="center"/>
            </w:pPr>
            <w:r>
              <w:rPr>
                <w:rFonts w:hint="eastAsia" w:cs="宋体"/>
                <w:b/>
                <w:bCs/>
                <w:color w:val="000000"/>
                <w:sz w:val="18"/>
                <w:szCs w:val="18"/>
              </w:rPr>
              <w:t>课程名称</w:t>
            </w:r>
          </w:p>
        </w:tc>
        <w:tc>
          <w:tcPr>
            <w:tcW w:w="6870" w:type="dxa"/>
            <w:gridSpan w:val="7"/>
            <w:tcBorders>
              <w:top w:val="outset" w:color="auto" w:sz="6" w:space="0"/>
              <w:left w:val="outset" w:color="auto" w:sz="6" w:space="0"/>
              <w:bottom w:val="outset" w:color="auto" w:sz="6" w:space="0"/>
              <w:right w:val="outset" w:color="auto" w:sz="6" w:space="0"/>
            </w:tcBorders>
            <w:vAlign w:val="center"/>
          </w:tcPr>
          <w:p w14:paraId="66402BD7">
            <w:pPr>
              <w:pStyle w:val="11"/>
              <w:spacing w:before="0" w:beforeAutospacing="0" w:after="0" w:afterAutospacing="0"/>
              <w:jc w:val="center"/>
            </w:pPr>
            <w:r>
              <w:rPr>
                <w:rFonts w:hint="eastAsia" w:cs="宋体"/>
                <w:b/>
                <w:bCs/>
                <w:color w:val="000000"/>
                <w:sz w:val="18"/>
                <w:szCs w:val="18"/>
              </w:rPr>
              <w:t>信息技术与人工智能</w:t>
            </w:r>
          </w:p>
        </w:tc>
      </w:tr>
      <w:tr w14:paraId="3E674D5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vAlign w:val="center"/>
          </w:tcPr>
          <w:p w14:paraId="6AB528E0">
            <w:pPr>
              <w:pStyle w:val="11"/>
              <w:spacing w:before="0" w:beforeAutospacing="0" w:after="0" w:afterAutospacing="0"/>
            </w:pPr>
            <w:r>
              <w:rPr>
                <w:rFonts w:hint="eastAsia" w:cs="宋体"/>
                <w:color w:val="000000"/>
                <w:sz w:val="18"/>
                <w:szCs w:val="18"/>
              </w:rPr>
              <w:t>课程性质</w:t>
            </w:r>
          </w:p>
        </w:tc>
        <w:tc>
          <w:tcPr>
            <w:tcW w:w="6870" w:type="dxa"/>
            <w:gridSpan w:val="7"/>
            <w:tcBorders>
              <w:top w:val="outset" w:color="auto" w:sz="6" w:space="0"/>
              <w:left w:val="outset" w:color="auto" w:sz="6" w:space="0"/>
              <w:bottom w:val="outset" w:color="auto" w:sz="6" w:space="0"/>
              <w:right w:val="outset" w:color="auto" w:sz="6" w:space="0"/>
            </w:tcBorders>
            <w:vAlign w:val="center"/>
          </w:tcPr>
          <w:p w14:paraId="42EDF89C">
            <w:pPr>
              <w:pStyle w:val="11"/>
              <w:spacing w:before="0" w:beforeAutospacing="0" w:after="0" w:afterAutospacing="0"/>
            </w:pPr>
            <w:r>
              <w:rPr>
                <w:rFonts w:hint="eastAsia" w:cs="宋体"/>
                <w:color w:val="000000"/>
                <w:sz w:val="18"/>
                <w:szCs w:val="18"/>
              </w:rPr>
              <w:t>公共基础课</w:t>
            </w:r>
          </w:p>
        </w:tc>
      </w:tr>
      <w:tr w14:paraId="0F03D72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vAlign w:val="center"/>
          </w:tcPr>
          <w:p w14:paraId="1C0EE630">
            <w:pPr>
              <w:pStyle w:val="11"/>
              <w:spacing w:before="0" w:beforeAutospacing="0" w:after="0" w:afterAutospacing="0"/>
            </w:pPr>
            <w:r>
              <w:rPr>
                <w:rFonts w:hint="eastAsia" w:cs="宋体"/>
                <w:color w:val="000000"/>
                <w:sz w:val="18"/>
                <w:szCs w:val="18"/>
              </w:rPr>
              <w:t>实施学时</w:t>
            </w:r>
          </w:p>
        </w:tc>
        <w:tc>
          <w:tcPr>
            <w:tcW w:w="1290" w:type="dxa"/>
            <w:tcBorders>
              <w:top w:val="outset" w:color="auto" w:sz="6" w:space="0"/>
              <w:left w:val="outset" w:color="auto" w:sz="6" w:space="0"/>
              <w:bottom w:val="outset" w:color="auto" w:sz="6" w:space="0"/>
              <w:right w:val="outset" w:color="auto" w:sz="6" w:space="0"/>
            </w:tcBorders>
            <w:vAlign w:val="center"/>
          </w:tcPr>
          <w:p w14:paraId="02A18247">
            <w:pPr>
              <w:pStyle w:val="11"/>
              <w:spacing w:before="0" w:beforeAutospacing="0" w:after="0" w:afterAutospacing="0"/>
            </w:pPr>
            <w:r>
              <w:rPr>
                <w:rFonts w:hint="eastAsia" w:cs="宋体"/>
                <w:color w:val="000000"/>
                <w:sz w:val="18"/>
                <w:szCs w:val="18"/>
              </w:rPr>
              <w:t>第2 学期</w:t>
            </w:r>
          </w:p>
        </w:tc>
        <w:tc>
          <w:tcPr>
            <w:tcW w:w="1215" w:type="dxa"/>
            <w:tcBorders>
              <w:top w:val="outset" w:color="auto" w:sz="6" w:space="0"/>
              <w:left w:val="outset" w:color="auto" w:sz="6" w:space="0"/>
              <w:bottom w:val="outset" w:color="auto" w:sz="6" w:space="0"/>
              <w:right w:val="outset" w:color="auto" w:sz="6" w:space="0"/>
            </w:tcBorders>
            <w:vAlign w:val="center"/>
          </w:tcPr>
          <w:p w14:paraId="090F922C">
            <w:pPr>
              <w:pStyle w:val="11"/>
              <w:spacing w:before="0" w:beforeAutospacing="0" w:after="0" w:afterAutospacing="0"/>
            </w:pPr>
            <w:r>
              <w:rPr>
                <w:rFonts w:hint="eastAsia" w:cs="宋体"/>
                <w:color w:val="000000"/>
                <w:sz w:val="18"/>
                <w:szCs w:val="18"/>
              </w:rPr>
              <w:t>总学时/学分</w:t>
            </w:r>
          </w:p>
        </w:tc>
        <w:tc>
          <w:tcPr>
            <w:tcW w:w="795" w:type="dxa"/>
            <w:tcBorders>
              <w:top w:val="outset" w:color="auto" w:sz="6" w:space="0"/>
              <w:left w:val="outset" w:color="auto" w:sz="6" w:space="0"/>
              <w:bottom w:val="outset" w:color="auto" w:sz="6" w:space="0"/>
              <w:right w:val="outset" w:color="auto" w:sz="6" w:space="0"/>
            </w:tcBorders>
            <w:vAlign w:val="center"/>
          </w:tcPr>
          <w:p w14:paraId="35675431">
            <w:pPr>
              <w:pStyle w:val="11"/>
              <w:spacing w:before="0" w:beforeAutospacing="0" w:after="0" w:afterAutospacing="0"/>
            </w:pPr>
            <w:r>
              <w:rPr>
                <w:rFonts w:hint="eastAsia" w:cs="宋体"/>
                <w:color w:val="000000"/>
                <w:sz w:val="18"/>
                <w:szCs w:val="18"/>
              </w:rPr>
              <w:t>48/3</w:t>
            </w:r>
          </w:p>
        </w:tc>
        <w:tc>
          <w:tcPr>
            <w:tcW w:w="1260" w:type="dxa"/>
            <w:tcBorders>
              <w:top w:val="outset" w:color="auto" w:sz="6" w:space="0"/>
              <w:left w:val="outset" w:color="auto" w:sz="6" w:space="0"/>
              <w:bottom w:val="outset" w:color="auto" w:sz="6" w:space="0"/>
              <w:right w:val="outset" w:color="auto" w:sz="6" w:space="0"/>
            </w:tcBorders>
            <w:vAlign w:val="center"/>
          </w:tcPr>
          <w:p w14:paraId="58159ABB">
            <w:pPr>
              <w:pStyle w:val="11"/>
              <w:spacing w:before="0" w:beforeAutospacing="0" w:after="0" w:afterAutospacing="0"/>
            </w:pPr>
            <w:r>
              <w:rPr>
                <w:rFonts w:hint="eastAsia" w:cs="宋体"/>
                <w:color w:val="000000"/>
                <w:sz w:val="18"/>
                <w:szCs w:val="18"/>
              </w:rPr>
              <w:t>理论学时</w:t>
            </w:r>
          </w:p>
        </w:tc>
        <w:tc>
          <w:tcPr>
            <w:tcW w:w="525" w:type="dxa"/>
            <w:tcBorders>
              <w:top w:val="outset" w:color="auto" w:sz="6" w:space="0"/>
              <w:left w:val="outset" w:color="auto" w:sz="6" w:space="0"/>
              <w:bottom w:val="outset" w:color="auto" w:sz="6" w:space="0"/>
              <w:right w:val="outset" w:color="auto" w:sz="6" w:space="0"/>
            </w:tcBorders>
            <w:vAlign w:val="center"/>
          </w:tcPr>
          <w:p w14:paraId="4FDDD8AA">
            <w:pPr>
              <w:pStyle w:val="11"/>
              <w:spacing w:before="0" w:beforeAutospacing="0" w:after="0" w:afterAutospacing="0"/>
            </w:pPr>
            <w:r>
              <w:rPr>
                <w:rFonts w:cs="宋体"/>
                <w:color w:val="000000"/>
                <w:sz w:val="18"/>
                <w:szCs w:val="18"/>
              </w:rPr>
              <w:t>16</w:t>
            </w:r>
          </w:p>
        </w:tc>
        <w:tc>
          <w:tcPr>
            <w:tcW w:w="1215" w:type="dxa"/>
            <w:tcBorders>
              <w:top w:val="outset" w:color="auto" w:sz="6" w:space="0"/>
              <w:left w:val="outset" w:color="auto" w:sz="6" w:space="0"/>
              <w:bottom w:val="outset" w:color="auto" w:sz="6" w:space="0"/>
              <w:right w:val="outset" w:color="auto" w:sz="6" w:space="0"/>
            </w:tcBorders>
            <w:vAlign w:val="center"/>
          </w:tcPr>
          <w:p w14:paraId="0CCDDEB5">
            <w:pPr>
              <w:pStyle w:val="11"/>
              <w:spacing w:before="0" w:beforeAutospacing="0" w:after="0" w:afterAutospacing="0"/>
            </w:pPr>
            <w:r>
              <w:rPr>
                <w:rFonts w:hint="eastAsia" w:cs="宋体"/>
                <w:color w:val="000000"/>
                <w:sz w:val="18"/>
                <w:szCs w:val="18"/>
              </w:rPr>
              <w:t>实践学时</w:t>
            </w:r>
          </w:p>
        </w:tc>
        <w:tc>
          <w:tcPr>
            <w:tcW w:w="570" w:type="dxa"/>
            <w:tcBorders>
              <w:top w:val="outset" w:color="auto" w:sz="6" w:space="0"/>
              <w:left w:val="outset" w:color="auto" w:sz="6" w:space="0"/>
              <w:bottom w:val="outset" w:color="auto" w:sz="6" w:space="0"/>
              <w:right w:val="outset" w:color="auto" w:sz="6" w:space="0"/>
            </w:tcBorders>
            <w:vAlign w:val="center"/>
          </w:tcPr>
          <w:p w14:paraId="50E57D46">
            <w:pPr>
              <w:pStyle w:val="11"/>
              <w:spacing w:before="0" w:beforeAutospacing="0" w:after="0" w:afterAutospacing="0"/>
            </w:pPr>
            <w:r>
              <w:rPr>
                <w:rFonts w:cs="宋体"/>
                <w:color w:val="000000"/>
                <w:sz w:val="18"/>
                <w:szCs w:val="18"/>
              </w:rPr>
              <w:t>32</w:t>
            </w:r>
          </w:p>
        </w:tc>
      </w:tr>
      <w:tr w14:paraId="0CE4E8A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vAlign w:val="center"/>
          </w:tcPr>
          <w:p w14:paraId="2160A14C">
            <w:pPr>
              <w:pStyle w:val="11"/>
              <w:spacing w:before="0" w:beforeAutospacing="0" w:after="0" w:afterAutospacing="0"/>
            </w:pPr>
            <w:r>
              <w:rPr>
                <w:rFonts w:hint="eastAsia" w:cs="宋体"/>
                <w:color w:val="000000"/>
                <w:sz w:val="18"/>
                <w:szCs w:val="18"/>
              </w:rPr>
              <w:t> </w:t>
            </w:r>
          </w:p>
          <w:p w14:paraId="13189CB4">
            <w:pPr>
              <w:pStyle w:val="11"/>
              <w:spacing w:before="0" w:beforeAutospacing="0" w:after="0" w:afterAutospacing="0"/>
            </w:pPr>
            <w:r>
              <w:rPr>
                <w:rFonts w:hint="eastAsia" w:cs="宋体"/>
                <w:color w:val="000000"/>
                <w:sz w:val="18"/>
                <w:szCs w:val="18"/>
              </w:rPr>
              <w:t>课程目标</w:t>
            </w:r>
          </w:p>
        </w:tc>
        <w:tc>
          <w:tcPr>
            <w:tcW w:w="6870" w:type="dxa"/>
            <w:gridSpan w:val="7"/>
            <w:tcBorders>
              <w:top w:val="outset" w:color="auto" w:sz="6" w:space="0"/>
              <w:left w:val="outset" w:color="auto" w:sz="6" w:space="0"/>
              <w:bottom w:val="outset" w:color="auto" w:sz="6" w:space="0"/>
              <w:right w:val="outset" w:color="auto" w:sz="6" w:space="0"/>
            </w:tcBorders>
            <w:vAlign w:val="center"/>
          </w:tcPr>
          <w:p w14:paraId="324072CB">
            <w:pPr>
              <w:pStyle w:val="11"/>
              <w:spacing w:before="0" w:beforeAutospacing="0" w:after="0" w:afterAutospacing="0"/>
            </w:pPr>
            <w:r>
              <w:rPr>
                <w:rFonts w:hint="eastAsia" w:cs="宋体"/>
                <w:color w:val="000000"/>
                <w:sz w:val="18"/>
                <w:szCs w:val="18"/>
              </w:rPr>
              <w:t>素质目标：</w:t>
            </w:r>
          </w:p>
          <w:p w14:paraId="6D80A192">
            <w:pPr>
              <w:pStyle w:val="11"/>
              <w:spacing w:before="0" w:beforeAutospacing="0" w:after="0" w:afterAutospacing="0"/>
            </w:pPr>
            <w:r>
              <w:rPr>
                <w:rFonts w:hint="eastAsia" w:cs="宋体"/>
                <w:color w:val="000000"/>
                <w:sz w:val="18"/>
                <w:szCs w:val="18"/>
              </w:rPr>
              <w:t>增强信息意识、提升计算思维、促进数字化创新与发展能力、树立正确的信息社会价值观和责任感。</w:t>
            </w:r>
          </w:p>
          <w:p w14:paraId="7AC35758">
            <w:pPr>
              <w:pStyle w:val="11"/>
              <w:spacing w:before="0" w:beforeAutospacing="0" w:after="0" w:afterAutospacing="0"/>
            </w:pPr>
            <w:r>
              <w:rPr>
                <w:rFonts w:hint="eastAsia" w:cs="宋体"/>
                <w:color w:val="000000"/>
                <w:sz w:val="18"/>
                <w:szCs w:val="18"/>
              </w:rPr>
              <w:t>知识目标：</w:t>
            </w:r>
          </w:p>
          <w:p w14:paraId="32FACE2B">
            <w:pPr>
              <w:pStyle w:val="11"/>
              <w:spacing w:before="0" w:beforeAutospacing="0" w:after="0" w:afterAutospacing="0"/>
            </w:pPr>
            <w:r>
              <w:rPr>
                <w:rFonts w:hint="eastAsia" w:cs="宋体"/>
                <w:color w:val="000000"/>
                <w:sz w:val="18"/>
                <w:szCs w:val="18"/>
              </w:rPr>
              <w:t>掌握网络信息的高效检索方法；</w:t>
            </w:r>
          </w:p>
          <w:p w14:paraId="5AC4238F">
            <w:pPr>
              <w:pStyle w:val="11"/>
              <w:spacing w:before="0" w:beforeAutospacing="0" w:after="0" w:afterAutospacing="0"/>
            </w:pPr>
            <w:r>
              <w:rPr>
                <w:rFonts w:hint="eastAsia" w:cs="宋体"/>
                <w:color w:val="000000"/>
                <w:sz w:val="18"/>
                <w:szCs w:val="18"/>
              </w:rPr>
              <w:t>了解信息安全及自主可控的要求；</w:t>
            </w:r>
          </w:p>
          <w:p w14:paraId="3194F9EB">
            <w:pPr>
              <w:pStyle w:val="11"/>
              <w:spacing w:before="0" w:beforeAutospacing="0" w:after="0" w:afterAutospacing="0"/>
            </w:pPr>
            <w:r>
              <w:rPr>
                <w:rFonts w:hint="eastAsia" w:cs="宋体"/>
                <w:color w:val="000000"/>
                <w:sz w:val="18"/>
                <w:szCs w:val="18"/>
              </w:rPr>
              <w:t>掌握信息伦理知识并能有效辨别虚假信息；</w:t>
            </w:r>
          </w:p>
          <w:p w14:paraId="3B448576">
            <w:pPr>
              <w:pStyle w:val="11"/>
              <w:spacing w:before="0" w:beforeAutospacing="0" w:after="0" w:afterAutospacing="0"/>
            </w:pPr>
            <w:r>
              <w:rPr>
                <w:rFonts w:hint="eastAsia" w:cs="宋体"/>
                <w:color w:val="000000"/>
                <w:sz w:val="18"/>
                <w:szCs w:val="18"/>
              </w:rPr>
              <w:t>了解相关法律法规与职业行为自律的要求。</w:t>
            </w:r>
          </w:p>
          <w:p w14:paraId="4EC0D895">
            <w:pPr>
              <w:pStyle w:val="11"/>
              <w:spacing w:before="0" w:beforeAutospacing="0" w:after="0" w:afterAutospacing="0"/>
            </w:pPr>
            <w:r>
              <w:rPr>
                <w:rFonts w:hint="eastAsia" w:cs="宋体"/>
                <w:color w:val="000000"/>
                <w:sz w:val="18"/>
                <w:szCs w:val="18"/>
              </w:rPr>
              <w:t>能力目标：</w:t>
            </w:r>
          </w:p>
          <w:p w14:paraId="5741A85D">
            <w:pPr>
              <w:pStyle w:val="11"/>
              <w:spacing w:before="0" w:beforeAutospacing="0" w:after="0" w:afterAutospacing="0"/>
            </w:pPr>
            <w:r>
              <w:rPr>
                <w:rFonts w:hint="eastAsia" w:cs="宋体"/>
                <w:color w:val="000000"/>
                <w:sz w:val="18"/>
                <w:szCs w:val="18"/>
              </w:rPr>
              <w:t>掌握以Windows 10和0ffice2016为工作平台，应用计算机高效率、高质量地进行信息处理的基本手段和方法，提高综合利用办公软件的水平。</w:t>
            </w:r>
          </w:p>
        </w:tc>
      </w:tr>
      <w:tr w14:paraId="2E5D189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vAlign w:val="center"/>
          </w:tcPr>
          <w:p w14:paraId="44BD3118">
            <w:pPr>
              <w:pStyle w:val="11"/>
              <w:spacing w:before="0" w:beforeAutospacing="0" w:after="0" w:afterAutospacing="0"/>
            </w:pPr>
            <w:r>
              <w:rPr>
                <w:rFonts w:hint="eastAsia" w:cs="宋体"/>
                <w:color w:val="000000"/>
                <w:sz w:val="18"/>
                <w:szCs w:val="18"/>
              </w:rPr>
              <w:t> </w:t>
            </w:r>
          </w:p>
          <w:p w14:paraId="29113FEF">
            <w:pPr>
              <w:pStyle w:val="11"/>
              <w:spacing w:before="0" w:beforeAutospacing="0" w:after="0" w:afterAutospacing="0"/>
            </w:pPr>
            <w:r>
              <w:rPr>
                <w:rFonts w:hint="eastAsia" w:cs="宋体"/>
                <w:color w:val="000000"/>
                <w:sz w:val="18"/>
                <w:szCs w:val="18"/>
              </w:rPr>
              <w:t>课程内容</w:t>
            </w:r>
          </w:p>
        </w:tc>
        <w:tc>
          <w:tcPr>
            <w:tcW w:w="6870" w:type="dxa"/>
            <w:gridSpan w:val="7"/>
            <w:tcBorders>
              <w:top w:val="outset" w:color="auto" w:sz="6" w:space="0"/>
              <w:left w:val="outset" w:color="auto" w:sz="6" w:space="0"/>
              <w:bottom w:val="outset" w:color="auto" w:sz="6" w:space="0"/>
              <w:right w:val="outset" w:color="auto" w:sz="6" w:space="0"/>
            </w:tcBorders>
            <w:vAlign w:val="center"/>
          </w:tcPr>
          <w:p w14:paraId="15CE81FA">
            <w:pPr>
              <w:pStyle w:val="11"/>
              <w:spacing w:before="0" w:beforeAutospacing="0" w:after="0" w:afterAutospacing="0"/>
            </w:pPr>
            <w:r>
              <w:rPr>
                <w:rFonts w:hint="eastAsia" w:cs="宋体"/>
                <w:color w:val="000000"/>
                <w:sz w:val="18"/>
                <w:szCs w:val="18"/>
              </w:rPr>
              <w:t>全面系统地介绍信息技术的基础知识及Office2016的基本操作。课程内容共6个模块，每个模块下包含若干任务，分别讲解文档处理、电子表格处理、演示文稿制作、信息检索、新一代信息技术概述、信息素养与社会责任等内容。</w:t>
            </w:r>
          </w:p>
        </w:tc>
      </w:tr>
      <w:tr w14:paraId="12D92D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vAlign w:val="center"/>
          </w:tcPr>
          <w:p w14:paraId="4485C268">
            <w:pPr>
              <w:pStyle w:val="11"/>
              <w:spacing w:before="0" w:beforeAutospacing="0" w:after="0" w:afterAutospacing="0"/>
            </w:pPr>
            <w:r>
              <w:rPr>
                <w:rFonts w:hint="eastAsia" w:cs="宋体"/>
                <w:color w:val="000000"/>
                <w:sz w:val="18"/>
                <w:szCs w:val="18"/>
              </w:rPr>
              <w:t> </w:t>
            </w:r>
          </w:p>
          <w:p w14:paraId="5A7FF04A">
            <w:pPr>
              <w:pStyle w:val="11"/>
              <w:spacing w:before="0" w:beforeAutospacing="0" w:after="0" w:afterAutospacing="0"/>
            </w:pPr>
            <w:r>
              <w:rPr>
                <w:rFonts w:hint="eastAsia" w:cs="宋体"/>
                <w:color w:val="000000"/>
                <w:sz w:val="18"/>
                <w:szCs w:val="18"/>
              </w:rPr>
              <w:t>教学要求</w:t>
            </w:r>
          </w:p>
        </w:tc>
        <w:tc>
          <w:tcPr>
            <w:tcW w:w="6870" w:type="dxa"/>
            <w:gridSpan w:val="7"/>
            <w:tcBorders>
              <w:top w:val="outset" w:color="auto" w:sz="6" w:space="0"/>
              <w:left w:val="outset" w:color="auto" w:sz="6" w:space="0"/>
              <w:bottom w:val="outset" w:color="auto" w:sz="6" w:space="0"/>
              <w:right w:val="outset" w:color="auto" w:sz="6" w:space="0"/>
            </w:tcBorders>
            <w:vAlign w:val="center"/>
          </w:tcPr>
          <w:p w14:paraId="79321EEC">
            <w:pPr>
              <w:pStyle w:val="11"/>
              <w:spacing w:before="0" w:beforeAutospacing="0" w:after="0" w:afterAutospacing="0"/>
            </w:pPr>
            <w:r>
              <w:rPr>
                <w:rFonts w:hint="eastAsia" w:cs="宋体"/>
                <w:color w:val="000000"/>
                <w:sz w:val="18"/>
                <w:szCs w:val="18"/>
              </w:rPr>
              <w:t>严格按照“高等职业教育专科信息技术课程标准（2021版）”的要求，围绕高等职业教育专科各专业对信息技术学科核心素养的培养需求，通过理实一体化教学，采用模块-任务的讲解方式来带领学生学习，锻炼学生的信息技术操作能力，激发学生的学习兴趣，培养学生的信息素养。每个任务主要按照“任务描述→技术分析→示例演示→任务实现→能力拓展”的结构进行讲解；每个模块后要安排课后练习，以便学生对所学知识进行练习和巩固。</w:t>
            </w:r>
          </w:p>
        </w:tc>
      </w:tr>
    </w:tbl>
    <w:p w14:paraId="30C5E5E7">
      <w:pPr>
        <w:pStyle w:val="11"/>
        <w:spacing w:before="0" w:beforeAutospacing="0" w:after="0" w:afterAutospacing="0" w:line="360" w:lineRule="auto"/>
      </w:pPr>
      <w:r>
        <w:rPr>
          <w:rFonts w:hint="eastAsia" w:cs="宋体"/>
          <w:color w:val="000000"/>
          <w:sz w:val="28"/>
          <w:szCs w:val="28"/>
        </w:rPr>
        <w:t> </w:t>
      </w:r>
    </w:p>
    <w:tbl>
      <w:tblPr>
        <w:tblStyle w:val="12"/>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610"/>
        <w:gridCol w:w="1261"/>
        <w:gridCol w:w="1188"/>
        <w:gridCol w:w="784"/>
        <w:gridCol w:w="1231"/>
        <w:gridCol w:w="516"/>
        <w:gridCol w:w="1188"/>
        <w:gridCol w:w="558"/>
      </w:tblGrid>
      <w:tr w14:paraId="548C76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10" w:type="dxa"/>
            <w:tcBorders>
              <w:top w:val="outset" w:color="auto" w:sz="6" w:space="0"/>
              <w:left w:val="outset" w:color="auto" w:sz="6" w:space="0"/>
              <w:bottom w:val="outset" w:color="auto" w:sz="6" w:space="0"/>
              <w:right w:val="outset" w:color="auto" w:sz="6" w:space="0"/>
            </w:tcBorders>
            <w:vAlign w:val="center"/>
          </w:tcPr>
          <w:p w14:paraId="3311A217">
            <w:pPr>
              <w:pStyle w:val="11"/>
              <w:spacing w:before="0" w:beforeAutospacing="0" w:after="0" w:afterAutospacing="0"/>
              <w:jc w:val="center"/>
            </w:pPr>
            <w:r>
              <w:rPr>
                <w:rFonts w:hint="eastAsia" w:cs="宋体"/>
                <w:b/>
                <w:bCs/>
                <w:color w:val="000000"/>
                <w:sz w:val="18"/>
                <w:szCs w:val="18"/>
              </w:rPr>
              <w:t>课程名称</w:t>
            </w:r>
          </w:p>
        </w:tc>
        <w:tc>
          <w:tcPr>
            <w:tcW w:w="6726" w:type="dxa"/>
            <w:gridSpan w:val="7"/>
            <w:tcBorders>
              <w:top w:val="outset" w:color="auto" w:sz="6" w:space="0"/>
              <w:left w:val="outset" w:color="auto" w:sz="6" w:space="0"/>
              <w:bottom w:val="outset" w:color="auto" w:sz="6" w:space="0"/>
              <w:right w:val="outset" w:color="auto" w:sz="6" w:space="0"/>
            </w:tcBorders>
            <w:vAlign w:val="center"/>
          </w:tcPr>
          <w:p w14:paraId="468417A9">
            <w:pPr>
              <w:pStyle w:val="11"/>
              <w:spacing w:before="0" w:beforeAutospacing="0" w:after="0" w:afterAutospacing="0"/>
              <w:jc w:val="center"/>
            </w:pPr>
            <w:r>
              <w:rPr>
                <w:rFonts w:hint="eastAsia" w:cs="宋体"/>
                <w:b/>
                <w:bCs/>
                <w:color w:val="000000"/>
                <w:sz w:val="18"/>
                <w:szCs w:val="18"/>
              </w:rPr>
              <w:t>党史国史</w:t>
            </w:r>
          </w:p>
        </w:tc>
      </w:tr>
      <w:tr w14:paraId="66F265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10" w:type="dxa"/>
            <w:tcBorders>
              <w:top w:val="outset" w:color="auto" w:sz="6" w:space="0"/>
              <w:left w:val="outset" w:color="auto" w:sz="6" w:space="0"/>
              <w:bottom w:val="outset" w:color="auto" w:sz="6" w:space="0"/>
              <w:right w:val="outset" w:color="auto" w:sz="6" w:space="0"/>
            </w:tcBorders>
            <w:vAlign w:val="center"/>
          </w:tcPr>
          <w:p w14:paraId="2BBB3558">
            <w:pPr>
              <w:pStyle w:val="11"/>
              <w:spacing w:before="0" w:beforeAutospacing="0" w:after="0" w:afterAutospacing="0"/>
            </w:pPr>
            <w:r>
              <w:rPr>
                <w:rFonts w:hint="eastAsia" w:cs="宋体"/>
                <w:color w:val="000000"/>
                <w:sz w:val="18"/>
                <w:szCs w:val="18"/>
              </w:rPr>
              <w:t>课程性质</w:t>
            </w:r>
          </w:p>
        </w:tc>
        <w:tc>
          <w:tcPr>
            <w:tcW w:w="6726" w:type="dxa"/>
            <w:gridSpan w:val="7"/>
            <w:tcBorders>
              <w:top w:val="outset" w:color="auto" w:sz="6" w:space="0"/>
              <w:left w:val="outset" w:color="auto" w:sz="6" w:space="0"/>
              <w:bottom w:val="outset" w:color="auto" w:sz="6" w:space="0"/>
              <w:right w:val="outset" w:color="auto" w:sz="6" w:space="0"/>
            </w:tcBorders>
            <w:vAlign w:val="center"/>
          </w:tcPr>
          <w:p w14:paraId="47FA433D">
            <w:pPr>
              <w:pStyle w:val="11"/>
              <w:spacing w:before="0" w:beforeAutospacing="0" w:after="0" w:afterAutospacing="0"/>
            </w:pPr>
            <w:r>
              <w:rPr>
                <w:rFonts w:hint="eastAsia" w:cs="宋体"/>
                <w:color w:val="000000"/>
                <w:sz w:val="18"/>
                <w:szCs w:val="18"/>
              </w:rPr>
              <w:t>公共基础课</w:t>
            </w:r>
          </w:p>
        </w:tc>
      </w:tr>
      <w:tr w14:paraId="5F0BF9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10" w:type="dxa"/>
            <w:tcBorders>
              <w:top w:val="outset" w:color="auto" w:sz="6" w:space="0"/>
              <w:left w:val="outset" w:color="auto" w:sz="6" w:space="0"/>
              <w:bottom w:val="outset" w:color="auto" w:sz="6" w:space="0"/>
              <w:right w:val="outset" w:color="auto" w:sz="6" w:space="0"/>
            </w:tcBorders>
            <w:vAlign w:val="center"/>
          </w:tcPr>
          <w:p w14:paraId="7C3D5571">
            <w:pPr>
              <w:pStyle w:val="11"/>
              <w:spacing w:before="0" w:beforeAutospacing="0" w:after="0" w:afterAutospacing="0"/>
            </w:pPr>
            <w:r>
              <w:rPr>
                <w:rFonts w:hint="eastAsia" w:cs="宋体"/>
                <w:color w:val="000000"/>
                <w:sz w:val="18"/>
                <w:szCs w:val="18"/>
              </w:rPr>
              <w:t>实施学时</w:t>
            </w:r>
          </w:p>
        </w:tc>
        <w:tc>
          <w:tcPr>
            <w:tcW w:w="1261" w:type="dxa"/>
            <w:tcBorders>
              <w:top w:val="outset" w:color="auto" w:sz="6" w:space="0"/>
              <w:left w:val="outset" w:color="auto" w:sz="6" w:space="0"/>
              <w:bottom w:val="outset" w:color="auto" w:sz="6" w:space="0"/>
              <w:right w:val="outset" w:color="auto" w:sz="6" w:space="0"/>
            </w:tcBorders>
            <w:vAlign w:val="center"/>
          </w:tcPr>
          <w:p w14:paraId="5803C52A">
            <w:pPr>
              <w:pStyle w:val="11"/>
              <w:spacing w:before="0" w:beforeAutospacing="0" w:after="0" w:afterAutospacing="0"/>
            </w:pPr>
            <w:r>
              <w:rPr>
                <w:rFonts w:hint="eastAsia" w:cs="宋体"/>
                <w:color w:val="000000"/>
                <w:sz w:val="18"/>
                <w:szCs w:val="18"/>
              </w:rPr>
              <w:t>第4学期</w:t>
            </w:r>
          </w:p>
        </w:tc>
        <w:tc>
          <w:tcPr>
            <w:tcW w:w="1188" w:type="dxa"/>
            <w:tcBorders>
              <w:top w:val="outset" w:color="auto" w:sz="6" w:space="0"/>
              <w:left w:val="outset" w:color="auto" w:sz="6" w:space="0"/>
              <w:bottom w:val="outset" w:color="auto" w:sz="6" w:space="0"/>
              <w:right w:val="outset" w:color="auto" w:sz="6" w:space="0"/>
            </w:tcBorders>
            <w:vAlign w:val="center"/>
          </w:tcPr>
          <w:p w14:paraId="23AFB281">
            <w:pPr>
              <w:pStyle w:val="11"/>
              <w:spacing w:before="0" w:beforeAutospacing="0" w:after="0" w:afterAutospacing="0"/>
            </w:pPr>
            <w:r>
              <w:rPr>
                <w:rFonts w:hint="eastAsia" w:cs="宋体"/>
                <w:color w:val="000000"/>
                <w:sz w:val="18"/>
                <w:szCs w:val="18"/>
              </w:rPr>
              <w:t>总学时/学分</w:t>
            </w:r>
          </w:p>
        </w:tc>
        <w:tc>
          <w:tcPr>
            <w:tcW w:w="784" w:type="dxa"/>
            <w:tcBorders>
              <w:top w:val="outset" w:color="auto" w:sz="6" w:space="0"/>
              <w:left w:val="outset" w:color="auto" w:sz="6" w:space="0"/>
              <w:bottom w:val="outset" w:color="auto" w:sz="6" w:space="0"/>
              <w:right w:val="outset" w:color="auto" w:sz="6" w:space="0"/>
            </w:tcBorders>
            <w:vAlign w:val="center"/>
          </w:tcPr>
          <w:p w14:paraId="265FB4F7">
            <w:pPr>
              <w:pStyle w:val="11"/>
              <w:spacing w:before="0" w:beforeAutospacing="0" w:after="0" w:afterAutospacing="0"/>
            </w:pPr>
            <w:r>
              <w:rPr>
                <w:rFonts w:hint="eastAsia" w:cs="宋体"/>
                <w:color w:val="000000"/>
                <w:sz w:val="18"/>
                <w:szCs w:val="18"/>
              </w:rPr>
              <w:t>16/1</w:t>
            </w:r>
          </w:p>
        </w:tc>
        <w:tc>
          <w:tcPr>
            <w:tcW w:w="1231" w:type="dxa"/>
            <w:tcBorders>
              <w:top w:val="outset" w:color="auto" w:sz="6" w:space="0"/>
              <w:left w:val="outset" w:color="auto" w:sz="6" w:space="0"/>
              <w:bottom w:val="outset" w:color="auto" w:sz="6" w:space="0"/>
              <w:right w:val="outset" w:color="auto" w:sz="6" w:space="0"/>
            </w:tcBorders>
            <w:vAlign w:val="center"/>
          </w:tcPr>
          <w:p w14:paraId="40AE20C0">
            <w:pPr>
              <w:pStyle w:val="11"/>
              <w:spacing w:before="0" w:beforeAutospacing="0" w:after="0" w:afterAutospacing="0"/>
            </w:pPr>
            <w:r>
              <w:rPr>
                <w:rFonts w:hint="eastAsia" w:cs="宋体"/>
                <w:color w:val="000000"/>
                <w:sz w:val="18"/>
                <w:szCs w:val="18"/>
              </w:rPr>
              <w:t>理论学时</w:t>
            </w:r>
          </w:p>
        </w:tc>
        <w:tc>
          <w:tcPr>
            <w:tcW w:w="516" w:type="dxa"/>
            <w:tcBorders>
              <w:top w:val="outset" w:color="auto" w:sz="6" w:space="0"/>
              <w:left w:val="outset" w:color="auto" w:sz="6" w:space="0"/>
              <w:bottom w:val="outset" w:color="auto" w:sz="6" w:space="0"/>
              <w:right w:val="outset" w:color="auto" w:sz="6" w:space="0"/>
            </w:tcBorders>
            <w:vAlign w:val="center"/>
          </w:tcPr>
          <w:p w14:paraId="732B485A">
            <w:pPr>
              <w:pStyle w:val="11"/>
              <w:spacing w:before="0" w:beforeAutospacing="0" w:after="0" w:afterAutospacing="0"/>
            </w:pPr>
            <w:r>
              <w:rPr>
                <w:rFonts w:hint="eastAsia" w:cs="宋体"/>
                <w:color w:val="000000"/>
                <w:sz w:val="18"/>
                <w:szCs w:val="18"/>
              </w:rPr>
              <w:t>16</w:t>
            </w:r>
          </w:p>
        </w:tc>
        <w:tc>
          <w:tcPr>
            <w:tcW w:w="1188" w:type="dxa"/>
            <w:tcBorders>
              <w:top w:val="outset" w:color="auto" w:sz="6" w:space="0"/>
              <w:left w:val="outset" w:color="auto" w:sz="6" w:space="0"/>
              <w:bottom w:val="outset" w:color="auto" w:sz="6" w:space="0"/>
              <w:right w:val="outset" w:color="auto" w:sz="6" w:space="0"/>
            </w:tcBorders>
            <w:vAlign w:val="center"/>
          </w:tcPr>
          <w:p w14:paraId="5E83A665">
            <w:pPr>
              <w:pStyle w:val="11"/>
              <w:spacing w:before="0" w:beforeAutospacing="0" w:after="0" w:afterAutospacing="0"/>
            </w:pPr>
            <w:r>
              <w:rPr>
                <w:rFonts w:hint="eastAsia" w:cs="宋体"/>
                <w:color w:val="000000"/>
                <w:sz w:val="18"/>
                <w:szCs w:val="18"/>
              </w:rPr>
              <w:t>实践学时</w:t>
            </w:r>
          </w:p>
        </w:tc>
        <w:tc>
          <w:tcPr>
            <w:tcW w:w="558" w:type="dxa"/>
            <w:tcBorders>
              <w:top w:val="outset" w:color="auto" w:sz="6" w:space="0"/>
              <w:left w:val="outset" w:color="auto" w:sz="6" w:space="0"/>
              <w:bottom w:val="outset" w:color="auto" w:sz="6" w:space="0"/>
              <w:right w:val="outset" w:color="auto" w:sz="6" w:space="0"/>
            </w:tcBorders>
            <w:vAlign w:val="center"/>
          </w:tcPr>
          <w:p w14:paraId="7B935AB6">
            <w:pPr>
              <w:pStyle w:val="11"/>
              <w:spacing w:before="0" w:beforeAutospacing="0" w:after="0" w:afterAutospacing="0"/>
            </w:pPr>
            <w:r>
              <w:rPr>
                <w:rFonts w:hint="eastAsia" w:cs="宋体"/>
                <w:color w:val="000000"/>
                <w:sz w:val="18"/>
                <w:szCs w:val="18"/>
              </w:rPr>
              <w:t>0</w:t>
            </w:r>
          </w:p>
        </w:tc>
      </w:tr>
      <w:tr w14:paraId="630BAF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10" w:type="dxa"/>
            <w:tcBorders>
              <w:top w:val="outset" w:color="auto" w:sz="6" w:space="0"/>
              <w:left w:val="outset" w:color="auto" w:sz="6" w:space="0"/>
              <w:bottom w:val="outset" w:color="auto" w:sz="6" w:space="0"/>
              <w:right w:val="outset" w:color="auto" w:sz="6" w:space="0"/>
            </w:tcBorders>
            <w:vAlign w:val="center"/>
          </w:tcPr>
          <w:p w14:paraId="6961D230">
            <w:pPr>
              <w:pStyle w:val="11"/>
              <w:spacing w:before="0" w:beforeAutospacing="0" w:after="0" w:afterAutospacing="0"/>
            </w:pPr>
            <w:r>
              <w:rPr>
                <w:rFonts w:hint="eastAsia" w:cs="宋体"/>
                <w:color w:val="000000"/>
                <w:sz w:val="18"/>
                <w:szCs w:val="18"/>
              </w:rPr>
              <w:t> </w:t>
            </w:r>
          </w:p>
          <w:p w14:paraId="68C95BCB">
            <w:pPr>
              <w:pStyle w:val="11"/>
              <w:spacing w:before="0" w:beforeAutospacing="0" w:after="0" w:afterAutospacing="0"/>
            </w:pPr>
            <w:r>
              <w:rPr>
                <w:rFonts w:hint="eastAsia" w:cs="宋体"/>
                <w:color w:val="000000"/>
                <w:sz w:val="18"/>
                <w:szCs w:val="18"/>
              </w:rPr>
              <w:t>课程目标</w:t>
            </w:r>
          </w:p>
        </w:tc>
        <w:tc>
          <w:tcPr>
            <w:tcW w:w="6726" w:type="dxa"/>
            <w:gridSpan w:val="7"/>
            <w:tcBorders>
              <w:top w:val="outset" w:color="auto" w:sz="6" w:space="0"/>
              <w:left w:val="outset" w:color="auto" w:sz="6" w:space="0"/>
              <w:bottom w:val="outset" w:color="auto" w:sz="6" w:space="0"/>
              <w:right w:val="outset" w:color="auto" w:sz="6" w:space="0"/>
            </w:tcBorders>
            <w:vAlign w:val="center"/>
          </w:tcPr>
          <w:p w14:paraId="0FD36B37">
            <w:pPr>
              <w:pStyle w:val="11"/>
              <w:spacing w:before="0" w:beforeAutospacing="0" w:after="0" w:afterAutospacing="0"/>
            </w:pPr>
            <w:r>
              <w:rPr>
                <w:rFonts w:hint="eastAsia" w:cs="宋体"/>
                <w:color w:val="000000"/>
                <w:sz w:val="18"/>
                <w:szCs w:val="18"/>
              </w:rPr>
              <w:t>素质目标：引导学生深入理解近代以来中华民族走过的路，深入理解在实现中华民族伟大复兴的历史征程中，中华人民共和国的成立，深刻认识红色政权来之不易，实现了中国从几年封建专制政治向人民民主的伟大飞跃。</w:t>
            </w:r>
          </w:p>
          <w:p w14:paraId="3CC4E91C">
            <w:pPr>
              <w:pStyle w:val="11"/>
              <w:spacing w:before="0" w:beforeAutospacing="0" w:after="0" w:afterAutospacing="0"/>
            </w:pPr>
            <w:r>
              <w:rPr>
                <w:rFonts w:hint="eastAsia" w:cs="宋体"/>
                <w:color w:val="000000"/>
                <w:sz w:val="18"/>
                <w:szCs w:val="18"/>
              </w:rPr>
              <w:t>知识目标：深刻认识中国共产党史历史的选择，人民的选择，没有共产党就没有新中国，就没有中国特色主义，就没有中华民族的伟大复兴。</w:t>
            </w:r>
          </w:p>
          <w:p w14:paraId="692F9FA0">
            <w:pPr>
              <w:pStyle w:val="11"/>
              <w:spacing w:before="0" w:beforeAutospacing="0" w:after="0" w:afterAutospacing="0"/>
            </w:pPr>
            <w:r>
              <w:rPr>
                <w:rFonts w:hint="eastAsia" w:cs="宋体"/>
                <w:color w:val="000000"/>
                <w:sz w:val="18"/>
                <w:szCs w:val="18"/>
              </w:rPr>
              <w:t>能力目标：引导学生了解党领导中国人民进行新民主主义革命历史经验，认识中国革命和建设的发展规律，懂得没有共产党就没有新中国、只有社会主义能够救中国的真理，用中华人民共和国的奋斗历程和伟大成就鼓舞学生斗志、明确人生方向。</w:t>
            </w:r>
          </w:p>
        </w:tc>
      </w:tr>
      <w:tr w14:paraId="3ADE66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10" w:type="dxa"/>
            <w:tcBorders>
              <w:top w:val="outset" w:color="auto" w:sz="6" w:space="0"/>
              <w:left w:val="outset" w:color="auto" w:sz="6" w:space="0"/>
              <w:bottom w:val="outset" w:color="auto" w:sz="6" w:space="0"/>
              <w:right w:val="outset" w:color="auto" w:sz="6" w:space="0"/>
            </w:tcBorders>
            <w:vAlign w:val="center"/>
          </w:tcPr>
          <w:p w14:paraId="5262C898">
            <w:pPr>
              <w:pStyle w:val="11"/>
              <w:spacing w:before="0" w:beforeAutospacing="0" w:after="0" w:afterAutospacing="0"/>
            </w:pPr>
            <w:r>
              <w:rPr>
                <w:rFonts w:hint="eastAsia" w:cs="宋体"/>
                <w:color w:val="000000"/>
                <w:sz w:val="18"/>
                <w:szCs w:val="18"/>
              </w:rPr>
              <w:t> </w:t>
            </w:r>
          </w:p>
          <w:p w14:paraId="32B6599E">
            <w:pPr>
              <w:pStyle w:val="11"/>
              <w:spacing w:before="0" w:beforeAutospacing="0" w:after="0" w:afterAutospacing="0"/>
            </w:pPr>
            <w:r>
              <w:rPr>
                <w:rFonts w:hint="eastAsia" w:cs="宋体"/>
                <w:color w:val="000000"/>
                <w:sz w:val="18"/>
                <w:szCs w:val="18"/>
              </w:rPr>
              <w:t>课程内容</w:t>
            </w:r>
          </w:p>
        </w:tc>
        <w:tc>
          <w:tcPr>
            <w:tcW w:w="6726" w:type="dxa"/>
            <w:gridSpan w:val="7"/>
            <w:tcBorders>
              <w:top w:val="outset" w:color="auto" w:sz="6" w:space="0"/>
              <w:left w:val="outset" w:color="auto" w:sz="6" w:space="0"/>
              <w:bottom w:val="outset" w:color="auto" w:sz="6" w:space="0"/>
              <w:right w:val="outset" w:color="auto" w:sz="6" w:space="0"/>
            </w:tcBorders>
            <w:vAlign w:val="center"/>
          </w:tcPr>
          <w:p w14:paraId="1898D98B">
            <w:pPr>
              <w:pStyle w:val="11"/>
              <w:spacing w:before="0" w:beforeAutospacing="0" w:after="0" w:afterAutospacing="0"/>
            </w:pPr>
            <w:r>
              <w:rPr>
                <w:rFonts w:hint="eastAsia" w:cs="宋体"/>
                <w:color w:val="000000"/>
                <w:sz w:val="18"/>
                <w:szCs w:val="18"/>
              </w:rPr>
              <w:t>阐释从重庆谈判与争取和平民主的斗争、以积极防御粉碎国民党的全面进攻和重点进攻、人民解放军转入战略进攻、人民民主统一战线的巩固和扩大、伟大的战略决战??辽沈、淮海、平津、渡江战役、新民主主义革命的历史经验和意义与新中国筹建。</w:t>
            </w:r>
          </w:p>
        </w:tc>
      </w:tr>
      <w:tr w14:paraId="003150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10" w:type="dxa"/>
            <w:tcBorders>
              <w:top w:val="outset" w:color="auto" w:sz="6" w:space="0"/>
              <w:left w:val="outset" w:color="auto" w:sz="6" w:space="0"/>
              <w:bottom w:val="outset" w:color="auto" w:sz="6" w:space="0"/>
              <w:right w:val="outset" w:color="auto" w:sz="6" w:space="0"/>
            </w:tcBorders>
            <w:vAlign w:val="center"/>
          </w:tcPr>
          <w:p w14:paraId="010E9DB5">
            <w:pPr>
              <w:pStyle w:val="11"/>
              <w:spacing w:before="0" w:beforeAutospacing="0" w:after="0" w:afterAutospacing="0"/>
            </w:pPr>
            <w:r>
              <w:rPr>
                <w:rFonts w:hint="eastAsia" w:cs="宋体"/>
                <w:color w:val="000000"/>
                <w:sz w:val="18"/>
                <w:szCs w:val="18"/>
              </w:rPr>
              <w:t> </w:t>
            </w:r>
          </w:p>
          <w:p w14:paraId="28C4E97E">
            <w:pPr>
              <w:pStyle w:val="11"/>
              <w:spacing w:before="0" w:beforeAutospacing="0" w:after="0" w:afterAutospacing="0"/>
            </w:pPr>
            <w:r>
              <w:rPr>
                <w:rFonts w:hint="eastAsia" w:cs="宋体"/>
                <w:color w:val="000000"/>
                <w:sz w:val="18"/>
                <w:szCs w:val="18"/>
              </w:rPr>
              <w:t>教学要求</w:t>
            </w:r>
          </w:p>
        </w:tc>
        <w:tc>
          <w:tcPr>
            <w:tcW w:w="6726" w:type="dxa"/>
            <w:gridSpan w:val="7"/>
            <w:tcBorders>
              <w:top w:val="outset" w:color="auto" w:sz="6" w:space="0"/>
              <w:left w:val="outset" w:color="auto" w:sz="6" w:space="0"/>
              <w:bottom w:val="outset" w:color="auto" w:sz="6" w:space="0"/>
              <w:right w:val="outset" w:color="auto" w:sz="6" w:space="0"/>
            </w:tcBorders>
            <w:vAlign w:val="center"/>
          </w:tcPr>
          <w:p w14:paraId="253E5E38">
            <w:pPr>
              <w:pStyle w:val="11"/>
              <w:spacing w:before="0" w:beforeAutospacing="0" w:after="0" w:afterAutospacing="0"/>
            </w:pPr>
            <w:r>
              <w:rPr>
                <w:rFonts w:hint="eastAsia" w:cs="宋体"/>
                <w:color w:val="000000"/>
                <w:sz w:val="18"/>
                <w:szCs w:val="18"/>
              </w:rPr>
              <w:t>通过本课程的学习，引导学生理解中华人民共和国的艰苦历程坚定学生信念、凝聚自身力量。国史是中国共产党自诞生以来领导中国人民为了实现中国梦的奋斗史。我们只有深入了解这段历史，才能更深地爱党爱国。增强对国史的认同，增进学生更加深入了解国史，增强学生的爱国意识和民族自豪感，增强对国家的自豪感和认同感。</w:t>
            </w:r>
          </w:p>
          <w:p w14:paraId="64B14858">
            <w:pPr>
              <w:pStyle w:val="11"/>
              <w:spacing w:before="0" w:beforeAutospacing="0" w:after="0" w:afterAutospacing="0"/>
            </w:pPr>
            <w:r>
              <w:rPr>
                <w:rFonts w:hint="eastAsia" w:cs="宋体"/>
                <w:color w:val="000000"/>
                <w:sz w:val="18"/>
                <w:szCs w:val="18"/>
              </w:rPr>
              <w:t> </w:t>
            </w:r>
          </w:p>
        </w:tc>
      </w:tr>
    </w:tbl>
    <w:p w14:paraId="7EF53E6E">
      <w:pPr>
        <w:pStyle w:val="11"/>
        <w:spacing w:before="0" w:beforeAutospacing="0" w:after="0" w:afterAutospacing="0" w:line="360" w:lineRule="auto"/>
        <w:ind w:firstLine="560"/>
        <w:rPr>
          <w:rFonts w:cs="宋体"/>
          <w:color w:val="000000"/>
          <w:sz w:val="28"/>
          <w:szCs w:val="28"/>
        </w:rPr>
      </w:pPr>
      <w:r>
        <w:rPr>
          <w:rFonts w:hint="eastAsia" w:cs="宋体"/>
          <w:color w:val="000000"/>
          <w:sz w:val="28"/>
          <w:szCs w:val="28"/>
        </w:rPr>
        <w:t> </w:t>
      </w:r>
    </w:p>
    <w:tbl>
      <w:tblPr>
        <w:tblStyle w:val="12"/>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146"/>
        <w:gridCol w:w="1470"/>
        <w:gridCol w:w="1014"/>
        <w:gridCol w:w="714"/>
        <w:gridCol w:w="1050"/>
        <w:gridCol w:w="462"/>
        <w:gridCol w:w="1015"/>
        <w:gridCol w:w="1465"/>
      </w:tblGrid>
      <w:tr w14:paraId="15850F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380" w:type="dxa"/>
            <w:tcBorders>
              <w:top w:val="outset" w:color="auto" w:sz="6" w:space="0"/>
              <w:left w:val="outset" w:color="auto" w:sz="6" w:space="0"/>
              <w:bottom w:val="outset" w:color="auto" w:sz="6" w:space="0"/>
              <w:right w:val="outset" w:color="auto" w:sz="6" w:space="0"/>
            </w:tcBorders>
            <w:vAlign w:val="center"/>
          </w:tcPr>
          <w:p w14:paraId="2168F521">
            <w:pPr>
              <w:pStyle w:val="11"/>
              <w:spacing w:before="0" w:beforeAutospacing="0" w:after="0" w:afterAutospacing="0"/>
              <w:jc w:val="center"/>
            </w:pPr>
            <w:r>
              <w:rPr>
                <w:rFonts w:hint="eastAsia" w:cs="宋体"/>
                <w:b/>
                <w:bCs/>
                <w:color w:val="000000"/>
                <w:sz w:val="18"/>
                <w:szCs w:val="18"/>
              </w:rPr>
              <w:t>课程名称</w:t>
            </w:r>
          </w:p>
        </w:tc>
        <w:tc>
          <w:tcPr>
            <w:tcW w:w="8595" w:type="dxa"/>
            <w:gridSpan w:val="7"/>
            <w:tcBorders>
              <w:top w:val="outset" w:color="auto" w:sz="6" w:space="0"/>
              <w:left w:val="outset" w:color="auto" w:sz="6" w:space="0"/>
              <w:bottom w:val="outset" w:color="auto" w:sz="6" w:space="0"/>
              <w:right w:val="outset" w:color="auto" w:sz="6" w:space="0"/>
            </w:tcBorders>
            <w:vAlign w:val="center"/>
          </w:tcPr>
          <w:p w14:paraId="5290BBE5">
            <w:pPr>
              <w:pStyle w:val="11"/>
              <w:spacing w:before="0" w:beforeAutospacing="0" w:after="0" w:afterAutospacing="0"/>
              <w:jc w:val="center"/>
            </w:pPr>
            <w:r>
              <w:rPr>
                <w:rFonts w:hint="eastAsia" w:cs="宋体"/>
                <w:b/>
                <w:bCs/>
                <w:color w:val="000000"/>
                <w:sz w:val="18"/>
                <w:szCs w:val="18"/>
              </w:rPr>
              <w:t>高职数学I</w:t>
            </w:r>
          </w:p>
        </w:tc>
      </w:tr>
      <w:tr w14:paraId="5576B26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380" w:type="dxa"/>
            <w:tcBorders>
              <w:top w:val="outset" w:color="auto" w:sz="6" w:space="0"/>
              <w:left w:val="outset" w:color="auto" w:sz="6" w:space="0"/>
              <w:bottom w:val="outset" w:color="auto" w:sz="6" w:space="0"/>
              <w:right w:val="outset" w:color="auto" w:sz="6" w:space="0"/>
            </w:tcBorders>
            <w:vAlign w:val="center"/>
          </w:tcPr>
          <w:p w14:paraId="2CC0680A">
            <w:pPr>
              <w:pStyle w:val="11"/>
              <w:spacing w:before="0" w:beforeAutospacing="0" w:after="0" w:afterAutospacing="0"/>
            </w:pPr>
            <w:r>
              <w:rPr>
                <w:rFonts w:hint="eastAsia" w:cs="宋体"/>
                <w:color w:val="000000"/>
                <w:sz w:val="18"/>
                <w:szCs w:val="18"/>
              </w:rPr>
              <w:t>课程性质</w:t>
            </w:r>
          </w:p>
        </w:tc>
        <w:tc>
          <w:tcPr>
            <w:tcW w:w="8595" w:type="dxa"/>
            <w:gridSpan w:val="7"/>
            <w:tcBorders>
              <w:top w:val="outset" w:color="auto" w:sz="6" w:space="0"/>
              <w:left w:val="outset" w:color="auto" w:sz="6" w:space="0"/>
              <w:bottom w:val="outset" w:color="auto" w:sz="6" w:space="0"/>
              <w:right w:val="outset" w:color="auto" w:sz="6" w:space="0"/>
            </w:tcBorders>
            <w:vAlign w:val="center"/>
          </w:tcPr>
          <w:p w14:paraId="6C640DEA">
            <w:pPr>
              <w:pStyle w:val="11"/>
              <w:spacing w:before="0" w:beforeAutospacing="0" w:after="0" w:afterAutospacing="0"/>
            </w:pPr>
            <w:r>
              <w:rPr>
                <w:rFonts w:hint="eastAsia" w:cs="宋体"/>
                <w:color w:val="000000"/>
                <w:sz w:val="18"/>
                <w:szCs w:val="18"/>
              </w:rPr>
              <w:t>公共基础课</w:t>
            </w:r>
          </w:p>
        </w:tc>
      </w:tr>
      <w:tr w14:paraId="4EE8C1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380" w:type="dxa"/>
            <w:tcBorders>
              <w:top w:val="outset" w:color="auto" w:sz="6" w:space="0"/>
              <w:left w:val="outset" w:color="auto" w:sz="6" w:space="0"/>
              <w:bottom w:val="outset" w:color="auto" w:sz="6" w:space="0"/>
              <w:right w:val="outset" w:color="auto" w:sz="6" w:space="0"/>
            </w:tcBorders>
            <w:vAlign w:val="center"/>
          </w:tcPr>
          <w:p w14:paraId="45A6347D">
            <w:pPr>
              <w:pStyle w:val="11"/>
              <w:spacing w:before="0" w:beforeAutospacing="0" w:after="0" w:afterAutospacing="0"/>
            </w:pPr>
            <w:r>
              <w:rPr>
                <w:rFonts w:hint="eastAsia" w:cs="宋体"/>
                <w:color w:val="000000"/>
                <w:sz w:val="18"/>
                <w:szCs w:val="18"/>
              </w:rPr>
              <w:t>实施学时</w:t>
            </w:r>
          </w:p>
        </w:tc>
        <w:tc>
          <w:tcPr>
            <w:tcW w:w="1785" w:type="dxa"/>
            <w:tcBorders>
              <w:top w:val="outset" w:color="auto" w:sz="6" w:space="0"/>
              <w:left w:val="outset" w:color="auto" w:sz="6" w:space="0"/>
              <w:bottom w:val="outset" w:color="auto" w:sz="6" w:space="0"/>
              <w:right w:val="outset" w:color="auto" w:sz="6" w:space="0"/>
            </w:tcBorders>
            <w:vAlign w:val="center"/>
          </w:tcPr>
          <w:p w14:paraId="143885EA">
            <w:pPr>
              <w:pStyle w:val="11"/>
              <w:spacing w:before="0" w:beforeAutospacing="0" w:after="0" w:afterAutospacing="0"/>
            </w:pPr>
            <w:r>
              <w:rPr>
                <w:rFonts w:hint="eastAsia" w:cs="宋体"/>
                <w:color w:val="000000"/>
                <w:sz w:val="18"/>
                <w:szCs w:val="18"/>
              </w:rPr>
              <w:t>第1学期</w:t>
            </w:r>
          </w:p>
        </w:tc>
        <w:tc>
          <w:tcPr>
            <w:tcW w:w="1215" w:type="dxa"/>
            <w:tcBorders>
              <w:top w:val="outset" w:color="auto" w:sz="6" w:space="0"/>
              <w:left w:val="outset" w:color="auto" w:sz="6" w:space="0"/>
              <w:bottom w:val="outset" w:color="auto" w:sz="6" w:space="0"/>
              <w:right w:val="outset" w:color="auto" w:sz="6" w:space="0"/>
            </w:tcBorders>
            <w:vAlign w:val="center"/>
          </w:tcPr>
          <w:p w14:paraId="57762811">
            <w:pPr>
              <w:pStyle w:val="11"/>
              <w:spacing w:before="0" w:beforeAutospacing="0" w:after="0" w:afterAutospacing="0"/>
            </w:pPr>
            <w:r>
              <w:rPr>
                <w:rFonts w:hint="eastAsia" w:cs="宋体"/>
                <w:color w:val="000000"/>
                <w:sz w:val="18"/>
                <w:szCs w:val="18"/>
              </w:rPr>
              <w:t>总学时/学分</w:t>
            </w:r>
          </w:p>
        </w:tc>
        <w:tc>
          <w:tcPr>
            <w:tcW w:w="795" w:type="dxa"/>
            <w:tcBorders>
              <w:top w:val="outset" w:color="auto" w:sz="6" w:space="0"/>
              <w:left w:val="outset" w:color="auto" w:sz="6" w:space="0"/>
              <w:bottom w:val="outset" w:color="auto" w:sz="6" w:space="0"/>
              <w:right w:val="outset" w:color="auto" w:sz="6" w:space="0"/>
            </w:tcBorders>
            <w:vAlign w:val="center"/>
          </w:tcPr>
          <w:p w14:paraId="6AEBE7A5">
            <w:pPr>
              <w:pStyle w:val="11"/>
              <w:spacing w:before="0" w:beforeAutospacing="0" w:after="0" w:afterAutospacing="0"/>
            </w:pPr>
            <w:r>
              <w:rPr>
                <w:rFonts w:hint="eastAsia" w:cs="宋体"/>
                <w:color w:val="000000"/>
                <w:sz w:val="18"/>
                <w:szCs w:val="18"/>
              </w:rPr>
              <w:t>30/2</w:t>
            </w:r>
          </w:p>
        </w:tc>
        <w:tc>
          <w:tcPr>
            <w:tcW w:w="1260" w:type="dxa"/>
            <w:tcBorders>
              <w:top w:val="outset" w:color="auto" w:sz="6" w:space="0"/>
              <w:left w:val="outset" w:color="auto" w:sz="6" w:space="0"/>
              <w:bottom w:val="outset" w:color="auto" w:sz="6" w:space="0"/>
              <w:right w:val="outset" w:color="auto" w:sz="6" w:space="0"/>
            </w:tcBorders>
            <w:vAlign w:val="center"/>
          </w:tcPr>
          <w:p w14:paraId="77228C1D">
            <w:pPr>
              <w:pStyle w:val="11"/>
              <w:spacing w:before="0" w:beforeAutospacing="0" w:after="0" w:afterAutospacing="0"/>
            </w:pPr>
            <w:r>
              <w:rPr>
                <w:rFonts w:hint="eastAsia" w:cs="宋体"/>
                <w:color w:val="000000"/>
                <w:sz w:val="18"/>
                <w:szCs w:val="18"/>
              </w:rPr>
              <w:t>理论学时</w:t>
            </w:r>
          </w:p>
        </w:tc>
        <w:tc>
          <w:tcPr>
            <w:tcW w:w="525" w:type="dxa"/>
            <w:tcBorders>
              <w:top w:val="outset" w:color="auto" w:sz="6" w:space="0"/>
              <w:left w:val="outset" w:color="auto" w:sz="6" w:space="0"/>
              <w:bottom w:val="outset" w:color="auto" w:sz="6" w:space="0"/>
              <w:right w:val="outset" w:color="auto" w:sz="6" w:space="0"/>
            </w:tcBorders>
            <w:vAlign w:val="center"/>
          </w:tcPr>
          <w:p w14:paraId="03663963">
            <w:pPr>
              <w:pStyle w:val="11"/>
              <w:spacing w:before="0" w:beforeAutospacing="0" w:after="0" w:afterAutospacing="0"/>
            </w:pPr>
            <w:r>
              <w:rPr>
                <w:rFonts w:hint="eastAsia" w:cs="宋体"/>
                <w:color w:val="000000"/>
                <w:sz w:val="18"/>
                <w:szCs w:val="18"/>
              </w:rPr>
              <w:t>30</w:t>
            </w:r>
          </w:p>
        </w:tc>
        <w:tc>
          <w:tcPr>
            <w:tcW w:w="1215" w:type="dxa"/>
            <w:tcBorders>
              <w:top w:val="outset" w:color="auto" w:sz="6" w:space="0"/>
              <w:left w:val="outset" w:color="auto" w:sz="6" w:space="0"/>
              <w:bottom w:val="outset" w:color="auto" w:sz="6" w:space="0"/>
              <w:right w:val="outset" w:color="auto" w:sz="6" w:space="0"/>
            </w:tcBorders>
            <w:vAlign w:val="center"/>
          </w:tcPr>
          <w:p w14:paraId="03B44065">
            <w:pPr>
              <w:pStyle w:val="11"/>
              <w:spacing w:before="0" w:beforeAutospacing="0" w:after="0" w:afterAutospacing="0"/>
            </w:pPr>
            <w:r>
              <w:rPr>
                <w:rFonts w:hint="eastAsia" w:cs="宋体"/>
                <w:color w:val="000000"/>
                <w:sz w:val="18"/>
                <w:szCs w:val="18"/>
              </w:rPr>
              <w:t>实践学时</w:t>
            </w:r>
          </w:p>
        </w:tc>
        <w:tc>
          <w:tcPr>
            <w:tcW w:w="1785" w:type="dxa"/>
            <w:tcBorders>
              <w:top w:val="outset" w:color="auto" w:sz="6" w:space="0"/>
              <w:left w:val="outset" w:color="auto" w:sz="6" w:space="0"/>
              <w:bottom w:val="outset" w:color="auto" w:sz="6" w:space="0"/>
              <w:right w:val="outset" w:color="auto" w:sz="6" w:space="0"/>
            </w:tcBorders>
            <w:vAlign w:val="center"/>
          </w:tcPr>
          <w:p w14:paraId="3517035C">
            <w:pPr>
              <w:pStyle w:val="11"/>
              <w:spacing w:before="0" w:beforeAutospacing="0" w:after="0" w:afterAutospacing="0"/>
            </w:pPr>
            <w:r>
              <w:rPr>
                <w:rFonts w:hint="eastAsia" w:cs="宋体"/>
                <w:color w:val="000000"/>
                <w:sz w:val="18"/>
                <w:szCs w:val="18"/>
              </w:rPr>
              <w:t>0</w:t>
            </w:r>
          </w:p>
        </w:tc>
      </w:tr>
      <w:tr w14:paraId="254A7B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380" w:type="dxa"/>
            <w:tcBorders>
              <w:top w:val="outset" w:color="auto" w:sz="6" w:space="0"/>
              <w:left w:val="outset" w:color="auto" w:sz="6" w:space="0"/>
              <w:bottom w:val="outset" w:color="auto" w:sz="6" w:space="0"/>
              <w:right w:val="outset" w:color="auto" w:sz="6" w:space="0"/>
            </w:tcBorders>
            <w:vAlign w:val="center"/>
          </w:tcPr>
          <w:p w14:paraId="525DE114">
            <w:pPr>
              <w:pStyle w:val="11"/>
              <w:spacing w:before="0" w:beforeAutospacing="0" w:after="0" w:afterAutospacing="0"/>
            </w:pPr>
            <w:r>
              <w:rPr>
                <w:rFonts w:hint="eastAsia" w:cs="宋体"/>
                <w:color w:val="000000"/>
                <w:sz w:val="18"/>
                <w:szCs w:val="18"/>
              </w:rPr>
              <w:t> </w:t>
            </w:r>
          </w:p>
          <w:p w14:paraId="76909F8B">
            <w:pPr>
              <w:pStyle w:val="11"/>
              <w:spacing w:before="0" w:beforeAutospacing="0" w:after="0" w:afterAutospacing="0"/>
            </w:pPr>
            <w:r>
              <w:rPr>
                <w:rFonts w:hint="eastAsia" w:cs="宋体"/>
                <w:color w:val="000000"/>
                <w:sz w:val="18"/>
                <w:szCs w:val="18"/>
              </w:rPr>
              <w:t>课程目标</w:t>
            </w:r>
          </w:p>
        </w:tc>
        <w:tc>
          <w:tcPr>
            <w:tcW w:w="8595" w:type="dxa"/>
            <w:gridSpan w:val="7"/>
            <w:tcBorders>
              <w:top w:val="outset" w:color="auto" w:sz="6" w:space="0"/>
              <w:left w:val="outset" w:color="auto" w:sz="6" w:space="0"/>
              <w:bottom w:val="outset" w:color="auto" w:sz="6" w:space="0"/>
              <w:right w:val="outset" w:color="auto" w:sz="6" w:space="0"/>
            </w:tcBorders>
            <w:vAlign w:val="center"/>
          </w:tcPr>
          <w:p w14:paraId="25458B30">
            <w:pPr>
              <w:pStyle w:val="11"/>
              <w:spacing w:before="0" w:beforeAutospacing="0" w:after="0" w:afterAutospacing="0"/>
            </w:pPr>
            <w:r>
              <w:rPr>
                <w:rFonts w:hint="eastAsia" w:cs="宋体"/>
                <w:color w:val="000000"/>
                <w:sz w:val="18"/>
                <w:szCs w:val="18"/>
              </w:rPr>
              <w:t>素质目标：</w:t>
            </w:r>
          </w:p>
          <w:p w14:paraId="77F9754B">
            <w:pPr>
              <w:pStyle w:val="11"/>
              <w:spacing w:before="0" w:beforeAutospacing="0" w:after="0" w:afterAutospacing="0"/>
            </w:pPr>
            <w:r>
              <w:rPr>
                <w:rFonts w:hint="eastAsia" w:cs="宋体"/>
                <w:color w:val="000000"/>
                <w:sz w:val="18"/>
                <w:szCs w:val="18"/>
              </w:rPr>
              <w:t>(1)能够把理论知识与应用性较强实例有机结合起来，培养学生的逻辑思维能力并能用数学知识解决实际问题。同时使学生对高等数学知识能力有深入的理解，尤其使学生对高等数学知识与专业理念与实际技能之间的联系有进一步的了解；</w:t>
            </w:r>
          </w:p>
          <w:p w14:paraId="3815BBAD">
            <w:pPr>
              <w:pStyle w:val="11"/>
              <w:spacing w:before="0" w:beforeAutospacing="0" w:after="0" w:afterAutospacing="0"/>
            </w:pPr>
            <w:r>
              <w:rPr>
                <w:rFonts w:hint="eastAsia" w:cs="宋体"/>
                <w:color w:val="000000"/>
                <w:sz w:val="18"/>
                <w:szCs w:val="18"/>
              </w:rPr>
              <w:t>(2)培养学生用数学知识解决实际问题和爱岗敬业与团队合作的基本素质，激励学生自觉将个人理想的追求与国家的发展，民族的复兴结合在一起，逐步构建正确的社会主义核心价值观。</w:t>
            </w:r>
          </w:p>
          <w:p w14:paraId="34CDB863">
            <w:pPr>
              <w:pStyle w:val="11"/>
              <w:spacing w:before="0" w:beforeAutospacing="0" w:after="0" w:afterAutospacing="0"/>
            </w:pPr>
            <w:r>
              <w:rPr>
                <w:rFonts w:hint="eastAsia" w:cs="宋体"/>
                <w:color w:val="000000"/>
                <w:sz w:val="18"/>
                <w:szCs w:val="18"/>
              </w:rPr>
              <w:t>(3)提高学生学习数学的兴趣，增强学好数学的主动性和自信心，养成理性思维、敢于质疑、善于思考的科学精神和精益求精的工匠精神，增强创新意识，加深对数学的科学价值、应用价值、文化价值和审美价值的认识。</w:t>
            </w:r>
          </w:p>
          <w:p w14:paraId="53276DF4">
            <w:pPr>
              <w:pStyle w:val="11"/>
              <w:spacing w:before="0" w:beforeAutospacing="0" w:after="0" w:afterAutospacing="0"/>
            </w:pPr>
            <w:r>
              <w:rPr>
                <w:rFonts w:hint="eastAsia" w:cs="宋体"/>
                <w:color w:val="000000"/>
                <w:sz w:val="18"/>
                <w:szCs w:val="18"/>
              </w:rPr>
              <w:t>知识目标：</w:t>
            </w:r>
          </w:p>
          <w:p w14:paraId="2AB20820">
            <w:pPr>
              <w:pStyle w:val="11"/>
              <w:spacing w:before="0" w:beforeAutospacing="0" w:after="0" w:afterAutospacing="0"/>
            </w:pPr>
            <w:r>
              <w:rPr>
                <w:rFonts w:hint="eastAsia" w:cs="宋体"/>
                <w:color w:val="000000"/>
                <w:sz w:val="18"/>
                <w:szCs w:val="18"/>
              </w:rPr>
              <w:t>(1)理解函数、极限的概念，掌握极限的运算法则和方法，能够熟练计算一般函数的极限。</w:t>
            </w:r>
          </w:p>
          <w:p w14:paraId="0AEE8F57">
            <w:pPr>
              <w:pStyle w:val="11"/>
              <w:spacing w:before="0" w:beforeAutospacing="0" w:after="0" w:afterAutospacing="0"/>
            </w:pPr>
            <w:r>
              <w:rPr>
                <w:rFonts w:hint="eastAsia" w:cs="宋体"/>
                <w:color w:val="000000"/>
                <w:sz w:val="18"/>
                <w:szCs w:val="18"/>
              </w:rPr>
              <w:t>(2)理解函数的导数、微分的概念，掌握导数、微分的运算法则和方法，能够熟练计算一般函数的微分。</w:t>
            </w:r>
          </w:p>
          <w:p w14:paraId="7CFDBCAA">
            <w:pPr>
              <w:pStyle w:val="11"/>
              <w:spacing w:before="0" w:beforeAutospacing="0" w:after="0" w:afterAutospacing="0"/>
            </w:pPr>
            <w:r>
              <w:rPr>
                <w:rFonts w:hint="eastAsia" w:cs="宋体"/>
                <w:color w:val="000000"/>
                <w:sz w:val="18"/>
                <w:szCs w:val="18"/>
              </w:rPr>
              <w:t>(3)理解不定积分、定积分的概念，掌握积分的运算法则和方法，能够熟练计算一般函数的积分。</w:t>
            </w:r>
          </w:p>
          <w:p w14:paraId="2D3BD193">
            <w:pPr>
              <w:pStyle w:val="11"/>
              <w:spacing w:before="0" w:beforeAutospacing="0" w:after="0" w:afterAutospacing="0"/>
            </w:pPr>
            <w:r>
              <w:rPr>
                <w:rFonts w:hint="eastAsia" w:cs="宋体"/>
                <w:color w:val="000000"/>
                <w:sz w:val="18"/>
                <w:szCs w:val="18"/>
              </w:rPr>
              <w:t>能力目标：</w:t>
            </w:r>
          </w:p>
          <w:p w14:paraId="6AE3CC24">
            <w:pPr>
              <w:pStyle w:val="11"/>
              <w:spacing w:before="0" w:beforeAutospacing="0" w:after="0" w:afterAutospacing="0"/>
            </w:pPr>
            <w:r>
              <w:rPr>
                <w:rFonts w:hint="eastAsia" w:cs="宋体"/>
                <w:color w:val="000000"/>
                <w:sz w:val="18"/>
                <w:szCs w:val="18"/>
              </w:rPr>
              <w:t>(1)通过对极限概念的学习，使学生建立无限的思想观，并使学生能用“分割求和取极限”的思想方法求一些诸如无穷数列和、图形面积等问题。</w:t>
            </w:r>
          </w:p>
          <w:p w14:paraId="401B75D1">
            <w:pPr>
              <w:pStyle w:val="11"/>
              <w:spacing w:before="0" w:beforeAutospacing="0" w:after="0" w:afterAutospacing="0"/>
            </w:pPr>
            <w:r>
              <w:rPr>
                <w:rFonts w:hint="eastAsia" w:cs="宋体"/>
                <w:color w:val="000000"/>
                <w:sz w:val="18"/>
                <w:szCs w:val="18"/>
              </w:rPr>
              <w:t>(2)通过对导数和微分的学习，初步掌握逐渐逼近的极限思想，使学生能够建立实际问题的模型，并学会对问题进行观察分析、归纳抽象、找出规律的数学思想方法。</w:t>
            </w:r>
          </w:p>
          <w:p w14:paraId="7883ACC3">
            <w:pPr>
              <w:pStyle w:val="11"/>
              <w:spacing w:before="0" w:beforeAutospacing="0" w:after="0" w:afterAutospacing="0"/>
            </w:pPr>
            <w:r>
              <w:rPr>
                <w:rFonts w:hint="eastAsia" w:cs="宋体"/>
                <w:color w:val="000000"/>
                <w:sz w:val="18"/>
                <w:szCs w:val="18"/>
              </w:rPr>
              <w:t>(3)通过对积分的学习，使学生能够利用“微元法”的思想方法，解决一些诸如求面积等问题。</w:t>
            </w:r>
          </w:p>
          <w:p w14:paraId="6E87ACDF">
            <w:pPr>
              <w:pStyle w:val="11"/>
              <w:spacing w:before="0" w:beforeAutospacing="0" w:after="0" w:afterAutospacing="0"/>
            </w:pPr>
            <w:r>
              <w:rPr>
                <w:rFonts w:hint="eastAsia" w:cs="宋体"/>
                <w:color w:val="000000"/>
                <w:sz w:val="18"/>
                <w:szCs w:val="18"/>
              </w:rPr>
              <w:t>(4)通过对本课程的学习，使学生在掌握必要的基础知识的同时，具有一定的数学建模思想，并将这种思想贯穿于整个提出问题分析问题解决问题的过程。</w:t>
            </w:r>
          </w:p>
          <w:p w14:paraId="65FFE6EA">
            <w:pPr>
              <w:pStyle w:val="11"/>
              <w:spacing w:before="0" w:beforeAutospacing="0" w:after="0" w:afterAutospacing="0"/>
            </w:pPr>
            <w:r>
              <w:rPr>
                <w:rFonts w:hint="eastAsia" w:cs="宋体"/>
                <w:color w:val="000000"/>
                <w:sz w:val="18"/>
                <w:szCs w:val="18"/>
              </w:rPr>
              <w:t>(5)通过对本课程的学习，使学生具有一定的自学能力和将数学思想扩展到其它领域的能力。</w:t>
            </w:r>
          </w:p>
        </w:tc>
      </w:tr>
      <w:tr w14:paraId="621315A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380" w:type="dxa"/>
            <w:tcBorders>
              <w:top w:val="outset" w:color="auto" w:sz="6" w:space="0"/>
              <w:left w:val="outset" w:color="auto" w:sz="6" w:space="0"/>
              <w:bottom w:val="outset" w:color="auto" w:sz="6" w:space="0"/>
              <w:right w:val="outset" w:color="auto" w:sz="6" w:space="0"/>
            </w:tcBorders>
            <w:vAlign w:val="center"/>
          </w:tcPr>
          <w:p w14:paraId="3566EA5E">
            <w:pPr>
              <w:pStyle w:val="11"/>
              <w:spacing w:before="0" w:beforeAutospacing="0" w:after="0" w:afterAutospacing="0"/>
            </w:pPr>
            <w:r>
              <w:rPr>
                <w:rFonts w:hint="eastAsia" w:cs="宋体"/>
                <w:color w:val="000000"/>
                <w:sz w:val="18"/>
                <w:szCs w:val="18"/>
              </w:rPr>
              <w:t> </w:t>
            </w:r>
          </w:p>
          <w:p w14:paraId="4839E0C1">
            <w:pPr>
              <w:pStyle w:val="11"/>
              <w:spacing w:before="0" w:beforeAutospacing="0" w:after="0" w:afterAutospacing="0"/>
            </w:pPr>
            <w:r>
              <w:rPr>
                <w:rFonts w:hint="eastAsia" w:cs="宋体"/>
                <w:color w:val="000000"/>
                <w:sz w:val="18"/>
                <w:szCs w:val="18"/>
              </w:rPr>
              <w:t>课程内容</w:t>
            </w:r>
          </w:p>
        </w:tc>
        <w:tc>
          <w:tcPr>
            <w:tcW w:w="8595" w:type="dxa"/>
            <w:gridSpan w:val="7"/>
            <w:tcBorders>
              <w:top w:val="outset" w:color="auto" w:sz="6" w:space="0"/>
              <w:left w:val="outset" w:color="auto" w:sz="6" w:space="0"/>
              <w:bottom w:val="outset" w:color="auto" w:sz="6" w:space="0"/>
              <w:right w:val="outset" w:color="auto" w:sz="6" w:space="0"/>
            </w:tcBorders>
            <w:vAlign w:val="center"/>
          </w:tcPr>
          <w:p w14:paraId="6F702653">
            <w:pPr>
              <w:pStyle w:val="11"/>
              <w:spacing w:before="0" w:beforeAutospacing="0" w:after="0" w:afterAutospacing="0"/>
            </w:pPr>
            <w:r>
              <w:rPr>
                <w:rFonts w:hint="eastAsia" w:cs="宋体"/>
                <w:color w:val="000000"/>
                <w:sz w:val="18"/>
                <w:szCs w:val="18"/>
              </w:rPr>
              <w:t>1、函数：区间、邻域的定义、函数定义，反函数、复合函数、分段函数、初等函数定义</w:t>
            </w:r>
          </w:p>
          <w:p w14:paraId="3C7B32AB">
            <w:pPr>
              <w:pStyle w:val="11"/>
              <w:spacing w:before="0" w:beforeAutospacing="0" w:after="0" w:afterAutospacing="0"/>
            </w:pPr>
            <w:r>
              <w:rPr>
                <w:rFonts w:hint="eastAsia" w:cs="宋体"/>
                <w:color w:val="000000"/>
                <w:sz w:val="18"/>
                <w:szCs w:val="18"/>
              </w:rPr>
              <w:t>2、极限：极限思想与数列的极限，函数的极限，极限的性质，   极限的运算法则，两个重要极限。</w:t>
            </w:r>
          </w:p>
          <w:p w14:paraId="5D538EFB">
            <w:pPr>
              <w:pStyle w:val="11"/>
              <w:spacing w:before="0" w:beforeAutospacing="0" w:after="0" w:afterAutospacing="0"/>
            </w:pPr>
            <w:r>
              <w:rPr>
                <w:rFonts w:hint="eastAsia" w:cs="宋体"/>
                <w:color w:val="000000"/>
                <w:sz w:val="18"/>
                <w:szCs w:val="18"/>
              </w:rPr>
              <w:t>3、导数：导数概念及其几何意义，变化率举例，可导与连续关系，求导举例。函数的和、差、积、商的求导法则，复合函数求导法则。</w:t>
            </w:r>
          </w:p>
          <w:p w14:paraId="69A10A40">
            <w:pPr>
              <w:pStyle w:val="11"/>
              <w:spacing w:before="0" w:beforeAutospacing="0" w:after="0" w:afterAutospacing="0"/>
            </w:pPr>
            <w:r>
              <w:rPr>
                <w:rFonts w:hint="eastAsia" w:cs="宋体"/>
                <w:color w:val="000000"/>
                <w:sz w:val="18"/>
                <w:szCs w:val="18"/>
              </w:rPr>
              <w:t>4、一元函数积分学：原函数与不定积分的概念，基本积分公式，不定积分性质，定积分概念与性质，牛顿－莱布尼茨公式。</w:t>
            </w:r>
          </w:p>
        </w:tc>
      </w:tr>
      <w:tr w14:paraId="5651C0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380" w:type="dxa"/>
            <w:tcBorders>
              <w:top w:val="outset" w:color="auto" w:sz="6" w:space="0"/>
              <w:left w:val="outset" w:color="auto" w:sz="6" w:space="0"/>
              <w:bottom w:val="outset" w:color="auto" w:sz="6" w:space="0"/>
              <w:right w:val="outset" w:color="auto" w:sz="6" w:space="0"/>
            </w:tcBorders>
            <w:vAlign w:val="center"/>
          </w:tcPr>
          <w:p w14:paraId="1131E6A2">
            <w:pPr>
              <w:pStyle w:val="11"/>
              <w:spacing w:before="0" w:beforeAutospacing="0" w:after="0" w:afterAutospacing="0"/>
            </w:pPr>
            <w:r>
              <w:rPr>
                <w:rFonts w:hint="eastAsia" w:cs="宋体"/>
                <w:color w:val="000000"/>
                <w:sz w:val="18"/>
                <w:szCs w:val="18"/>
              </w:rPr>
              <w:t> </w:t>
            </w:r>
          </w:p>
          <w:p w14:paraId="42699537">
            <w:pPr>
              <w:pStyle w:val="11"/>
              <w:spacing w:before="0" w:beforeAutospacing="0" w:after="0" w:afterAutospacing="0"/>
            </w:pPr>
            <w:r>
              <w:rPr>
                <w:rFonts w:hint="eastAsia" w:cs="宋体"/>
                <w:color w:val="000000"/>
                <w:sz w:val="18"/>
                <w:szCs w:val="18"/>
              </w:rPr>
              <w:t>教学要求</w:t>
            </w:r>
          </w:p>
        </w:tc>
        <w:tc>
          <w:tcPr>
            <w:tcW w:w="8595" w:type="dxa"/>
            <w:gridSpan w:val="7"/>
            <w:tcBorders>
              <w:top w:val="outset" w:color="auto" w:sz="6" w:space="0"/>
              <w:left w:val="outset" w:color="auto" w:sz="6" w:space="0"/>
              <w:bottom w:val="outset" w:color="auto" w:sz="6" w:space="0"/>
              <w:right w:val="outset" w:color="auto" w:sz="6" w:space="0"/>
            </w:tcBorders>
            <w:vAlign w:val="center"/>
          </w:tcPr>
          <w:p w14:paraId="678E39F1">
            <w:pPr>
              <w:pStyle w:val="11"/>
              <w:spacing w:before="0" w:beforeAutospacing="0" w:after="0" w:afterAutospacing="0"/>
            </w:pPr>
            <w:r>
              <w:rPr>
                <w:rFonts w:hint="eastAsia" w:cs="宋体"/>
                <w:color w:val="000000"/>
                <w:sz w:val="18"/>
                <w:szCs w:val="18"/>
              </w:rPr>
              <w:t>高职数学的教学要求是培养学生的数学基础知识和技能，培养学生的数学思维和解决问题的能力，以适应未来的职业发展和实际应用需求。教师要教会学生用数学的眼光看问题,用数学的思维想问题,将数学思维植入到学生的大脑里,从而使教学效果达到最好.在高等数学的教学过程中,揭示数学知识里蕴含的辩证唯物主义思想,可以对学生进行科学世界观教育,可以提高学生分析问题与解决问题的能力。在教学过程当中适当地讲解一些数学史的内容,可以激起学生的好奇心,有利于激发学生的学习兴趣,使学生能够体会到数学创作过程中所产生的的魅力,从而理解数学的文化和应用价值。 新时代的教师,一定要努力塑造自身的人格魅力,从各方面加强自身能力的培养,做学生真正的偶像，把思政元素融入高等数学的教学过程中。</w:t>
            </w:r>
          </w:p>
        </w:tc>
      </w:tr>
    </w:tbl>
    <w:p w14:paraId="1940681F">
      <w:pPr>
        <w:pStyle w:val="11"/>
        <w:spacing w:before="0" w:beforeAutospacing="0" w:after="0" w:afterAutospacing="0" w:line="360" w:lineRule="auto"/>
        <w:ind w:firstLine="560"/>
        <w:rPr>
          <w:rFonts w:cs="宋体"/>
          <w:color w:val="000000"/>
          <w:sz w:val="28"/>
          <w:szCs w:val="28"/>
        </w:rPr>
      </w:pPr>
    </w:p>
    <w:tbl>
      <w:tblPr>
        <w:tblStyle w:val="12"/>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610"/>
        <w:gridCol w:w="1261"/>
        <w:gridCol w:w="1188"/>
        <w:gridCol w:w="784"/>
        <w:gridCol w:w="1231"/>
        <w:gridCol w:w="516"/>
        <w:gridCol w:w="1188"/>
        <w:gridCol w:w="558"/>
      </w:tblGrid>
      <w:tr w14:paraId="5C7AB3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vAlign w:val="center"/>
          </w:tcPr>
          <w:p w14:paraId="56E71ABE">
            <w:pPr>
              <w:pStyle w:val="11"/>
              <w:spacing w:before="0" w:beforeAutospacing="0" w:after="0" w:afterAutospacing="0"/>
              <w:jc w:val="center"/>
            </w:pPr>
            <w:r>
              <w:rPr>
                <w:rFonts w:hint="eastAsia" w:cs="宋体"/>
                <w:b/>
                <w:bCs/>
                <w:color w:val="000000"/>
                <w:sz w:val="18"/>
                <w:szCs w:val="18"/>
              </w:rPr>
              <w:t>课程名称</w:t>
            </w:r>
          </w:p>
        </w:tc>
        <w:tc>
          <w:tcPr>
            <w:tcW w:w="6870" w:type="dxa"/>
            <w:gridSpan w:val="7"/>
            <w:tcBorders>
              <w:top w:val="outset" w:color="auto" w:sz="6" w:space="0"/>
              <w:left w:val="outset" w:color="auto" w:sz="6" w:space="0"/>
              <w:bottom w:val="outset" w:color="auto" w:sz="6" w:space="0"/>
              <w:right w:val="outset" w:color="auto" w:sz="6" w:space="0"/>
            </w:tcBorders>
            <w:vAlign w:val="center"/>
          </w:tcPr>
          <w:p w14:paraId="7AF9CEAD">
            <w:pPr>
              <w:pStyle w:val="11"/>
              <w:spacing w:before="0" w:beforeAutospacing="0" w:after="0" w:afterAutospacing="0"/>
              <w:jc w:val="center"/>
            </w:pPr>
            <w:r>
              <w:rPr>
                <w:rFonts w:hint="eastAsia" w:cs="宋体"/>
                <w:b/>
                <w:bCs/>
                <w:color w:val="000000"/>
                <w:sz w:val="18"/>
                <w:szCs w:val="18"/>
              </w:rPr>
              <w:t>中华优秀传统文化（大专）</w:t>
            </w:r>
          </w:p>
        </w:tc>
      </w:tr>
      <w:tr w14:paraId="1927915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vAlign w:val="center"/>
          </w:tcPr>
          <w:p w14:paraId="6A327725">
            <w:pPr>
              <w:pStyle w:val="11"/>
              <w:spacing w:before="0" w:beforeAutospacing="0" w:after="0" w:afterAutospacing="0"/>
            </w:pPr>
            <w:r>
              <w:rPr>
                <w:rFonts w:hint="eastAsia" w:cs="宋体"/>
                <w:color w:val="000000"/>
                <w:sz w:val="18"/>
                <w:szCs w:val="18"/>
              </w:rPr>
              <w:t>课程性质</w:t>
            </w:r>
          </w:p>
        </w:tc>
        <w:tc>
          <w:tcPr>
            <w:tcW w:w="6870" w:type="dxa"/>
            <w:gridSpan w:val="7"/>
            <w:tcBorders>
              <w:top w:val="outset" w:color="auto" w:sz="6" w:space="0"/>
              <w:left w:val="outset" w:color="auto" w:sz="6" w:space="0"/>
              <w:bottom w:val="outset" w:color="auto" w:sz="6" w:space="0"/>
              <w:right w:val="outset" w:color="auto" w:sz="6" w:space="0"/>
            </w:tcBorders>
            <w:vAlign w:val="center"/>
          </w:tcPr>
          <w:p w14:paraId="2D11A65A">
            <w:pPr>
              <w:pStyle w:val="11"/>
              <w:spacing w:before="0" w:beforeAutospacing="0" w:after="0" w:afterAutospacing="0"/>
            </w:pPr>
            <w:r>
              <w:rPr>
                <w:rFonts w:hint="eastAsia" w:cs="宋体"/>
                <w:color w:val="000000"/>
                <w:sz w:val="18"/>
                <w:szCs w:val="18"/>
              </w:rPr>
              <w:t>公共基础课</w:t>
            </w:r>
          </w:p>
        </w:tc>
      </w:tr>
      <w:tr w14:paraId="25E5BE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vAlign w:val="center"/>
          </w:tcPr>
          <w:p w14:paraId="1E000E8D">
            <w:pPr>
              <w:pStyle w:val="11"/>
              <w:spacing w:before="0" w:beforeAutospacing="0" w:after="0" w:afterAutospacing="0"/>
            </w:pPr>
            <w:r>
              <w:rPr>
                <w:rFonts w:hint="eastAsia" w:cs="宋体"/>
                <w:color w:val="000000"/>
                <w:sz w:val="18"/>
                <w:szCs w:val="18"/>
              </w:rPr>
              <w:t>实施学时</w:t>
            </w:r>
          </w:p>
        </w:tc>
        <w:tc>
          <w:tcPr>
            <w:tcW w:w="1290" w:type="dxa"/>
            <w:tcBorders>
              <w:top w:val="outset" w:color="auto" w:sz="6" w:space="0"/>
              <w:left w:val="outset" w:color="auto" w:sz="6" w:space="0"/>
              <w:bottom w:val="outset" w:color="auto" w:sz="6" w:space="0"/>
              <w:right w:val="outset" w:color="auto" w:sz="6" w:space="0"/>
            </w:tcBorders>
            <w:vAlign w:val="center"/>
          </w:tcPr>
          <w:p w14:paraId="033AFD6F">
            <w:pPr>
              <w:pStyle w:val="11"/>
              <w:spacing w:before="0" w:beforeAutospacing="0" w:after="0" w:afterAutospacing="0"/>
            </w:pPr>
            <w:r>
              <w:rPr>
                <w:rFonts w:hint="eastAsia" w:cs="宋体"/>
                <w:color w:val="000000"/>
                <w:sz w:val="18"/>
                <w:szCs w:val="18"/>
              </w:rPr>
              <w:t>第3学期</w:t>
            </w:r>
          </w:p>
        </w:tc>
        <w:tc>
          <w:tcPr>
            <w:tcW w:w="1215" w:type="dxa"/>
            <w:tcBorders>
              <w:top w:val="outset" w:color="auto" w:sz="6" w:space="0"/>
              <w:left w:val="outset" w:color="auto" w:sz="6" w:space="0"/>
              <w:bottom w:val="outset" w:color="auto" w:sz="6" w:space="0"/>
              <w:right w:val="outset" w:color="auto" w:sz="6" w:space="0"/>
            </w:tcBorders>
            <w:vAlign w:val="center"/>
          </w:tcPr>
          <w:p w14:paraId="0919465F">
            <w:pPr>
              <w:pStyle w:val="11"/>
              <w:spacing w:before="0" w:beforeAutospacing="0" w:after="0" w:afterAutospacing="0"/>
            </w:pPr>
            <w:r>
              <w:rPr>
                <w:rFonts w:hint="eastAsia" w:cs="宋体"/>
                <w:color w:val="000000"/>
                <w:sz w:val="18"/>
                <w:szCs w:val="18"/>
              </w:rPr>
              <w:t>总学时/学分</w:t>
            </w:r>
          </w:p>
        </w:tc>
        <w:tc>
          <w:tcPr>
            <w:tcW w:w="795" w:type="dxa"/>
            <w:tcBorders>
              <w:top w:val="outset" w:color="auto" w:sz="6" w:space="0"/>
              <w:left w:val="outset" w:color="auto" w:sz="6" w:space="0"/>
              <w:bottom w:val="outset" w:color="auto" w:sz="6" w:space="0"/>
              <w:right w:val="outset" w:color="auto" w:sz="6" w:space="0"/>
            </w:tcBorders>
            <w:vAlign w:val="center"/>
          </w:tcPr>
          <w:p w14:paraId="29AD6316">
            <w:pPr>
              <w:pStyle w:val="11"/>
              <w:spacing w:before="0" w:beforeAutospacing="0" w:after="0" w:afterAutospacing="0"/>
            </w:pPr>
            <w:r>
              <w:rPr>
                <w:rFonts w:hint="eastAsia" w:cs="宋体"/>
                <w:color w:val="000000"/>
                <w:sz w:val="18"/>
                <w:szCs w:val="18"/>
              </w:rPr>
              <w:t>16/1</w:t>
            </w:r>
          </w:p>
        </w:tc>
        <w:tc>
          <w:tcPr>
            <w:tcW w:w="1260" w:type="dxa"/>
            <w:tcBorders>
              <w:top w:val="outset" w:color="auto" w:sz="6" w:space="0"/>
              <w:left w:val="outset" w:color="auto" w:sz="6" w:space="0"/>
              <w:bottom w:val="outset" w:color="auto" w:sz="6" w:space="0"/>
              <w:right w:val="outset" w:color="auto" w:sz="6" w:space="0"/>
            </w:tcBorders>
            <w:vAlign w:val="center"/>
          </w:tcPr>
          <w:p w14:paraId="7BBF12C7">
            <w:pPr>
              <w:pStyle w:val="11"/>
              <w:spacing w:before="0" w:beforeAutospacing="0" w:after="0" w:afterAutospacing="0"/>
            </w:pPr>
            <w:r>
              <w:rPr>
                <w:rFonts w:hint="eastAsia" w:cs="宋体"/>
                <w:color w:val="000000"/>
                <w:sz w:val="18"/>
                <w:szCs w:val="18"/>
              </w:rPr>
              <w:t>理论学时</w:t>
            </w:r>
          </w:p>
        </w:tc>
        <w:tc>
          <w:tcPr>
            <w:tcW w:w="525" w:type="dxa"/>
            <w:tcBorders>
              <w:top w:val="outset" w:color="auto" w:sz="6" w:space="0"/>
              <w:left w:val="outset" w:color="auto" w:sz="6" w:space="0"/>
              <w:bottom w:val="outset" w:color="auto" w:sz="6" w:space="0"/>
              <w:right w:val="outset" w:color="auto" w:sz="6" w:space="0"/>
            </w:tcBorders>
            <w:vAlign w:val="center"/>
          </w:tcPr>
          <w:p w14:paraId="6C405E67">
            <w:pPr>
              <w:pStyle w:val="11"/>
              <w:spacing w:before="0" w:beforeAutospacing="0" w:after="0" w:afterAutospacing="0"/>
            </w:pPr>
            <w:r>
              <w:rPr>
                <w:rFonts w:hint="eastAsia" w:cs="宋体"/>
                <w:color w:val="000000"/>
                <w:sz w:val="18"/>
                <w:szCs w:val="18"/>
              </w:rPr>
              <w:t>16</w:t>
            </w:r>
          </w:p>
        </w:tc>
        <w:tc>
          <w:tcPr>
            <w:tcW w:w="1215" w:type="dxa"/>
            <w:tcBorders>
              <w:top w:val="outset" w:color="auto" w:sz="6" w:space="0"/>
              <w:left w:val="outset" w:color="auto" w:sz="6" w:space="0"/>
              <w:bottom w:val="outset" w:color="auto" w:sz="6" w:space="0"/>
              <w:right w:val="outset" w:color="auto" w:sz="6" w:space="0"/>
            </w:tcBorders>
            <w:vAlign w:val="center"/>
          </w:tcPr>
          <w:p w14:paraId="7C72929F">
            <w:pPr>
              <w:pStyle w:val="11"/>
              <w:spacing w:before="0" w:beforeAutospacing="0" w:after="0" w:afterAutospacing="0"/>
            </w:pPr>
            <w:r>
              <w:rPr>
                <w:rFonts w:hint="eastAsia" w:cs="宋体"/>
                <w:color w:val="000000"/>
                <w:sz w:val="18"/>
                <w:szCs w:val="18"/>
              </w:rPr>
              <w:t>实践学时</w:t>
            </w:r>
          </w:p>
        </w:tc>
        <w:tc>
          <w:tcPr>
            <w:tcW w:w="570" w:type="dxa"/>
            <w:tcBorders>
              <w:top w:val="outset" w:color="auto" w:sz="6" w:space="0"/>
              <w:left w:val="outset" w:color="auto" w:sz="6" w:space="0"/>
              <w:bottom w:val="outset" w:color="auto" w:sz="6" w:space="0"/>
              <w:right w:val="outset" w:color="auto" w:sz="6" w:space="0"/>
            </w:tcBorders>
            <w:vAlign w:val="center"/>
          </w:tcPr>
          <w:p w14:paraId="526FCBAE">
            <w:pPr>
              <w:pStyle w:val="11"/>
              <w:spacing w:before="0" w:beforeAutospacing="0" w:after="0" w:afterAutospacing="0"/>
            </w:pPr>
            <w:r>
              <w:rPr>
                <w:rFonts w:hint="eastAsia" w:cs="宋体"/>
                <w:color w:val="000000"/>
                <w:sz w:val="18"/>
                <w:szCs w:val="18"/>
              </w:rPr>
              <w:t>0</w:t>
            </w:r>
          </w:p>
        </w:tc>
      </w:tr>
      <w:tr w14:paraId="45D76A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vAlign w:val="center"/>
          </w:tcPr>
          <w:p w14:paraId="79B8215A">
            <w:pPr>
              <w:pStyle w:val="11"/>
              <w:spacing w:before="0" w:beforeAutospacing="0" w:after="0" w:afterAutospacing="0"/>
            </w:pPr>
            <w:r>
              <w:rPr>
                <w:rFonts w:hint="eastAsia" w:cs="宋体"/>
                <w:color w:val="000000"/>
                <w:sz w:val="18"/>
                <w:szCs w:val="18"/>
              </w:rPr>
              <w:t> </w:t>
            </w:r>
          </w:p>
          <w:p w14:paraId="27E481D8">
            <w:pPr>
              <w:pStyle w:val="11"/>
              <w:spacing w:before="0" w:beforeAutospacing="0" w:after="0" w:afterAutospacing="0"/>
            </w:pPr>
            <w:r>
              <w:rPr>
                <w:rFonts w:hint="eastAsia" w:cs="宋体"/>
                <w:color w:val="000000"/>
                <w:sz w:val="18"/>
                <w:szCs w:val="18"/>
              </w:rPr>
              <w:t> </w:t>
            </w:r>
          </w:p>
          <w:p w14:paraId="0455F099">
            <w:pPr>
              <w:pStyle w:val="11"/>
              <w:spacing w:before="0" w:beforeAutospacing="0" w:after="0" w:afterAutospacing="0"/>
            </w:pPr>
            <w:r>
              <w:rPr>
                <w:rFonts w:hint="eastAsia" w:cs="宋体"/>
                <w:color w:val="000000"/>
                <w:sz w:val="18"/>
                <w:szCs w:val="18"/>
              </w:rPr>
              <w:t> </w:t>
            </w:r>
          </w:p>
          <w:p w14:paraId="6FFBC8BD">
            <w:pPr>
              <w:pStyle w:val="11"/>
              <w:spacing w:before="0" w:beforeAutospacing="0" w:after="0" w:afterAutospacing="0"/>
            </w:pPr>
            <w:r>
              <w:rPr>
                <w:rFonts w:hint="eastAsia" w:cs="宋体"/>
                <w:color w:val="000000"/>
                <w:sz w:val="18"/>
                <w:szCs w:val="18"/>
              </w:rPr>
              <w:t> </w:t>
            </w:r>
          </w:p>
          <w:p w14:paraId="2950EC7A">
            <w:pPr>
              <w:pStyle w:val="11"/>
              <w:spacing w:before="0" w:beforeAutospacing="0" w:after="0" w:afterAutospacing="0"/>
            </w:pPr>
            <w:r>
              <w:rPr>
                <w:rFonts w:hint="eastAsia" w:cs="宋体"/>
                <w:color w:val="000000"/>
                <w:sz w:val="18"/>
                <w:szCs w:val="18"/>
              </w:rPr>
              <w:t> </w:t>
            </w:r>
          </w:p>
          <w:p w14:paraId="208CDADD">
            <w:pPr>
              <w:pStyle w:val="11"/>
              <w:spacing w:before="0" w:beforeAutospacing="0" w:after="0" w:afterAutospacing="0"/>
            </w:pPr>
            <w:r>
              <w:rPr>
                <w:rFonts w:hint="eastAsia" w:cs="宋体"/>
                <w:color w:val="000000"/>
                <w:sz w:val="18"/>
                <w:szCs w:val="18"/>
              </w:rPr>
              <w:t>课程目标</w:t>
            </w:r>
          </w:p>
        </w:tc>
        <w:tc>
          <w:tcPr>
            <w:tcW w:w="6870" w:type="dxa"/>
            <w:gridSpan w:val="7"/>
            <w:tcBorders>
              <w:top w:val="outset" w:color="auto" w:sz="6" w:space="0"/>
              <w:left w:val="outset" w:color="auto" w:sz="6" w:space="0"/>
              <w:bottom w:val="outset" w:color="auto" w:sz="6" w:space="0"/>
              <w:right w:val="outset" w:color="auto" w:sz="6" w:space="0"/>
            </w:tcBorders>
            <w:vAlign w:val="center"/>
          </w:tcPr>
          <w:p w14:paraId="56B52241">
            <w:pPr>
              <w:pStyle w:val="11"/>
              <w:spacing w:before="0" w:beforeAutospacing="0" w:after="0" w:afterAutospacing="0"/>
            </w:pPr>
            <w:r>
              <w:rPr>
                <w:rFonts w:hint="eastAsia" w:cs="宋体"/>
                <w:color w:val="000000"/>
                <w:sz w:val="18"/>
                <w:szCs w:val="18"/>
              </w:rPr>
              <w:t> </w:t>
            </w:r>
          </w:p>
          <w:p w14:paraId="7DF00CDF">
            <w:pPr>
              <w:pStyle w:val="11"/>
              <w:spacing w:before="0" w:beforeAutospacing="0" w:after="0" w:afterAutospacing="0"/>
            </w:pPr>
            <w:r>
              <w:rPr>
                <w:rFonts w:hint="eastAsia" w:cs="宋体"/>
                <w:color w:val="000000"/>
                <w:sz w:val="18"/>
                <w:szCs w:val="18"/>
              </w:rPr>
              <w:t>素质目标：培养学生对中国传统文化的热爱崇敬之情，增强学生的民族自尊心、自信心、自豪感。开阔学生视野，提高文化素养。不断提高自己的文化品位，不断丰富自己的精神世界。培养学生吸取中国传统文化精髓，学会处理人与人、人与社会之间的关系。培养爱国主义感情、社会主义道德品质，逐步形成积极的人生态度和正确的价值观。培养学生形成良好的个性、健全的人格，促进其职业生涯的发展。</w:t>
            </w:r>
          </w:p>
          <w:p w14:paraId="7D2AD17A">
            <w:pPr>
              <w:pStyle w:val="11"/>
              <w:spacing w:before="0" w:beforeAutospacing="0" w:after="0" w:afterAutospacing="0"/>
            </w:pPr>
            <w:r>
              <w:rPr>
                <w:rFonts w:hint="eastAsia" w:cs="宋体"/>
                <w:color w:val="000000"/>
                <w:sz w:val="18"/>
                <w:szCs w:val="18"/>
              </w:rPr>
              <w:t> </w:t>
            </w:r>
          </w:p>
          <w:p w14:paraId="6EB328EF">
            <w:pPr>
              <w:pStyle w:val="11"/>
              <w:spacing w:before="0" w:beforeAutospacing="0" w:after="0" w:afterAutospacing="0"/>
            </w:pPr>
            <w:r>
              <w:rPr>
                <w:rFonts w:hint="eastAsia" w:cs="宋体"/>
                <w:color w:val="000000"/>
                <w:sz w:val="18"/>
                <w:szCs w:val="18"/>
              </w:rPr>
              <w:t>知识目标：</w:t>
            </w:r>
          </w:p>
          <w:p w14:paraId="6A363D27">
            <w:pPr>
              <w:pStyle w:val="11"/>
              <w:spacing w:before="0" w:beforeAutospacing="0" w:after="0" w:afterAutospacing="0"/>
            </w:pPr>
            <w:r>
              <w:rPr>
                <w:rFonts w:hint="eastAsia" w:cs="宋体"/>
                <w:color w:val="000000"/>
                <w:sz w:val="18"/>
                <w:szCs w:val="18"/>
              </w:rPr>
              <w:t>1.熟知中国传统哲学思想，传统文化的基本精神。</w:t>
            </w:r>
          </w:p>
          <w:p w14:paraId="3DD4E366">
            <w:pPr>
              <w:pStyle w:val="11"/>
              <w:spacing w:before="0" w:beforeAutospacing="0" w:after="0" w:afterAutospacing="0"/>
            </w:pPr>
            <w:r>
              <w:rPr>
                <w:rFonts w:hint="eastAsia" w:cs="宋体"/>
                <w:color w:val="000000"/>
                <w:sz w:val="18"/>
                <w:szCs w:val="18"/>
              </w:rPr>
              <w:t>2.熟知中国传统道德规范和传统美德。</w:t>
            </w:r>
          </w:p>
          <w:p w14:paraId="2B249EEA">
            <w:pPr>
              <w:pStyle w:val="11"/>
              <w:spacing w:before="0" w:beforeAutospacing="0" w:after="0" w:afterAutospacing="0"/>
            </w:pPr>
            <w:r>
              <w:rPr>
                <w:rFonts w:hint="eastAsia" w:cs="宋体"/>
                <w:color w:val="000000"/>
                <w:sz w:val="18"/>
                <w:szCs w:val="18"/>
              </w:rPr>
              <w:t>3.熟知中华民族普遍认同和广泛接受的思想品格和价值取向。</w:t>
            </w:r>
          </w:p>
          <w:p w14:paraId="36F14F33">
            <w:pPr>
              <w:pStyle w:val="11"/>
              <w:spacing w:before="0" w:beforeAutospacing="0" w:after="0" w:afterAutospacing="0"/>
            </w:pPr>
            <w:r>
              <w:rPr>
                <w:rFonts w:hint="eastAsia" w:cs="宋体"/>
                <w:color w:val="000000"/>
                <w:sz w:val="18"/>
                <w:szCs w:val="18"/>
              </w:rPr>
              <w:t> </w:t>
            </w:r>
          </w:p>
          <w:p w14:paraId="62782959">
            <w:pPr>
              <w:pStyle w:val="11"/>
              <w:spacing w:before="0" w:beforeAutospacing="0" w:after="0" w:afterAutospacing="0"/>
            </w:pPr>
            <w:r>
              <w:rPr>
                <w:rFonts w:hint="eastAsia" w:cs="宋体"/>
                <w:color w:val="000000"/>
                <w:sz w:val="18"/>
                <w:szCs w:val="18"/>
              </w:rPr>
              <w:t>能力目标：</w:t>
            </w:r>
          </w:p>
          <w:p w14:paraId="36D722A9">
            <w:pPr>
              <w:pStyle w:val="11"/>
              <w:spacing w:before="0" w:beforeAutospacing="0" w:after="0" w:afterAutospacing="0"/>
            </w:pPr>
            <w:r>
              <w:rPr>
                <w:rFonts w:hint="eastAsia" w:cs="宋体"/>
                <w:color w:val="000000"/>
                <w:sz w:val="18"/>
                <w:szCs w:val="18"/>
              </w:rPr>
              <w:t>1.能吸收传统文化的智慧，能感悟传统文化的精神内涵。 </w:t>
            </w:r>
          </w:p>
          <w:p w14:paraId="76597360">
            <w:pPr>
              <w:pStyle w:val="11"/>
              <w:spacing w:before="0" w:beforeAutospacing="0" w:after="0" w:afterAutospacing="0"/>
            </w:pPr>
            <w:r>
              <w:rPr>
                <w:rFonts w:hint="eastAsia" w:cs="宋体"/>
                <w:color w:val="000000"/>
                <w:sz w:val="18"/>
                <w:szCs w:val="18"/>
              </w:rPr>
              <w:t>2. 能掌握学习中华优秀传统文化的科学方法，养成学习传统文化的良好学习习惯。</w:t>
            </w:r>
          </w:p>
          <w:p w14:paraId="60AC1CBD">
            <w:pPr>
              <w:pStyle w:val="11"/>
              <w:spacing w:before="0" w:beforeAutospacing="0" w:after="0" w:afterAutospacing="0"/>
            </w:pPr>
            <w:r>
              <w:rPr>
                <w:rFonts w:hint="eastAsia" w:cs="宋体"/>
                <w:color w:val="000000"/>
                <w:sz w:val="18"/>
                <w:szCs w:val="18"/>
              </w:rPr>
              <w:t>3.能做到勤俭节约、明礼诚信孝为人本、义在利先。</w:t>
            </w:r>
          </w:p>
        </w:tc>
      </w:tr>
      <w:tr w14:paraId="73385C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vAlign w:val="center"/>
          </w:tcPr>
          <w:p w14:paraId="740B99E8">
            <w:pPr>
              <w:pStyle w:val="11"/>
              <w:spacing w:before="0" w:beforeAutospacing="0" w:after="0" w:afterAutospacing="0"/>
            </w:pPr>
            <w:r>
              <w:rPr>
                <w:rFonts w:hint="eastAsia" w:cs="宋体"/>
                <w:color w:val="000000"/>
                <w:sz w:val="18"/>
                <w:szCs w:val="18"/>
              </w:rPr>
              <w:t> </w:t>
            </w:r>
          </w:p>
          <w:p w14:paraId="7C1C53C9">
            <w:pPr>
              <w:pStyle w:val="11"/>
              <w:spacing w:before="0" w:beforeAutospacing="0" w:after="0" w:afterAutospacing="0"/>
            </w:pPr>
            <w:r>
              <w:rPr>
                <w:rFonts w:hint="eastAsia" w:cs="宋体"/>
                <w:color w:val="000000"/>
                <w:sz w:val="18"/>
                <w:szCs w:val="18"/>
              </w:rPr>
              <w:t> </w:t>
            </w:r>
          </w:p>
          <w:p w14:paraId="65C7459F">
            <w:pPr>
              <w:pStyle w:val="11"/>
              <w:spacing w:before="0" w:beforeAutospacing="0" w:after="0" w:afterAutospacing="0"/>
            </w:pPr>
            <w:r>
              <w:rPr>
                <w:rFonts w:hint="eastAsia" w:cs="宋体"/>
                <w:color w:val="000000"/>
                <w:sz w:val="18"/>
                <w:szCs w:val="18"/>
              </w:rPr>
              <w:t> </w:t>
            </w:r>
          </w:p>
          <w:p w14:paraId="28C6CB7D">
            <w:pPr>
              <w:pStyle w:val="11"/>
              <w:spacing w:before="0" w:beforeAutospacing="0" w:after="0" w:afterAutospacing="0"/>
            </w:pPr>
            <w:r>
              <w:rPr>
                <w:rFonts w:hint="eastAsia" w:cs="宋体"/>
                <w:color w:val="000000"/>
                <w:sz w:val="18"/>
                <w:szCs w:val="18"/>
              </w:rPr>
              <w:t> </w:t>
            </w:r>
          </w:p>
          <w:p w14:paraId="6D79555F">
            <w:pPr>
              <w:pStyle w:val="11"/>
              <w:spacing w:before="0" w:beforeAutospacing="0" w:after="0" w:afterAutospacing="0"/>
            </w:pPr>
            <w:r>
              <w:rPr>
                <w:rFonts w:hint="eastAsia" w:cs="宋体"/>
                <w:color w:val="000000"/>
                <w:sz w:val="18"/>
                <w:szCs w:val="18"/>
              </w:rPr>
              <w:t>课程内容</w:t>
            </w:r>
          </w:p>
        </w:tc>
        <w:tc>
          <w:tcPr>
            <w:tcW w:w="6870" w:type="dxa"/>
            <w:gridSpan w:val="7"/>
            <w:tcBorders>
              <w:top w:val="outset" w:color="auto" w:sz="6" w:space="0"/>
              <w:left w:val="outset" w:color="auto" w:sz="6" w:space="0"/>
              <w:bottom w:val="outset" w:color="auto" w:sz="6" w:space="0"/>
              <w:right w:val="outset" w:color="auto" w:sz="6" w:space="0"/>
            </w:tcBorders>
            <w:vAlign w:val="center"/>
          </w:tcPr>
          <w:p w14:paraId="62CD0AFB">
            <w:pPr>
              <w:pStyle w:val="11"/>
              <w:spacing w:before="0" w:beforeAutospacing="0" w:after="0" w:afterAutospacing="0"/>
            </w:pPr>
            <w:r>
              <w:rPr>
                <w:rFonts w:hint="eastAsia" w:cs="宋体"/>
                <w:color w:val="000000"/>
                <w:sz w:val="18"/>
                <w:szCs w:val="18"/>
              </w:rPr>
              <w:t>中华优秀传统文化是中华民族思想观念、情感认同的集中体现，凝聚着中华民族普遍认同和广泛接受的道德规范、思想品格和价值取向，具有极为丰富的内涵。因此，“中华优秀传统文化”这门课程并非局限于单纯地知识讲授，而是以阐释中华优秀传统文化的精神内涵为主，注重价值引领。</w:t>
            </w:r>
          </w:p>
          <w:p w14:paraId="6F2B278E">
            <w:pPr>
              <w:pStyle w:val="11"/>
              <w:spacing w:before="0" w:beforeAutospacing="0" w:after="0" w:afterAutospacing="0"/>
            </w:pPr>
            <w:r>
              <w:rPr>
                <w:rFonts w:hint="eastAsia" w:cs="宋体"/>
                <w:color w:val="000000"/>
                <w:sz w:val="18"/>
                <w:szCs w:val="18"/>
              </w:rPr>
              <w:t>从结构上分析，本课程内容可细分为三个板块：</w:t>
            </w:r>
          </w:p>
          <w:p w14:paraId="659973C3">
            <w:pPr>
              <w:pStyle w:val="11"/>
              <w:spacing w:before="0" w:beforeAutospacing="0" w:after="0" w:afterAutospacing="0"/>
            </w:pPr>
            <w:r>
              <w:rPr>
                <w:rFonts w:hint="eastAsia" w:cs="宋体"/>
                <w:color w:val="000000"/>
                <w:sz w:val="18"/>
                <w:szCs w:val="18"/>
              </w:rPr>
              <w:t>一、讲解中华优秀传统文化的来龙去脉。</w:t>
            </w:r>
          </w:p>
          <w:p w14:paraId="4AFADF60">
            <w:pPr>
              <w:pStyle w:val="11"/>
              <w:spacing w:before="0" w:beforeAutospacing="0" w:after="0" w:afterAutospacing="0"/>
            </w:pPr>
            <w:r>
              <w:rPr>
                <w:rFonts w:hint="eastAsia" w:cs="宋体"/>
                <w:color w:val="000000"/>
                <w:sz w:val="18"/>
                <w:szCs w:val="18"/>
              </w:rPr>
              <w:t>二、讲解中华优秀传统文化的核心要义。</w:t>
            </w:r>
          </w:p>
          <w:p w14:paraId="1558300F">
            <w:pPr>
              <w:pStyle w:val="11"/>
              <w:spacing w:before="0" w:beforeAutospacing="0" w:after="0" w:afterAutospacing="0"/>
            </w:pPr>
            <w:r>
              <w:rPr>
                <w:rFonts w:hint="eastAsia" w:cs="宋体"/>
                <w:color w:val="000000"/>
                <w:sz w:val="18"/>
                <w:szCs w:val="18"/>
              </w:rPr>
              <w:t>三、对中华传统文化的历史影响进行回顾，对其未来发展进行展望。</w:t>
            </w:r>
          </w:p>
        </w:tc>
      </w:tr>
      <w:tr w14:paraId="7EB529A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vAlign w:val="center"/>
          </w:tcPr>
          <w:p w14:paraId="54353B68">
            <w:pPr>
              <w:pStyle w:val="11"/>
              <w:spacing w:before="0" w:beforeAutospacing="0" w:after="0" w:afterAutospacing="0"/>
            </w:pPr>
            <w:r>
              <w:rPr>
                <w:rFonts w:hint="eastAsia" w:cs="宋体"/>
                <w:color w:val="000000"/>
                <w:sz w:val="18"/>
                <w:szCs w:val="18"/>
              </w:rPr>
              <w:t> </w:t>
            </w:r>
          </w:p>
          <w:p w14:paraId="1934F7CD">
            <w:pPr>
              <w:pStyle w:val="11"/>
              <w:spacing w:before="0" w:beforeAutospacing="0" w:after="0" w:afterAutospacing="0"/>
            </w:pPr>
            <w:r>
              <w:rPr>
                <w:rFonts w:hint="eastAsia" w:cs="宋体"/>
                <w:color w:val="000000"/>
                <w:sz w:val="18"/>
                <w:szCs w:val="18"/>
              </w:rPr>
              <w:t> </w:t>
            </w:r>
          </w:p>
          <w:p w14:paraId="20131FFB">
            <w:pPr>
              <w:pStyle w:val="11"/>
              <w:spacing w:before="0" w:beforeAutospacing="0" w:after="0" w:afterAutospacing="0"/>
            </w:pPr>
            <w:r>
              <w:rPr>
                <w:rFonts w:hint="eastAsia" w:cs="宋体"/>
                <w:color w:val="000000"/>
                <w:sz w:val="18"/>
                <w:szCs w:val="18"/>
              </w:rPr>
              <w:t> </w:t>
            </w:r>
          </w:p>
          <w:p w14:paraId="18BEB5FB">
            <w:pPr>
              <w:pStyle w:val="11"/>
              <w:spacing w:before="0" w:beforeAutospacing="0" w:after="0" w:afterAutospacing="0"/>
            </w:pPr>
            <w:r>
              <w:rPr>
                <w:rFonts w:hint="eastAsia" w:cs="宋体"/>
                <w:color w:val="000000"/>
                <w:sz w:val="18"/>
                <w:szCs w:val="18"/>
              </w:rPr>
              <w:t>教学要求</w:t>
            </w:r>
          </w:p>
          <w:p w14:paraId="675810D5">
            <w:pPr>
              <w:pStyle w:val="11"/>
              <w:spacing w:before="0" w:beforeAutospacing="0" w:after="0" w:afterAutospacing="0"/>
            </w:pPr>
            <w:r>
              <w:rPr>
                <w:rFonts w:hint="eastAsia" w:cs="宋体"/>
                <w:color w:val="000000"/>
                <w:sz w:val="18"/>
                <w:szCs w:val="18"/>
              </w:rPr>
              <w:t> </w:t>
            </w:r>
          </w:p>
          <w:p w14:paraId="388AB37D">
            <w:pPr>
              <w:pStyle w:val="11"/>
              <w:spacing w:before="0" w:beforeAutospacing="0" w:after="0" w:afterAutospacing="0"/>
            </w:pPr>
            <w:r>
              <w:rPr>
                <w:rFonts w:hint="eastAsia" w:cs="宋体"/>
                <w:color w:val="000000"/>
                <w:sz w:val="18"/>
                <w:szCs w:val="18"/>
              </w:rPr>
              <w:t> </w:t>
            </w:r>
          </w:p>
        </w:tc>
        <w:tc>
          <w:tcPr>
            <w:tcW w:w="6870" w:type="dxa"/>
            <w:gridSpan w:val="7"/>
            <w:tcBorders>
              <w:top w:val="outset" w:color="auto" w:sz="6" w:space="0"/>
              <w:left w:val="outset" w:color="auto" w:sz="6" w:space="0"/>
              <w:bottom w:val="outset" w:color="auto" w:sz="6" w:space="0"/>
              <w:right w:val="outset" w:color="auto" w:sz="6" w:space="0"/>
            </w:tcBorders>
            <w:vAlign w:val="center"/>
          </w:tcPr>
          <w:p w14:paraId="3C14A2C5">
            <w:pPr>
              <w:pStyle w:val="11"/>
              <w:spacing w:before="0" w:beforeAutospacing="0" w:after="0" w:afterAutospacing="0"/>
            </w:pPr>
            <w:r>
              <w:rPr>
                <w:rFonts w:hint="eastAsia" w:cs="宋体"/>
                <w:color w:val="000000"/>
                <w:sz w:val="18"/>
                <w:szCs w:val="18"/>
              </w:rPr>
              <w:t>本课程为网络课，要求学生通过自学来完成，因此教师在线答疑解惑要耐心、细致，要与学生形成良好的互动，充分调动学生主观能动性。</w:t>
            </w:r>
          </w:p>
        </w:tc>
      </w:tr>
    </w:tbl>
    <w:p w14:paraId="070C779E">
      <w:pPr>
        <w:pStyle w:val="11"/>
        <w:spacing w:before="0" w:beforeAutospacing="0" w:after="0" w:afterAutospacing="0" w:line="360" w:lineRule="auto"/>
      </w:pPr>
    </w:p>
    <w:tbl>
      <w:tblPr>
        <w:tblStyle w:val="12"/>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610"/>
        <w:gridCol w:w="1263"/>
        <w:gridCol w:w="1187"/>
        <w:gridCol w:w="784"/>
        <w:gridCol w:w="1231"/>
        <w:gridCol w:w="514"/>
        <w:gridCol w:w="1187"/>
        <w:gridCol w:w="560"/>
      </w:tblGrid>
      <w:tr w14:paraId="2D7059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vAlign w:val="center"/>
          </w:tcPr>
          <w:p w14:paraId="04558A7F">
            <w:pPr>
              <w:pStyle w:val="11"/>
              <w:spacing w:before="0" w:beforeAutospacing="0" w:after="0" w:afterAutospacing="0"/>
              <w:jc w:val="center"/>
            </w:pPr>
            <w:r>
              <w:rPr>
                <w:rFonts w:hint="eastAsia" w:cs="宋体"/>
                <w:b/>
                <w:bCs/>
                <w:color w:val="000000"/>
                <w:sz w:val="18"/>
                <w:szCs w:val="18"/>
              </w:rPr>
              <w:t>课程名称</w:t>
            </w:r>
          </w:p>
        </w:tc>
        <w:tc>
          <w:tcPr>
            <w:tcW w:w="6870" w:type="dxa"/>
            <w:gridSpan w:val="7"/>
            <w:tcBorders>
              <w:top w:val="outset" w:color="auto" w:sz="6" w:space="0"/>
              <w:left w:val="outset" w:color="auto" w:sz="6" w:space="0"/>
              <w:bottom w:val="outset" w:color="auto" w:sz="6" w:space="0"/>
              <w:right w:val="outset" w:color="auto" w:sz="6" w:space="0"/>
            </w:tcBorders>
            <w:vAlign w:val="center"/>
          </w:tcPr>
          <w:p w14:paraId="60AED00C">
            <w:pPr>
              <w:pStyle w:val="11"/>
              <w:spacing w:before="0" w:beforeAutospacing="0" w:after="0" w:afterAutospacing="0"/>
              <w:jc w:val="center"/>
            </w:pPr>
            <w:r>
              <w:rPr>
                <w:rFonts w:hint="eastAsia" w:cs="宋体"/>
                <w:b/>
                <w:bCs/>
                <w:color w:val="000000"/>
                <w:sz w:val="18"/>
                <w:szCs w:val="18"/>
              </w:rPr>
              <w:t>民族民间广场舞一、二</w:t>
            </w:r>
          </w:p>
        </w:tc>
      </w:tr>
      <w:tr w14:paraId="74A921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vAlign w:val="center"/>
          </w:tcPr>
          <w:p w14:paraId="4A1797EF">
            <w:pPr>
              <w:pStyle w:val="11"/>
              <w:spacing w:before="0" w:beforeAutospacing="0" w:after="0" w:afterAutospacing="0"/>
            </w:pPr>
            <w:r>
              <w:rPr>
                <w:rFonts w:hint="eastAsia" w:cs="宋体"/>
                <w:color w:val="000000"/>
                <w:sz w:val="18"/>
                <w:szCs w:val="18"/>
              </w:rPr>
              <w:t>课程性质</w:t>
            </w:r>
          </w:p>
        </w:tc>
        <w:tc>
          <w:tcPr>
            <w:tcW w:w="6870" w:type="dxa"/>
            <w:gridSpan w:val="7"/>
            <w:tcBorders>
              <w:top w:val="outset" w:color="auto" w:sz="6" w:space="0"/>
              <w:left w:val="outset" w:color="auto" w:sz="6" w:space="0"/>
              <w:bottom w:val="outset" w:color="auto" w:sz="6" w:space="0"/>
              <w:right w:val="outset" w:color="auto" w:sz="6" w:space="0"/>
            </w:tcBorders>
            <w:vAlign w:val="center"/>
          </w:tcPr>
          <w:p w14:paraId="062C82F8">
            <w:pPr>
              <w:pStyle w:val="11"/>
              <w:spacing w:before="0" w:beforeAutospacing="0" w:after="0" w:afterAutospacing="0"/>
            </w:pPr>
            <w:r>
              <w:rPr>
                <w:rFonts w:hint="eastAsia" w:cs="宋体"/>
                <w:color w:val="000000"/>
                <w:sz w:val="18"/>
                <w:szCs w:val="18"/>
              </w:rPr>
              <w:t>公共基础课</w:t>
            </w:r>
          </w:p>
        </w:tc>
      </w:tr>
      <w:tr w14:paraId="528DA44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vAlign w:val="center"/>
          </w:tcPr>
          <w:p w14:paraId="17671D4A">
            <w:pPr>
              <w:pStyle w:val="11"/>
              <w:spacing w:before="0" w:beforeAutospacing="0" w:after="0" w:afterAutospacing="0"/>
            </w:pPr>
            <w:r>
              <w:rPr>
                <w:rFonts w:hint="eastAsia" w:cs="宋体"/>
                <w:color w:val="000000"/>
                <w:sz w:val="18"/>
                <w:szCs w:val="18"/>
              </w:rPr>
              <w:t>实施学时</w:t>
            </w:r>
          </w:p>
        </w:tc>
        <w:tc>
          <w:tcPr>
            <w:tcW w:w="1290" w:type="dxa"/>
            <w:tcBorders>
              <w:top w:val="outset" w:color="auto" w:sz="6" w:space="0"/>
              <w:left w:val="outset" w:color="auto" w:sz="6" w:space="0"/>
              <w:bottom w:val="outset" w:color="auto" w:sz="6" w:space="0"/>
              <w:right w:val="outset" w:color="auto" w:sz="6" w:space="0"/>
            </w:tcBorders>
            <w:vAlign w:val="center"/>
          </w:tcPr>
          <w:p w14:paraId="69DB60B2">
            <w:pPr>
              <w:pStyle w:val="11"/>
              <w:spacing w:before="0" w:beforeAutospacing="0" w:after="0" w:afterAutospacing="0"/>
            </w:pPr>
            <w:r>
              <w:rPr>
                <w:rFonts w:hint="eastAsia" w:cs="宋体"/>
                <w:color w:val="000000"/>
                <w:sz w:val="18"/>
                <w:szCs w:val="18"/>
              </w:rPr>
              <w:t>第2、4学期</w:t>
            </w:r>
          </w:p>
        </w:tc>
        <w:tc>
          <w:tcPr>
            <w:tcW w:w="1215" w:type="dxa"/>
            <w:tcBorders>
              <w:top w:val="outset" w:color="auto" w:sz="6" w:space="0"/>
              <w:left w:val="outset" w:color="auto" w:sz="6" w:space="0"/>
              <w:bottom w:val="outset" w:color="auto" w:sz="6" w:space="0"/>
              <w:right w:val="outset" w:color="auto" w:sz="6" w:space="0"/>
            </w:tcBorders>
            <w:vAlign w:val="center"/>
          </w:tcPr>
          <w:p w14:paraId="20196B13">
            <w:pPr>
              <w:pStyle w:val="11"/>
              <w:spacing w:before="0" w:beforeAutospacing="0" w:after="0" w:afterAutospacing="0"/>
            </w:pPr>
            <w:r>
              <w:rPr>
                <w:rFonts w:hint="eastAsia" w:cs="宋体"/>
                <w:color w:val="000000"/>
                <w:sz w:val="18"/>
                <w:szCs w:val="18"/>
              </w:rPr>
              <w:t>总学时/学分</w:t>
            </w:r>
          </w:p>
        </w:tc>
        <w:tc>
          <w:tcPr>
            <w:tcW w:w="795" w:type="dxa"/>
            <w:tcBorders>
              <w:top w:val="outset" w:color="auto" w:sz="6" w:space="0"/>
              <w:left w:val="outset" w:color="auto" w:sz="6" w:space="0"/>
              <w:bottom w:val="outset" w:color="auto" w:sz="6" w:space="0"/>
              <w:right w:val="outset" w:color="auto" w:sz="6" w:space="0"/>
            </w:tcBorders>
            <w:vAlign w:val="center"/>
          </w:tcPr>
          <w:p w14:paraId="0A2D8CA6">
            <w:pPr>
              <w:pStyle w:val="11"/>
              <w:spacing w:before="0" w:beforeAutospacing="0" w:after="0" w:afterAutospacing="0"/>
            </w:pPr>
            <w:r>
              <w:rPr>
                <w:rFonts w:hint="eastAsia" w:cs="宋体"/>
                <w:color w:val="000000"/>
                <w:sz w:val="18"/>
                <w:szCs w:val="18"/>
              </w:rPr>
              <w:t>32/2</w:t>
            </w:r>
          </w:p>
        </w:tc>
        <w:tc>
          <w:tcPr>
            <w:tcW w:w="1260" w:type="dxa"/>
            <w:tcBorders>
              <w:top w:val="outset" w:color="auto" w:sz="6" w:space="0"/>
              <w:left w:val="outset" w:color="auto" w:sz="6" w:space="0"/>
              <w:bottom w:val="outset" w:color="auto" w:sz="6" w:space="0"/>
              <w:right w:val="outset" w:color="auto" w:sz="6" w:space="0"/>
            </w:tcBorders>
            <w:vAlign w:val="center"/>
          </w:tcPr>
          <w:p w14:paraId="1079807E">
            <w:pPr>
              <w:pStyle w:val="11"/>
              <w:spacing w:before="0" w:beforeAutospacing="0" w:after="0" w:afterAutospacing="0"/>
            </w:pPr>
            <w:r>
              <w:rPr>
                <w:rFonts w:hint="eastAsia" w:cs="宋体"/>
                <w:color w:val="000000"/>
                <w:sz w:val="18"/>
                <w:szCs w:val="18"/>
              </w:rPr>
              <w:t>理论学时</w:t>
            </w:r>
          </w:p>
        </w:tc>
        <w:tc>
          <w:tcPr>
            <w:tcW w:w="525" w:type="dxa"/>
            <w:tcBorders>
              <w:top w:val="outset" w:color="auto" w:sz="6" w:space="0"/>
              <w:left w:val="outset" w:color="auto" w:sz="6" w:space="0"/>
              <w:bottom w:val="outset" w:color="auto" w:sz="6" w:space="0"/>
              <w:right w:val="outset" w:color="auto" w:sz="6" w:space="0"/>
            </w:tcBorders>
            <w:vAlign w:val="center"/>
          </w:tcPr>
          <w:p w14:paraId="2043207E">
            <w:pPr>
              <w:pStyle w:val="11"/>
              <w:spacing w:before="0" w:beforeAutospacing="0" w:after="0" w:afterAutospacing="0"/>
            </w:pPr>
            <w:r>
              <w:rPr>
                <w:rFonts w:hint="eastAsia" w:cs="宋体"/>
                <w:color w:val="000000"/>
                <w:sz w:val="18"/>
                <w:szCs w:val="18"/>
              </w:rPr>
              <w:t>2</w:t>
            </w:r>
          </w:p>
        </w:tc>
        <w:tc>
          <w:tcPr>
            <w:tcW w:w="1215" w:type="dxa"/>
            <w:tcBorders>
              <w:top w:val="outset" w:color="auto" w:sz="6" w:space="0"/>
              <w:left w:val="outset" w:color="auto" w:sz="6" w:space="0"/>
              <w:bottom w:val="outset" w:color="auto" w:sz="6" w:space="0"/>
              <w:right w:val="outset" w:color="auto" w:sz="6" w:space="0"/>
            </w:tcBorders>
            <w:vAlign w:val="center"/>
          </w:tcPr>
          <w:p w14:paraId="4A423686">
            <w:pPr>
              <w:pStyle w:val="11"/>
              <w:spacing w:before="0" w:beforeAutospacing="0" w:after="0" w:afterAutospacing="0"/>
            </w:pPr>
            <w:r>
              <w:rPr>
                <w:rFonts w:hint="eastAsia" w:cs="宋体"/>
                <w:color w:val="000000"/>
                <w:sz w:val="18"/>
                <w:szCs w:val="18"/>
              </w:rPr>
              <w:t>实践学时</w:t>
            </w:r>
          </w:p>
        </w:tc>
        <w:tc>
          <w:tcPr>
            <w:tcW w:w="570" w:type="dxa"/>
            <w:tcBorders>
              <w:top w:val="outset" w:color="auto" w:sz="6" w:space="0"/>
              <w:left w:val="outset" w:color="auto" w:sz="6" w:space="0"/>
              <w:bottom w:val="outset" w:color="auto" w:sz="6" w:space="0"/>
              <w:right w:val="outset" w:color="auto" w:sz="6" w:space="0"/>
            </w:tcBorders>
            <w:vAlign w:val="center"/>
          </w:tcPr>
          <w:p w14:paraId="693287B9">
            <w:pPr>
              <w:pStyle w:val="11"/>
              <w:spacing w:before="0" w:beforeAutospacing="0" w:after="0" w:afterAutospacing="0"/>
            </w:pPr>
            <w:r>
              <w:rPr>
                <w:rFonts w:hint="eastAsia" w:cs="宋体"/>
                <w:color w:val="000000"/>
                <w:sz w:val="18"/>
                <w:szCs w:val="18"/>
              </w:rPr>
              <w:t>30</w:t>
            </w:r>
          </w:p>
        </w:tc>
      </w:tr>
      <w:tr w14:paraId="600D43F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vAlign w:val="center"/>
          </w:tcPr>
          <w:p w14:paraId="1EE3994D">
            <w:pPr>
              <w:pStyle w:val="11"/>
              <w:spacing w:before="0" w:beforeAutospacing="0" w:after="0" w:afterAutospacing="0"/>
            </w:pPr>
            <w:r>
              <w:rPr>
                <w:rFonts w:hint="eastAsia" w:cs="宋体"/>
                <w:color w:val="000000"/>
                <w:sz w:val="18"/>
                <w:szCs w:val="18"/>
              </w:rPr>
              <w:t> </w:t>
            </w:r>
          </w:p>
          <w:p w14:paraId="1C7CD539">
            <w:pPr>
              <w:pStyle w:val="11"/>
              <w:spacing w:before="0" w:beforeAutospacing="0" w:after="0" w:afterAutospacing="0"/>
            </w:pPr>
            <w:r>
              <w:rPr>
                <w:rFonts w:hint="eastAsia" w:cs="宋体"/>
                <w:color w:val="000000"/>
                <w:sz w:val="18"/>
                <w:szCs w:val="18"/>
              </w:rPr>
              <w:t>课程目标</w:t>
            </w:r>
          </w:p>
        </w:tc>
        <w:tc>
          <w:tcPr>
            <w:tcW w:w="6870" w:type="dxa"/>
            <w:gridSpan w:val="7"/>
            <w:tcBorders>
              <w:top w:val="outset" w:color="auto" w:sz="6" w:space="0"/>
              <w:left w:val="outset" w:color="auto" w:sz="6" w:space="0"/>
              <w:bottom w:val="outset" w:color="auto" w:sz="6" w:space="0"/>
              <w:right w:val="outset" w:color="auto" w:sz="6" w:space="0"/>
            </w:tcBorders>
            <w:vAlign w:val="center"/>
          </w:tcPr>
          <w:p w14:paraId="7C0CB2A9">
            <w:pPr>
              <w:pStyle w:val="11"/>
              <w:spacing w:before="0" w:beforeAutospacing="0" w:after="0" w:afterAutospacing="0"/>
            </w:pPr>
            <w:r>
              <w:rPr>
                <w:rFonts w:hint="eastAsia" w:cs="宋体"/>
                <w:color w:val="000000"/>
                <w:sz w:val="18"/>
                <w:szCs w:val="18"/>
              </w:rPr>
              <w:t>素质目标：通过本课程的学习，培养学生对呼伦贝尔地区民族民间广场舞的兴趣和爱好，提高学生对舞蹈艺术的审美能力，增强学生的文化自觉和文化自信，促进学生全面发展。</w:t>
            </w:r>
          </w:p>
          <w:p w14:paraId="0E2EFE20">
            <w:pPr>
              <w:pStyle w:val="11"/>
              <w:spacing w:before="0" w:beforeAutospacing="0" w:after="0" w:afterAutospacing="0"/>
            </w:pPr>
            <w:r>
              <w:rPr>
                <w:rFonts w:hint="eastAsia" w:cs="宋体"/>
                <w:color w:val="000000"/>
                <w:sz w:val="18"/>
                <w:szCs w:val="18"/>
              </w:rPr>
              <w:t>知识目标：使学生了解呼伦贝尔地区民族民间广场舞的起源、发展、特点和表现形式，掌握舞蹈的基本动作和技巧，了解舞蹈背后的文化内涵和历史背景。</w:t>
            </w:r>
          </w:p>
          <w:p w14:paraId="3BD7C780">
            <w:pPr>
              <w:pStyle w:val="11"/>
              <w:spacing w:before="0" w:beforeAutospacing="0" w:after="0" w:afterAutospacing="0"/>
            </w:pPr>
            <w:r>
              <w:rPr>
                <w:rFonts w:hint="eastAsia" w:cs="宋体"/>
                <w:color w:val="000000"/>
                <w:sz w:val="18"/>
                <w:szCs w:val="18"/>
              </w:rPr>
              <w:t>能力目标：培养学生具备舞蹈表演能力，能够独立完成呼伦贝尔地区民族民间广场舞的表演；培养学生具备舞蹈鉴赏能力，能够对舞蹈作品进行分析和评价。</w:t>
            </w:r>
          </w:p>
        </w:tc>
      </w:tr>
      <w:tr w14:paraId="149891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vAlign w:val="center"/>
          </w:tcPr>
          <w:p w14:paraId="77F5BCC9">
            <w:pPr>
              <w:pStyle w:val="11"/>
              <w:spacing w:before="0" w:beforeAutospacing="0" w:after="0" w:afterAutospacing="0"/>
            </w:pPr>
            <w:r>
              <w:rPr>
                <w:rFonts w:hint="eastAsia" w:cs="宋体"/>
                <w:color w:val="000000"/>
                <w:sz w:val="18"/>
                <w:szCs w:val="18"/>
              </w:rPr>
              <w:t> </w:t>
            </w:r>
          </w:p>
          <w:p w14:paraId="29586B99">
            <w:pPr>
              <w:pStyle w:val="11"/>
              <w:spacing w:before="0" w:beforeAutospacing="0" w:after="0" w:afterAutospacing="0"/>
            </w:pPr>
            <w:r>
              <w:rPr>
                <w:rFonts w:hint="eastAsia" w:cs="宋体"/>
                <w:color w:val="000000"/>
                <w:sz w:val="18"/>
                <w:szCs w:val="18"/>
              </w:rPr>
              <w:t>课程内容</w:t>
            </w:r>
          </w:p>
        </w:tc>
        <w:tc>
          <w:tcPr>
            <w:tcW w:w="6870" w:type="dxa"/>
            <w:gridSpan w:val="7"/>
            <w:tcBorders>
              <w:top w:val="outset" w:color="auto" w:sz="6" w:space="0"/>
              <w:left w:val="outset" w:color="auto" w:sz="6" w:space="0"/>
              <w:bottom w:val="outset" w:color="auto" w:sz="6" w:space="0"/>
              <w:right w:val="outset" w:color="auto" w:sz="6" w:space="0"/>
            </w:tcBorders>
            <w:vAlign w:val="center"/>
          </w:tcPr>
          <w:p w14:paraId="40249ABC">
            <w:pPr>
              <w:pStyle w:val="11"/>
              <w:spacing w:before="0" w:beforeAutospacing="0" w:after="0" w:afterAutospacing="0"/>
            </w:pPr>
            <w:r>
              <w:rPr>
                <w:rFonts w:hint="eastAsia" w:cs="宋体"/>
                <w:color w:val="000000"/>
                <w:sz w:val="18"/>
                <w:szCs w:val="18"/>
              </w:rPr>
              <w:t>一、 呼伦贝尔地区民族民间广场舞概述</w:t>
            </w:r>
          </w:p>
          <w:p w14:paraId="5750E314">
            <w:pPr>
              <w:pStyle w:val="11"/>
              <w:spacing w:before="0" w:beforeAutospacing="0" w:after="0" w:afterAutospacing="0"/>
            </w:pPr>
            <w:r>
              <w:rPr>
                <w:rFonts w:hint="eastAsia" w:cs="宋体"/>
                <w:color w:val="000000"/>
                <w:sz w:val="18"/>
                <w:szCs w:val="18"/>
              </w:rPr>
              <w:t>介绍呼伦贝尔地区的地理位置、民族分布和文化背景，阐述呼伦贝尔地区民族民间广场舞的起源、发展、特点和表现形式。</w:t>
            </w:r>
          </w:p>
          <w:p w14:paraId="55246CBA">
            <w:pPr>
              <w:pStyle w:val="11"/>
              <w:spacing w:before="0" w:beforeAutospacing="0" w:after="0" w:afterAutospacing="0"/>
            </w:pPr>
            <w:r>
              <w:rPr>
                <w:rFonts w:hint="eastAsia" w:cs="宋体"/>
                <w:color w:val="000000"/>
                <w:sz w:val="18"/>
                <w:szCs w:val="18"/>
              </w:rPr>
              <w:t>二、舞蹈基本动作和技巧</w:t>
            </w:r>
          </w:p>
          <w:p w14:paraId="716BFC13">
            <w:pPr>
              <w:pStyle w:val="11"/>
              <w:spacing w:before="0" w:beforeAutospacing="0" w:after="0" w:afterAutospacing="0"/>
            </w:pPr>
            <w:r>
              <w:rPr>
                <w:rFonts w:hint="eastAsia" w:cs="宋体"/>
                <w:color w:val="000000"/>
                <w:sz w:val="18"/>
                <w:szCs w:val="18"/>
              </w:rPr>
              <w:t>教授呼伦贝尔地区民族民间广场舞的基本动作和技巧，包括手势、脚位、身段、节奏等方面的内容。</w:t>
            </w:r>
          </w:p>
          <w:p w14:paraId="56B2634E">
            <w:pPr>
              <w:pStyle w:val="11"/>
              <w:spacing w:before="0" w:beforeAutospacing="0" w:after="0" w:afterAutospacing="0"/>
            </w:pPr>
            <w:r>
              <w:rPr>
                <w:rFonts w:hint="eastAsia" w:cs="宋体"/>
                <w:color w:val="000000"/>
                <w:sz w:val="18"/>
                <w:szCs w:val="18"/>
              </w:rPr>
              <w:t>第一章《达斡尔民族民间广场舞》滑拖舞步组合；拖拍舞步组合；挫步舞步组合；跑拖舞步组合；第二章《鄂温克民族民间广场舞》森林舞组合；狩猎舞组合；斗熊舞组合；第三章《鄂伦春民族民间广场舞》跟靠舞步组合；跟靠舞步组合2；跟拖舞步组合；第四章《巴尔虎蒙古族民族民间广场舞》马步组合；行礼组合；圈舞组合；第五章《俄罗斯民族民间广场舞》巴斯克舞组合；双人舞组合；卡帕克舞组合。</w:t>
            </w:r>
          </w:p>
        </w:tc>
      </w:tr>
      <w:tr w14:paraId="36F949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vAlign w:val="center"/>
          </w:tcPr>
          <w:p w14:paraId="3C18D092">
            <w:pPr>
              <w:pStyle w:val="11"/>
              <w:spacing w:before="0" w:beforeAutospacing="0" w:after="0" w:afterAutospacing="0"/>
            </w:pPr>
            <w:r>
              <w:rPr>
                <w:rFonts w:hint="eastAsia" w:cs="宋体"/>
                <w:color w:val="000000"/>
                <w:sz w:val="18"/>
                <w:szCs w:val="18"/>
              </w:rPr>
              <w:t> </w:t>
            </w:r>
          </w:p>
          <w:p w14:paraId="1F063227">
            <w:pPr>
              <w:pStyle w:val="11"/>
              <w:spacing w:before="0" w:beforeAutospacing="0" w:after="0" w:afterAutospacing="0"/>
            </w:pPr>
            <w:r>
              <w:rPr>
                <w:rFonts w:hint="eastAsia" w:cs="宋体"/>
                <w:color w:val="000000"/>
                <w:sz w:val="18"/>
                <w:szCs w:val="18"/>
              </w:rPr>
              <w:t>教学要求</w:t>
            </w:r>
          </w:p>
        </w:tc>
        <w:tc>
          <w:tcPr>
            <w:tcW w:w="6870" w:type="dxa"/>
            <w:gridSpan w:val="7"/>
            <w:tcBorders>
              <w:top w:val="outset" w:color="auto" w:sz="6" w:space="0"/>
              <w:left w:val="outset" w:color="auto" w:sz="6" w:space="0"/>
              <w:bottom w:val="outset" w:color="auto" w:sz="6" w:space="0"/>
              <w:right w:val="outset" w:color="auto" w:sz="6" w:space="0"/>
            </w:tcBorders>
            <w:vAlign w:val="center"/>
          </w:tcPr>
          <w:p w14:paraId="4BBED616">
            <w:pPr>
              <w:pStyle w:val="11"/>
              <w:spacing w:before="0" w:beforeAutospacing="0" w:after="0" w:afterAutospacing="0"/>
            </w:pPr>
            <w:r>
              <w:rPr>
                <w:rFonts w:hint="eastAsia" w:cs="宋体"/>
                <w:color w:val="000000"/>
                <w:sz w:val="18"/>
                <w:szCs w:val="18"/>
              </w:rPr>
              <w:t>一、掌握基本动作：了解呼伦贝尔地区民族民间广场舞的基本动作。</w:t>
            </w:r>
          </w:p>
          <w:p w14:paraId="7327F49D">
            <w:pPr>
              <w:pStyle w:val="11"/>
              <w:spacing w:before="0" w:beforeAutospacing="0" w:after="0" w:afterAutospacing="0"/>
            </w:pPr>
            <w:r>
              <w:rPr>
                <w:rFonts w:hint="eastAsia" w:cs="宋体"/>
                <w:color w:val="000000"/>
                <w:sz w:val="18"/>
                <w:szCs w:val="18"/>
              </w:rPr>
              <w:t>二、学会组合动作：能够将基本动作组合成完整的舞蹈动作，掌握舞蹈的节奏和韵律。</w:t>
            </w:r>
          </w:p>
          <w:p w14:paraId="5EE01715">
            <w:pPr>
              <w:pStyle w:val="11"/>
              <w:spacing w:before="0" w:beforeAutospacing="0" w:after="0" w:afterAutospacing="0"/>
            </w:pPr>
            <w:r>
              <w:rPr>
                <w:rFonts w:hint="eastAsia" w:cs="宋体"/>
                <w:color w:val="000000"/>
                <w:sz w:val="18"/>
                <w:szCs w:val="18"/>
              </w:rPr>
              <w:t>三、理解舞蹈文化：了解呼伦贝尔地区民族民间广场舞的历史背景和文化内涵，感受不同民族舞蹈的特点和魅力。</w:t>
            </w:r>
          </w:p>
          <w:p w14:paraId="55E257C5">
            <w:pPr>
              <w:pStyle w:val="11"/>
              <w:spacing w:before="0" w:beforeAutospacing="0" w:after="0" w:afterAutospacing="0"/>
            </w:pPr>
            <w:r>
              <w:rPr>
                <w:rFonts w:hint="eastAsia" w:cs="宋体"/>
                <w:color w:val="000000"/>
                <w:sz w:val="18"/>
                <w:szCs w:val="18"/>
              </w:rPr>
              <w:t>四、参与集体表演：在集体表演中，能够与其他学员配合，完成舞蹈动作，展现民族民间广场舞的群众性。</w:t>
            </w:r>
          </w:p>
          <w:p w14:paraId="674E03EB">
            <w:pPr>
              <w:pStyle w:val="11"/>
              <w:spacing w:before="0" w:beforeAutospacing="0" w:after="0" w:afterAutospacing="0"/>
            </w:pPr>
            <w:r>
              <w:rPr>
                <w:rFonts w:hint="eastAsia" w:cs="宋体"/>
                <w:color w:val="000000"/>
                <w:sz w:val="18"/>
                <w:szCs w:val="18"/>
              </w:rPr>
              <w:t> </w:t>
            </w:r>
          </w:p>
        </w:tc>
      </w:tr>
    </w:tbl>
    <w:p w14:paraId="5B3B41B1"/>
    <w:p w14:paraId="0B540F93"/>
    <w:p w14:paraId="3561AE8E">
      <w:pPr>
        <w:pStyle w:val="3"/>
        <w:spacing w:before="0" w:beforeAutospacing="0" w:after="0" w:afterAutospacing="0" w:line="360" w:lineRule="auto"/>
        <w:ind w:firstLine="560"/>
        <w:rPr>
          <w:rFonts w:hint="default" w:cs="宋体"/>
          <w:color w:val="000000"/>
          <w:sz w:val="28"/>
          <w:szCs w:val="28"/>
        </w:rPr>
      </w:pPr>
      <w:r>
        <w:rPr>
          <w:rFonts w:cs="宋体"/>
          <w:color w:val="000000"/>
          <w:sz w:val="28"/>
          <w:szCs w:val="28"/>
        </w:rPr>
        <w:t>（二）专业技能课程</w:t>
      </w:r>
    </w:p>
    <w:p w14:paraId="3806DD82">
      <w:pPr>
        <w:pStyle w:val="11"/>
        <w:spacing w:before="0" w:beforeAutospacing="0" w:after="0" w:afterAutospacing="0" w:line="360" w:lineRule="auto"/>
        <w:ind w:firstLine="560"/>
        <w:rPr>
          <w:rFonts w:cs="宋体"/>
          <w:color w:val="000000"/>
          <w:sz w:val="28"/>
          <w:szCs w:val="28"/>
        </w:rPr>
      </w:pPr>
      <w:r>
        <w:rPr>
          <w:rFonts w:hint="eastAsia" w:cs="宋体"/>
          <w:color w:val="000000"/>
          <w:sz w:val="28"/>
          <w:szCs w:val="28"/>
        </w:rPr>
        <w:t>1</w:t>
      </w:r>
      <w:r>
        <w:rPr>
          <w:rFonts w:cs="宋体"/>
          <w:color w:val="000000"/>
          <w:sz w:val="28"/>
          <w:szCs w:val="28"/>
        </w:rPr>
        <w:t>.专业基础课程</w:t>
      </w:r>
    </w:p>
    <w:p w14:paraId="7D57BF69">
      <w:pPr>
        <w:pStyle w:val="11"/>
        <w:spacing w:before="0" w:beforeAutospacing="0" w:after="0" w:afterAutospacing="0" w:line="360" w:lineRule="auto"/>
        <w:ind w:firstLine="560"/>
      </w:pPr>
      <w:r>
        <w:rPr>
          <w:rFonts w:hint="eastAsia" w:cs="宋体"/>
          <w:color w:val="000000"/>
          <w:sz w:val="28"/>
          <w:szCs w:val="28"/>
        </w:rPr>
        <w:t>是需要前置学习的基础性理论知识和技能构成的课程，是为专业核心课程提供理论和技能支撑的基础课程。主要包括：化学、分析化学、微生物检验技术、农产品加工、检测实训等。</w:t>
      </w:r>
    </w:p>
    <w:p w14:paraId="1404E5DA">
      <w:pPr>
        <w:pStyle w:val="11"/>
        <w:spacing w:before="0" w:beforeAutospacing="0" w:after="0" w:afterAutospacing="0" w:line="360" w:lineRule="auto"/>
        <w:ind w:firstLine="560"/>
      </w:pPr>
      <w:r>
        <w:rPr>
          <w:rFonts w:cs="宋体"/>
          <w:color w:val="000000"/>
          <w:sz w:val="28"/>
          <w:szCs w:val="28"/>
        </w:rPr>
        <w:t>2</w:t>
      </w:r>
      <w:r>
        <w:rPr>
          <w:rFonts w:hint="eastAsia" w:cs="宋体"/>
          <w:color w:val="000000"/>
          <w:sz w:val="28"/>
          <w:szCs w:val="28"/>
        </w:rPr>
        <w:t>.专业核心课程</w:t>
      </w:r>
    </w:p>
    <w:p w14:paraId="48EF29B0">
      <w:pPr>
        <w:pStyle w:val="11"/>
        <w:spacing w:before="0" w:beforeAutospacing="0" w:after="0" w:afterAutospacing="0" w:line="360" w:lineRule="auto"/>
        <w:ind w:firstLine="560"/>
        <w:rPr>
          <w:rFonts w:cs="宋体"/>
          <w:color w:val="000000"/>
          <w:sz w:val="28"/>
          <w:szCs w:val="28"/>
        </w:rPr>
      </w:pPr>
      <w:r>
        <w:rPr>
          <w:rFonts w:hint="eastAsia" w:cs="宋体"/>
          <w:color w:val="000000"/>
          <w:sz w:val="28"/>
          <w:szCs w:val="28"/>
        </w:rPr>
        <w:t>是根据岗位工作内容、典型工作任务设置的课程，是培养核心职业能力的主干课程。主要包括：果蔬加工技术、粮油加工技术、畜产品加工技术、农产品储藏与保鲜技术、农产品质量检测技术、农产品质量安全与控制技术等。</w:t>
      </w:r>
    </w:p>
    <w:tbl>
      <w:tblPr>
        <w:tblStyle w:val="12"/>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606"/>
        <w:gridCol w:w="1261"/>
        <w:gridCol w:w="1187"/>
        <w:gridCol w:w="781"/>
        <w:gridCol w:w="1232"/>
        <w:gridCol w:w="511"/>
        <w:gridCol w:w="1187"/>
        <w:gridCol w:w="571"/>
      </w:tblGrid>
      <w:tr w14:paraId="1173CC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05" w:type="dxa"/>
            <w:tcBorders>
              <w:top w:val="outset" w:color="auto" w:sz="6" w:space="0"/>
              <w:left w:val="outset" w:color="auto" w:sz="6" w:space="0"/>
              <w:bottom w:val="outset" w:color="auto" w:sz="6" w:space="0"/>
              <w:right w:val="outset" w:color="auto" w:sz="6" w:space="0"/>
            </w:tcBorders>
            <w:vAlign w:val="center"/>
          </w:tcPr>
          <w:p w14:paraId="7389158B">
            <w:pPr>
              <w:pStyle w:val="11"/>
              <w:spacing w:before="0" w:beforeAutospacing="0" w:after="0" w:afterAutospacing="0"/>
              <w:jc w:val="center"/>
            </w:pPr>
            <w:r>
              <w:rPr>
                <w:rFonts w:hint="eastAsia" w:cs="宋体"/>
                <w:b/>
                <w:bCs/>
                <w:color w:val="000000"/>
                <w:sz w:val="18"/>
                <w:szCs w:val="18"/>
              </w:rPr>
              <w:t>课程名称</w:t>
            </w:r>
          </w:p>
        </w:tc>
        <w:tc>
          <w:tcPr>
            <w:tcW w:w="6720" w:type="dxa"/>
            <w:gridSpan w:val="7"/>
            <w:tcBorders>
              <w:top w:val="outset" w:color="auto" w:sz="6" w:space="0"/>
              <w:left w:val="outset" w:color="auto" w:sz="6" w:space="0"/>
              <w:bottom w:val="outset" w:color="auto" w:sz="6" w:space="0"/>
              <w:right w:val="outset" w:color="auto" w:sz="6" w:space="0"/>
            </w:tcBorders>
            <w:vAlign w:val="center"/>
          </w:tcPr>
          <w:p w14:paraId="6D0C71BA">
            <w:pPr>
              <w:pStyle w:val="11"/>
              <w:spacing w:before="0" w:beforeAutospacing="0" w:after="0" w:afterAutospacing="0"/>
              <w:jc w:val="center"/>
            </w:pPr>
            <w:r>
              <w:rPr>
                <w:rFonts w:hint="eastAsia" w:cs="宋体"/>
                <w:b/>
                <w:bCs/>
                <w:color w:val="000000"/>
                <w:sz w:val="18"/>
                <w:szCs w:val="18"/>
              </w:rPr>
              <w:t>果蔬加工技术</w:t>
            </w:r>
          </w:p>
        </w:tc>
      </w:tr>
      <w:tr w14:paraId="184DDE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05" w:type="dxa"/>
            <w:tcBorders>
              <w:top w:val="outset" w:color="auto" w:sz="6" w:space="0"/>
              <w:left w:val="outset" w:color="auto" w:sz="6" w:space="0"/>
              <w:bottom w:val="outset" w:color="auto" w:sz="6" w:space="0"/>
              <w:right w:val="outset" w:color="auto" w:sz="6" w:space="0"/>
            </w:tcBorders>
            <w:vAlign w:val="center"/>
          </w:tcPr>
          <w:p w14:paraId="2280F108">
            <w:pPr>
              <w:pStyle w:val="11"/>
              <w:spacing w:before="0" w:beforeAutospacing="0" w:after="0" w:afterAutospacing="0"/>
            </w:pPr>
            <w:r>
              <w:rPr>
                <w:rFonts w:hint="eastAsia" w:cs="宋体"/>
                <w:color w:val="000000"/>
                <w:sz w:val="18"/>
                <w:szCs w:val="18"/>
              </w:rPr>
              <w:t>课程性质</w:t>
            </w:r>
          </w:p>
        </w:tc>
        <w:tc>
          <w:tcPr>
            <w:tcW w:w="6720" w:type="dxa"/>
            <w:gridSpan w:val="7"/>
            <w:tcBorders>
              <w:top w:val="outset" w:color="auto" w:sz="6" w:space="0"/>
              <w:left w:val="outset" w:color="auto" w:sz="6" w:space="0"/>
              <w:bottom w:val="outset" w:color="auto" w:sz="6" w:space="0"/>
              <w:right w:val="outset" w:color="auto" w:sz="6" w:space="0"/>
            </w:tcBorders>
            <w:vAlign w:val="center"/>
          </w:tcPr>
          <w:p w14:paraId="47AB7900">
            <w:pPr>
              <w:pStyle w:val="11"/>
              <w:spacing w:before="0" w:beforeAutospacing="0" w:after="0" w:afterAutospacing="0"/>
            </w:pPr>
            <w:r>
              <w:rPr>
                <w:rFonts w:hint="eastAsia" w:cs="宋体"/>
                <w:color w:val="000000"/>
                <w:sz w:val="18"/>
                <w:szCs w:val="18"/>
              </w:rPr>
              <w:t>专业核心课（A类课）</w:t>
            </w:r>
          </w:p>
        </w:tc>
      </w:tr>
      <w:tr w14:paraId="0984B3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05" w:type="dxa"/>
            <w:tcBorders>
              <w:top w:val="outset" w:color="auto" w:sz="6" w:space="0"/>
              <w:left w:val="outset" w:color="auto" w:sz="6" w:space="0"/>
              <w:bottom w:val="outset" w:color="auto" w:sz="6" w:space="0"/>
              <w:right w:val="outset" w:color="auto" w:sz="6" w:space="0"/>
            </w:tcBorders>
            <w:vAlign w:val="center"/>
          </w:tcPr>
          <w:p w14:paraId="7E60849E">
            <w:pPr>
              <w:pStyle w:val="11"/>
              <w:spacing w:before="0" w:beforeAutospacing="0" w:after="0" w:afterAutospacing="0"/>
            </w:pPr>
            <w:r>
              <w:rPr>
                <w:rFonts w:hint="eastAsia" w:cs="宋体"/>
                <w:color w:val="000000"/>
                <w:sz w:val="18"/>
                <w:szCs w:val="18"/>
              </w:rPr>
              <w:t>实施学时</w:t>
            </w:r>
          </w:p>
        </w:tc>
        <w:tc>
          <w:tcPr>
            <w:tcW w:w="1260" w:type="dxa"/>
            <w:tcBorders>
              <w:top w:val="outset" w:color="auto" w:sz="6" w:space="0"/>
              <w:left w:val="outset" w:color="auto" w:sz="6" w:space="0"/>
              <w:bottom w:val="outset" w:color="auto" w:sz="6" w:space="0"/>
              <w:right w:val="outset" w:color="auto" w:sz="6" w:space="0"/>
            </w:tcBorders>
            <w:vAlign w:val="center"/>
          </w:tcPr>
          <w:p w14:paraId="57CC8BB8">
            <w:pPr>
              <w:pStyle w:val="11"/>
              <w:spacing w:before="0" w:beforeAutospacing="0" w:after="0" w:afterAutospacing="0"/>
            </w:pPr>
            <w:r>
              <w:rPr>
                <w:rFonts w:hint="eastAsia" w:cs="宋体"/>
                <w:color w:val="000000"/>
                <w:sz w:val="18"/>
                <w:szCs w:val="18"/>
              </w:rPr>
              <w:t>第3学期</w:t>
            </w:r>
          </w:p>
        </w:tc>
        <w:tc>
          <w:tcPr>
            <w:tcW w:w="1185" w:type="dxa"/>
            <w:tcBorders>
              <w:top w:val="outset" w:color="auto" w:sz="6" w:space="0"/>
              <w:left w:val="outset" w:color="auto" w:sz="6" w:space="0"/>
              <w:bottom w:val="outset" w:color="auto" w:sz="6" w:space="0"/>
              <w:right w:val="outset" w:color="auto" w:sz="6" w:space="0"/>
            </w:tcBorders>
            <w:vAlign w:val="center"/>
          </w:tcPr>
          <w:p w14:paraId="5D190874">
            <w:pPr>
              <w:pStyle w:val="11"/>
              <w:spacing w:before="0" w:beforeAutospacing="0" w:after="0" w:afterAutospacing="0"/>
            </w:pPr>
            <w:r>
              <w:rPr>
                <w:rFonts w:hint="eastAsia" w:cs="宋体"/>
                <w:color w:val="000000"/>
                <w:sz w:val="18"/>
                <w:szCs w:val="18"/>
              </w:rPr>
              <w:t>总学时/学分</w:t>
            </w:r>
          </w:p>
        </w:tc>
        <w:tc>
          <w:tcPr>
            <w:tcW w:w="780" w:type="dxa"/>
            <w:tcBorders>
              <w:top w:val="outset" w:color="auto" w:sz="6" w:space="0"/>
              <w:left w:val="outset" w:color="auto" w:sz="6" w:space="0"/>
              <w:bottom w:val="outset" w:color="auto" w:sz="6" w:space="0"/>
              <w:right w:val="outset" w:color="auto" w:sz="6" w:space="0"/>
            </w:tcBorders>
            <w:vAlign w:val="center"/>
          </w:tcPr>
          <w:p w14:paraId="24663896">
            <w:pPr>
              <w:pStyle w:val="11"/>
              <w:spacing w:before="0" w:beforeAutospacing="0" w:after="0" w:afterAutospacing="0"/>
            </w:pPr>
            <w:r>
              <w:rPr>
                <w:rFonts w:hint="eastAsia" w:cs="宋体"/>
                <w:color w:val="000000"/>
                <w:sz w:val="18"/>
                <w:szCs w:val="18"/>
              </w:rPr>
              <w:t>64/4</w:t>
            </w:r>
          </w:p>
        </w:tc>
        <w:tc>
          <w:tcPr>
            <w:tcW w:w="1230" w:type="dxa"/>
            <w:tcBorders>
              <w:top w:val="outset" w:color="auto" w:sz="6" w:space="0"/>
              <w:left w:val="outset" w:color="auto" w:sz="6" w:space="0"/>
              <w:bottom w:val="outset" w:color="auto" w:sz="6" w:space="0"/>
              <w:right w:val="outset" w:color="auto" w:sz="6" w:space="0"/>
            </w:tcBorders>
            <w:vAlign w:val="center"/>
          </w:tcPr>
          <w:p w14:paraId="0095A24C">
            <w:pPr>
              <w:pStyle w:val="11"/>
              <w:spacing w:before="0" w:beforeAutospacing="0" w:after="0" w:afterAutospacing="0"/>
            </w:pPr>
            <w:r>
              <w:rPr>
                <w:rFonts w:hint="eastAsia" w:cs="宋体"/>
                <w:color w:val="000000"/>
                <w:sz w:val="18"/>
                <w:szCs w:val="18"/>
              </w:rPr>
              <w:t>理论学时</w:t>
            </w:r>
          </w:p>
        </w:tc>
        <w:tc>
          <w:tcPr>
            <w:tcW w:w="510" w:type="dxa"/>
            <w:tcBorders>
              <w:top w:val="outset" w:color="auto" w:sz="6" w:space="0"/>
              <w:left w:val="outset" w:color="auto" w:sz="6" w:space="0"/>
              <w:bottom w:val="outset" w:color="auto" w:sz="6" w:space="0"/>
              <w:right w:val="outset" w:color="auto" w:sz="6" w:space="0"/>
            </w:tcBorders>
            <w:vAlign w:val="center"/>
          </w:tcPr>
          <w:p w14:paraId="077FDBE2">
            <w:pPr>
              <w:pStyle w:val="11"/>
              <w:spacing w:before="0" w:beforeAutospacing="0" w:after="0" w:afterAutospacing="0"/>
            </w:pPr>
            <w:r>
              <w:rPr>
                <w:rFonts w:hint="eastAsia" w:cs="宋体"/>
                <w:color w:val="000000"/>
                <w:sz w:val="18"/>
                <w:szCs w:val="18"/>
              </w:rPr>
              <w:t>64</w:t>
            </w:r>
          </w:p>
        </w:tc>
        <w:tc>
          <w:tcPr>
            <w:tcW w:w="1185" w:type="dxa"/>
            <w:tcBorders>
              <w:top w:val="outset" w:color="auto" w:sz="6" w:space="0"/>
              <w:left w:val="outset" w:color="auto" w:sz="6" w:space="0"/>
              <w:bottom w:val="outset" w:color="auto" w:sz="6" w:space="0"/>
              <w:right w:val="outset" w:color="auto" w:sz="6" w:space="0"/>
            </w:tcBorders>
            <w:vAlign w:val="center"/>
          </w:tcPr>
          <w:p w14:paraId="4F232F44">
            <w:pPr>
              <w:pStyle w:val="11"/>
              <w:spacing w:before="0" w:beforeAutospacing="0" w:after="0" w:afterAutospacing="0"/>
            </w:pPr>
            <w:r>
              <w:rPr>
                <w:rFonts w:hint="eastAsia" w:cs="宋体"/>
                <w:color w:val="000000"/>
                <w:sz w:val="18"/>
                <w:szCs w:val="18"/>
              </w:rPr>
              <w:t>实践学时</w:t>
            </w:r>
          </w:p>
        </w:tc>
        <w:tc>
          <w:tcPr>
            <w:tcW w:w="555" w:type="dxa"/>
            <w:tcBorders>
              <w:top w:val="outset" w:color="auto" w:sz="6" w:space="0"/>
              <w:left w:val="outset" w:color="auto" w:sz="6" w:space="0"/>
              <w:bottom w:val="outset" w:color="auto" w:sz="6" w:space="0"/>
              <w:right w:val="outset" w:color="auto" w:sz="6" w:space="0"/>
            </w:tcBorders>
            <w:vAlign w:val="center"/>
          </w:tcPr>
          <w:p w14:paraId="13D91198">
            <w:pPr>
              <w:rPr>
                <w:color w:val="000000"/>
                <w:sz w:val="18"/>
                <w:szCs w:val="18"/>
              </w:rPr>
            </w:pPr>
          </w:p>
        </w:tc>
      </w:tr>
      <w:tr w14:paraId="6F8147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05" w:type="dxa"/>
            <w:tcBorders>
              <w:top w:val="outset" w:color="auto" w:sz="6" w:space="0"/>
              <w:left w:val="outset" w:color="auto" w:sz="6" w:space="0"/>
              <w:bottom w:val="outset" w:color="auto" w:sz="6" w:space="0"/>
              <w:right w:val="outset" w:color="auto" w:sz="6" w:space="0"/>
            </w:tcBorders>
            <w:vAlign w:val="center"/>
          </w:tcPr>
          <w:p w14:paraId="42F0F484">
            <w:pPr>
              <w:pStyle w:val="11"/>
              <w:spacing w:before="0" w:beforeAutospacing="0" w:after="0" w:afterAutospacing="0"/>
            </w:pPr>
            <w:r>
              <w:rPr>
                <w:rFonts w:hint="eastAsia" w:cs="宋体"/>
                <w:color w:val="000000"/>
                <w:sz w:val="18"/>
                <w:szCs w:val="18"/>
              </w:rPr>
              <w:t>教学目标</w:t>
            </w:r>
          </w:p>
        </w:tc>
        <w:tc>
          <w:tcPr>
            <w:tcW w:w="6720" w:type="dxa"/>
            <w:gridSpan w:val="7"/>
            <w:tcBorders>
              <w:top w:val="outset" w:color="auto" w:sz="6" w:space="0"/>
              <w:left w:val="outset" w:color="auto" w:sz="6" w:space="0"/>
              <w:bottom w:val="outset" w:color="auto" w:sz="6" w:space="0"/>
              <w:right w:val="outset" w:color="auto" w:sz="6" w:space="0"/>
            </w:tcBorders>
            <w:vAlign w:val="center"/>
          </w:tcPr>
          <w:p w14:paraId="055C7D9E">
            <w:pPr>
              <w:pStyle w:val="11"/>
              <w:spacing w:before="0" w:beforeAutospacing="0" w:after="0" w:afterAutospacing="0"/>
              <w:rPr>
                <w:rFonts w:cs="宋体"/>
                <w:color w:val="000000"/>
                <w:sz w:val="18"/>
                <w:szCs w:val="18"/>
              </w:rPr>
            </w:pPr>
            <w:r>
              <w:rPr>
                <w:rFonts w:hint="eastAsia" w:cs="宋体"/>
                <w:color w:val="000000"/>
                <w:sz w:val="18"/>
                <w:szCs w:val="18"/>
              </w:rPr>
              <w:t>素质目标：</w:t>
            </w:r>
          </w:p>
          <w:p w14:paraId="55A8EBF8">
            <w:pPr>
              <w:pStyle w:val="11"/>
              <w:spacing w:before="0" w:beforeAutospacing="0" w:after="0" w:afterAutospacing="0"/>
              <w:rPr>
                <w:rFonts w:cs="宋体"/>
                <w:color w:val="000000"/>
                <w:sz w:val="18"/>
                <w:szCs w:val="18"/>
              </w:rPr>
            </w:pPr>
            <w:r>
              <w:rPr>
                <w:rFonts w:hint="eastAsia" w:cs="宋体"/>
                <w:color w:val="000000"/>
                <w:sz w:val="18"/>
                <w:szCs w:val="18"/>
              </w:rPr>
              <w:t>1</w:t>
            </w:r>
            <w:r>
              <w:rPr>
                <w:rFonts w:cs="宋体"/>
                <w:color w:val="000000"/>
                <w:sz w:val="18"/>
                <w:szCs w:val="18"/>
              </w:rPr>
              <w:t>.强化果蔬加工质量安全责任意识，培养规范操作、节约环保的职业素养。</w:t>
            </w:r>
          </w:p>
          <w:p w14:paraId="54E4CCEB">
            <w:pPr>
              <w:pStyle w:val="11"/>
              <w:spacing w:before="0" w:beforeAutospacing="0" w:after="0" w:afterAutospacing="0"/>
              <w:rPr>
                <w:rFonts w:cs="宋体"/>
                <w:color w:val="000000"/>
                <w:sz w:val="18"/>
                <w:szCs w:val="18"/>
              </w:rPr>
            </w:pPr>
            <w:r>
              <w:rPr>
                <w:rFonts w:cs="宋体"/>
                <w:color w:val="000000"/>
                <w:sz w:val="18"/>
                <w:szCs w:val="18"/>
              </w:rPr>
              <w:t>知识目标：</w:t>
            </w:r>
            <w:r>
              <w:rPr>
                <w:rFonts w:cs="宋体"/>
                <w:color w:val="000000"/>
                <w:sz w:val="18"/>
                <w:szCs w:val="18"/>
              </w:rPr>
              <w:br w:type="textWrapping"/>
            </w:r>
            <w:r>
              <w:rPr>
                <w:rFonts w:cs="宋体"/>
                <w:color w:val="000000"/>
                <w:sz w:val="18"/>
                <w:szCs w:val="18"/>
              </w:rPr>
              <w:t>1.掌握果蔬原料特性、加工原理及常见产品质量标准；</w:t>
            </w:r>
            <w:r>
              <w:rPr>
                <w:rFonts w:cs="宋体"/>
                <w:color w:val="000000"/>
                <w:sz w:val="18"/>
                <w:szCs w:val="18"/>
              </w:rPr>
              <w:br w:type="textWrapping"/>
            </w:r>
            <w:r>
              <w:rPr>
                <w:rFonts w:cs="宋体"/>
                <w:color w:val="000000"/>
                <w:sz w:val="18"/>
                <w:szCs w:val="18"/>
              </w:rPr>
              <w:t>2.了解主要加工技术、设备常识及质量问题防控要点。</w:t>
            </w:r>
          </w:p>
          <w:p w14:paraId="4B7C02B9">
            <w:pPr>
              <w:pStyle w:val="11"/>
              <w:spacing w:before="0" w:beforeAutospacing="0" w:after="0" w:afterAutospacing="0"/>
              <w:rPr>
                <w:rFonts w:hint="eastAsia"/>
              </w:rPr>
            </w:pPr>
            <w:r>
              <w:rPr>
                <w:rFonts w:cs="宋体"/>
                <w:color w:val="000000"/>
                <w:sz w:val="18"/>
                <w:szCs w:val="18"/>
              </w:rPr>
              <w:t>能力目标：</w:t>
            </w:r>
            <w:r>
              <w:rPr>
                <w:rFonts w:cs="宋体"/>
                <w:color w:val="000000"/>
                <w:sz w:val="18"/>
                <w:szCs w:val="18"/>
              </w:rPr>
              <w:br w:type="textWrapping"/>
            </w:r>
            <w:r>
              <w:rPr>
                <w:rFonts w:cs="宋体"/>
                <w:color w:val="000000"/>
                <w:sz w:val="18"/>
                <w:szCs w:val="18"/>
              </w:rPr>
              <w:t>1.能选用适宜技术加工常见果蔬产品，规范操作基础设备；</w:t>
            </w:r>
            <w:r>
              <w:rPr>
                <w:rFonts w:cs="宋体"/>
                <w:color w:val="000000"/>
                <w:sz w:val="18"/>
                <w:szCs w:val="18"/>
              </w:rPr>
              <w:br w:type="textWrapping"/>
            </w:r>
            <w:r>
              <w:rPr>
                <w:rFonts w:cs="宋体"/>
                <w:color w:val="000000"/>
                <w:sz w:val="18"/>
                <w:szCs w:val="18"/>
              </w:rPr>
              <w:t>2.能监控加工过程，初步处理常见质量问题。</w:t>
            </w:r>
          </w:p>
        </w:tc>
      </w:tr>
      <w:tr w14:paraId="738B5A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05" w:type="dxa"/>
            <w:tcBorders>
              <w:top w:val="outset" w:color="auto" w:sz="6" w:space="0"/>
              <w:left w:val="outset" w:color="auto" w:sz="6" w:space="0"/>
              <w:bottom w:val="outset" w:color="auto" w:sz="6" w:space="0"/>
              <w:right w:val="outset" w:color="auto" w:sz="6" w:space="0"/>
            </w:tcBorders>
            <w:vAlign w:val="center"/>
          </w:tcPr>
          <w:p w14:paraId="4D9E00BB">
            <w:pPr>
              <w:pStyle w:val="11"/>
              <w:spacing w:before="0" w:beforeAutospacing="0" w:after="0" w:afterAutospacing="0"/>
            </w:pPr>
            <w:r>
              <w:rPr>
                <w:rFonts w:hint="eastAsia" w:cs="宋体"/>
                <w:color w:val="000000"/>
                <w:sz w:val="18"/>
                <w:szCs w:val="18"/>
              </w:rPr>
              <w:t>课程内容</w:t>
            </w:r>
          </w:p>
        </w:tc>
        <w:tc>
          <w:tcPr>
            <w:tcW w:w="6720" w:type="dxa"/>
            <w:gridSpan w:val="7"/>
            <w:tcBorders>
              <w:top w:val="outset" w:color="auto" w:sz="6" w:space="0"/>
              <w:left w:val="outset" w:color="auto" w:sz="6" w:space="0"/>
              <w:bottom w:val="outset" w:color="auto" w:sz="6" w:space="0"/>
              <w:right w:val="outset" w:color="auto" w:sz="6" w:space="0"/>
            </w:tcBorders>
            <w:vAlign w:val="center"/>
          </w:tcPr>
          <w:p w14:paraId="7E8D99CB">
            <w:pPr>
              <w:pStyle w:val="11"/>
              <w:spacing w:before="0" w:beforeAutospacing="0" w:after="0" w:afterAutospacing="0"/>
            </w:pPr>
            <w:r>
              <w:rPr>
                <w:rFonts w:hint="eastAsia" w:cs="宋体"/>
                <w:color w:val="000000"/>
                <w:sz w:val="18"/>
                <w:szCs w:val="18"/>
              </w:rPr>
              <w:t>1.对果蔬原料进行挑选、清洗、切分、热烫、护色等处理。</w:t>
            </w:r>
          </w:p>
          <w:p w14:paraId="21707D80">
            <w:pPr>
              <w:pStyle w:val="11"/>
              <w:spacing w:before="0" w:beforeAutospacing="0" w:after="0" w:afterAutospacing="0"/>
              <w:rPr>
                <w:rFonts w:hint="eastAsia"/>
              </w:rPr>
            </w:pPr>
            <w:r>
              <w:rPr>
                <w:rFonts w:hint="eastAsia" w:cs="宋体"/>
                <w:color w:val="000000"/>
                <w:sz w:val="18"/>
                <w:szCs w:val="18"/>
              </w:rPr>
              <w:t>2.采用糖制、干制、速冻、盐腌、榨汁、澄清、均质、浓缩、罐制、杀菌、包装等处理做成果蔬糖制品、果蔬干制品、果蔬速冻制品、果蔬腌制品、果蔬汁制品、果蔬罐制品、果蔬鲜切制品。</w:t>
            </w:r>
          </w:p>
        </w:tc>
      </w:tr>
      <w:tr w14:paraId="3C67C64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05" w:type="dxa"/>
            <w:tcBorders>
              <w:top w:val="outset" w:color="auto" w:sz="6" w:space="0"/>
              <w:left w:val="outset" w:color="auto" w:sz="6" w:space="0"/>
              <w:bottom w:val="outset" w:color="auto" w:sz="6" w:space="0"/>
              <w:right w:val="outset" w:color="auto" w:sz="6" w:space="0"/>
            </w:tcBorders>
            <w:vAlign w:val="center"/>
          </w:tcPr>
          <w:p w14:paraId="4423CF55">
            <w:pPr>
              <w:pStyle w:val="11"/>
              <w:spacing w:before="0" w:beforeAutospacing="0" w:after="0" w:afterAutospacing="0"/>
            </w:pPr>
            <w:r>
              <w:rPr>
                <w:rFonts w:hint="eastAsia" w:cs="宋体"/>
                <w:color w:val="000000"/>
                <w:sz w:val="18"/>
                <w:szCs w:val="18"/>
              </w:rPr>
              <w:t>教学要求</w:t>
            </w:r>
          </w:p>
        </w:tc>
        <w:tc>
          <w:tcPr>
            <w:tcW w:w="6720" w:type="dxa"/>
            <w:gridSpan w:val="7"/>
            <w:tcBorders>
              <w:top w:val="outset" w:color="auto" w:sz="6" w:space="0"/>
              <w:left w:val="outset" w:color="auto" w:sz="6" w:space="0"/>
              <w:bottom w:val="outset" w:color="auto" w:sz="6" w:space="0"/>
              <w:right w:val="outset" w:color="auto" w:sz="6" w:space="0"/>
            </w:tcBorders>
            <w:vAlign w:val="center"/>
          </w:tcPr>
          <w:p w14:paraId="71D585A5">
            <w:pPr>
              <w:pStyle w:val="11"/>
              <w:spacing w:before="0" w:beforeAutospacing="0" w:after="0" w:afterAutospacing="0"/>
            </w:pPr>
            <w:r>
              <w:rPr>
                <w:rFonts w:hint="eastAsia" w:cs="宋体"/>
                <w:color w:val="000000"/>
                <w:sz w:val="18"/>
                <w:szCs w:val="18"/>
              </w:rPr>
              <w:t>1</w:t>
            </w:r>
            <w:r>
              <w:rPr>
                <w:rFonts w:cs="宋体"/>
                <w:color w:val="000000"/>
                <w:sz w:val="18"/>
                <w:szCs w:val="18"/>
              </w:rPr>
              <w:t>.</w:t>
            </w:r>
            <w:r>
              <w:rPr>
                <w:rFonts w:hint="eastAsia" w:cs="宋体"/>
                <w:color w:val="000000"/>
                <w:sz w:val="18"/>
                <w:szCs w:val="18"/>
              </w:rPr>
              <w:t>掌握果蔬加工工艺的基础知识。</w:t>
            </w:r>
          </w:p>
          <w:p w14:paraId="7905E2AA">
            <w:pPr>
              <w:pStyle w:val="11"/>
              <w:spacing w:before="0" w:beforeAutospacing="0" w:after="0" w:afterAutospacing="0"/>
              <w:rPr>
                <w:rFonts w:cs="宋体"/>
                <w:color w:val="000000"/>
                <w:sz w:val="18"/>
                <w:szCs w:val="18"/>
              </w:rPr>
            </w:pPr>
            <w:r>
              <w:rPr>
                <w:rFonts w:hint="eastAsia" w:cs="宋体"/>
                <w:color w:val="000000"/>
                <w:sz w:val="18"/>
                <w:szCs w:val="18"/>
              </w:rPr>
              <w:t>2.掌握各种果蔬加工方法原理、加工技术、常用的设备及工艺要求。</w:t>
            </w:r>
          </w:p>
          <w:p w14:paraId="2CD5DA34">
            <w:pPr>
              <w:pStyle w:val="11"/>
              <w:spacing w:before="0" w:beforeAutospacing="0" w:after="0" w:afterAutospacing="0"/>
            </w:pPr>
            <w:r>
              <w:rPr>
                <w:rFonts w:cs="宋体"/>
                <w:color w:val="000000"/>
                <w:sz w:val="18"/>
                <w:szCs w:val="18"/>
              </w:rPr>
              <w:t>3</w:t>
            </w:r>
            <w:r>
              <w:rPr>
                <w:rFonts w:hint="eastAsia" w:cs="宋体"/>
                <w:color w:val="000000"/>
                <w:sz w:val="18"/>
                <w:szCs w:val="18"/>
              </w:rPr>
              <w:t>.能够对鲜切果蔬、蔬菜腌制品、果蔬糖制品、干制品、速冻制品、果蔬汁、果蔬罐头等进行加工、工艺改进、新产品研发。</w:t>
            </w:r>
          </w:p>
          <w:p w14:paraId="2320CD11">
            <w:pPr>
              <w:pStyle w:val="11"/>
              <w:spacing w:before="0" w:beforeAutospacing="0" w:after="0" w:afterAutospacing="0"/>
            </w:pPr>
            <w:r>
              <w:rPr>
                <w:rFonts w:cs="宋体"/>
                <w:color w:val="000000"/>
                <w:sz w:val="18"/>
                <w:szCs w:val="18"/>
              </w:rPr>
              <w:t>4</w:t>
            </w:r>
            <w:r>
              <w:rPr>
                <w:rFonts w:hint="eastAsia" w:cs="宋体"/>
                <w:color w:val="000000"/>
                <w:sz w:val="18"/>
                <w:szCs w:val="18"/>
              </w:rPr>
              <w:t>.能够进行品质评价及质量控制。</w:t>
            </w:r>
          </w:p>
        </w:tc>
      </w:tr>
    </w:tbl>
    <w:p w14:paraId="48B21980">
      <w:pPr>
        <w:pStyle w:val="11"/>
        <w:spacing w:before="0" w:beforeAutospacing="0" w:after="0" w:afterAutospacing="0" w:line="360" w:lineRule="auto"/>
      </w:pPr>
    </w:p>
    <w:tbl>
      <w:tblPr>
        <w:tblStyle w:val="12"/>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606"/>
        <w:gridCol w:w="1261"/>
        <w:gridCol w:w="1187"/>
        <w:gridCol w:w="781"/>
        <w:gridCol w:w="1232"/>
        <w:gridCol w:w="511"/>
        <w:gridCol w:w="1187"/>
        <w:gridCol w:w="571"/>
      </w:tblGrid>
      <w:tr w14:paraId="3C0906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05" w:type="dxa"/>
            <w:tcBorders>
              <w:top w:val="outset" w:color="auto" w:sz="6" w:space="0"/>
              <w:left w:val="outset" w:color="auto" w:sz="6" w:space="0"/>
              <w:bottom w:val="outset" w:color="auto" w:sz="6" w:space="0"/>
              <w:right w:val="outset" w:color="auto" w:sz="6" w:space="0"/>
            </w:tcBorders>
            <w:vAlign w:val="center"/>
          </w:tcPr>
          <w:p w14:paraId="18A23D06">
            <w:pPr>
              <w:pStyle w:val="11"/>
              <w:spacing w:before="0" w:beforeAutospacing="0" w:after="0" w:afterAutospacing="0"/>
              <w:jc w:val="center"/>
            </w:pPr>
            <w:r>
              <w:rPr>
                <w:rFonts w:hint="eastAsia" w:cs="宋体"/>
                <w:b/>
                <w:bCs/>
                <w:color w:val="000000"/>
                <w:sz w:val="18"/>
                <w:szCs w:val="18"/>
              </w:rPr>
              <w:t>课程名称</w:t>
            </w:r>
          </w:p>
        </w:tc>
        <w:tc>
          <w:tcPr>
            <w:tcW w:w="6720" w:type="dxa"/>
            <w:gridSpan w:val="7"/>
            <w:tcBorders>
              <w:top w:val="outset" w:color="auto" w:sz="6" w:space="0"/>
              <w:left w:val="outset" w:color="auto" w:sz="6" w:space="0"/>
              <w:bottom w:val="outset" w:color="auto" w:sz="6" w:space="0"/>
              <w:right w:val="outset" w:color="auto" w:sz="6" w:space="0"/>
            </w:tcBorders>
            <w:vAlign w:val="center"/>
          </w:tcPr>
          <w:p w14:paraId="12E81BC4">
            <w:pPr>
              <w:pStyle w:val="11"/>
              <w:spacing w:before="0" w:beforeAutospacing="0" w:after="0" w:afterAutospacing="0"/>
              <w:jc w:val="center"/>
            </w:pPr>
            <w:r>
              <w:rPr>
                <w:rFonts w:hint="eastAsia" w:cs="宋体"/>
                <w:b/>
                <w:bCs/>
                <w:color w:val="000000"/>
                <w:sz w:val="18"/>
                <w:szCs w:val="18"/>
              </w:rPr>
              <w:t>粮油加工技术</w:t>
            </w:r>
          </w:p>
        </w:tc>
      </w:tr>
      <w:tr w14:paraId="09A34E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05" w:type="dxa"/>
            <w:tcBorders>
              <w:top w:val="outset" w:color="auto" w:sz="6" w:space="0"/>
              <w:left w:val="outset" w:color="auto" w:sz="6" w:space="0"/>
              <w:bottom w:val="outset" w:color="auto" w:sz="6" w:space="0"/>
              <w:right w:val="outset" w:color="auto" w:sz="6" w:space="0"/>
            </w:tcBorders>
            <w:vAlign w:val="center"/>
          </w:tcPr>
          <w:p w14:paraId="601F2B8D">
            <w:pPr>
              <w:pStyle w:val="11"/>
              <w:spacing w:before="0" w:beforeAutospacing="0" w:after="0" w:afterAutospacing="0"/>
            </w:pPr>
            <w:r>
              <w:rPr>
                <w:rFonts w:hint="eastAsia" w:cs="宋体"/>
                <w:color w:val="000000"/>
                <w:sz w:val="18"/>
                <w:szCs w:val="18"/>
              </w:rPr>
              <w:t>课程性质</w:t>
            </w:r>
          </w:p>
        </w:tc>
        <w:tc>
          <w:tcPr>
            <w:tcW w:w="6720" w:type="dxa"/>
            <w:gridSpan w:val="7"/>
            <w:tcBorders>
              <w:top w:val="outset" w:color="auto" w:sz="6" w:space="0"/>
              <w:left w:val="outset" w:color="auto" w:sz="6" w:space="0"/>
              <w:bottom w:val="outset" w:color="auto" w:sz="6" w:space="0"/>
              <w:right w:val="outset" w:color="auto" w:sz="6" w:space="0"/>
            </w:tcBorders>
            <w:vAlign w:val="center"/>
          </w:tcPr>
          <w:p w14:paraId="6B1A5D49">
            <w:pPr>
              <w:pStyle w:val="11"/>
              <w:spacing w:before="0" w:beforeAutospacing="0" w:after="0" w:afterAutospacing="0"/>
            </w:pPr>
            <w:r>
              <w:rPr>
                <w:rFonts w:hint="eastAsia" w:cs="宋体"/>
                <w:color w:val="000000"/>
                <w:sz w:val="18"/>
                <w:szCs w:val="18"/>
              </w:rPr>
              <w:t>专业核心课（A类课）</w:t>
            </w:r>
          </w:p>
        </w:tc>
      </w:tr>
      <w:tr w14:paraId="40AF19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05" w:type="dxa"/>
            <w:tcBorders>
              <w:top w:val="outset" w:color="auto" w:sz="6" w:space="0"/>
              <w:left w:val="outset" w:color="auto" w:sz="6" w:space="0"/>
              <w:bottom w:val="outset" w:color="auto" w:sz="6" w:space="0"/>
              <w:right w:val="outset" w:color="auto" w:sz="6" w:space="0"/>
            </w:tcBorders>
            <w:vAlign w:val="center"/>
          </w:tcPr>
          <w:p w14:paraId="686AE412">
            <w:pPr>
              <w:pStyle w:val="11"/>
              <w:spacing w:before="0" w:beforeAutospacing="0" w:after="0" w:afterAutospacing="0"/>
            </w:pPr>
            <w:r>
              <w:rPr>
                <w:rFonts w:hint="eastAsia" w:cs="宋体"/>
                <w:color w:val="000000"/>
                <w:sz w:val="18"/>
                <w:szCs w:val="18"/>
              </w:rPr>
              <w:t>实施学时</w:t>
            </w:r>
          </w:p>
        </w:tc>
        <w:tc>
          <w:tcPr>
            <w:tcW w:w="1260" w:type="dxa"/>
            <w:tcBorders>
              <w:top w:val="outset" w:color="auto" w:sz="6" w:space="0"/>
              <w:left w:val="outset" w:color="auto" w:sz="6" w:space="0"/>
              <w:bottom w:val="outset" w:color="auto" w:sz="6" w:space="0"/>
              <w:right w:val="outset" w:color="auto" w:sz="6" w:space="0"/>
            </w:tcBorders>
            <w:vAlign w:val="center"/>
          </w:tcPr>
          <w:p w14:paraId="55377380">
            <w:pPr>
              <w:pStyle w:val="11"/>
              <w:spacing w:before="0" w:beforeAutospacing="0" w:after="0" w:afterAutospacing="0"/>
            </w:pPr>
            <w:r>
              <w:rPr>
                <w:rFonts w:hint="eastAsia" w:cs="宋体"/>
                <w:color w:val="000000"/>
                <w:sz w:val="18"/>
                <w:szCs w:val="18"/>
              </w:rPr>
              <w:t>第1学期</w:t>
            </w:r>
          </w:p>
        </w:tc>
        <w:tc>
          <w:tcPr>
            <w:tcW w:w="1185" w:type="dxa"/>
            <w:tcBorders>
              <w:top w:val="outset" w:color="auto" w:sz="6" w:space="0"/>
              <w:left w:val="outset" w:color="auto" w:sz="6" w:space="0"/>
              <w:bottom w:val="outset" w:color="auto" w:sz="6" w:space="0"/>
              <w:right w:val="outset" w:color="auto" w:sz="6" w:space="0"/>
            </w:tcBorders>
            <w:vAlign w:val="center"/>
          </w:tcPr>
          <w:p w14:paraId="1E639C68">
            <w:pPr>
              <w:pStyle w:val="11"/>
              <w:spacing w:before="0" w:beforeAutospacing="0" w:after="0" w:afterAutospacing="0"/>
            </w:pPr>
            <w:r>
              <w:rPr>
                <w:rFonts w:hint="eastAsia" w:cs="宋体"/>
                <w:color w:val="000000"/>
                <w:sz w:val="18"/>
                <w:szCs w:val="18"/>
              </w:rPr>
              <w:t>总学时/学分</w:t>
            </w:r>
          </w:p>
        </w:tc>
        <w:tc>
          <w:tcPr>
            <w:tcW w:w="780" w:type="dxa"/>
            <w:tcBorders>
              <w:top w:val="outset" w:color="auto" w:sz="6" w:space="0"/>
              <w:left w:val="outset" w:color="auto" w:sz="6" w:space="0"/>
              <w:bottom w:val="outset" w:color="auto" w:sz="6" w:space="0"/>
              <w:right w:val="outset" w:color="auto" w:sz="6" w:space="0"/>
            </w:tcBorders>
            <w:vAlign w:val="center"/>
          </w:tcPr>
          <w:p w14:paraId="30524FCD">
            <w:pPr>
              <w:pStyle w:val="11"/>
              <w:spacing w:before="0" w:beforeAutospacing="0" w:after="0" w:afterAutospacing="0"/>
            </w:pPr>
            <w:r>
              <w:rPr>
                <w:rFonts w:hint="eastAsia" w:cs="宋体"/>
                <w:color w:val="000000"/>
                <w:sz w:val="18"/>
                <w:szCs w:val="18"/>
              </w:rPr>
              <w:t>64/4</w:t>
            </w:r>
          </w:p>
        </w:tc>
        <w:tc>
          <w:tcPr>
            <w:tcW w:w="1230" w:type="dxa"/>
            <w:tcBorders>
              <w:top w:val="outset" w:color="auto" w:sz="6" w:space="0"/>
              <w:left w:val="outset" w:color="auto" w:sz="6" w:space="0"/>
              <w:bottom w:val="outset" w:color="auto" w:sz="6" w:space="0"/>
              <w:right w:val="outset" w:color="auto" w:sz="6" w:space="0"/>
            </w:tcBorders>
            <w:vAlign w:val="center"/>
          </w:tcPr>
          <w:p w14:paraId="2F4A9B34">
            <w:pPr>
              <w:pStyle w:val="11"/>
              <w:spacing w:before="0" w:beforeAutospacing="0" w:after="0" w:afterAutospacing="0"/>
            </w:pPr>
            <w:r>
              <w:rPr>
                <w:rFonts w:hint="eastAsia" w:cs="宋体"/>
                <w:color w:val="000000"/>
                <w:sz w:val="18"/>
                <w:szCs w:val="18"/>
              </w:rPr>
              <w:t>理论学时</w:t>
            </w:r>
          </w:p>
        </w:tc>
        <w:tc>
          <w:tcPr>
            <w:tcW w:w="510" w:type="dxa"/>
            <w:tcBorders>
              <w:top w:val="outset" w:color="auto" w:sz="6" w:space="0"/>
              <w:left w:val="outset" w:color="auto" w:sz="6" w:space="0"/>
              <w:bottom w:val="outset" w:color="auto" w:sz="6" w:space="0"/>
              <w:right w:val="outset" w:color="auto" w:sz="6" w:space="0"/>
            </w:tcBorders>
            <w:vAlign w:val="center"/>
          </w:tcPr>
          <w:p w14:paraId="52522AD1">
            <w:pPr>
              <w:pStyle w:val="11"/>
              <w:spacing w:before="0" w:beforeAutospacing="0" w:after="0" w:afterAutospacing="0"/>
            </w:pPr>
            <w:r>
              <w:rPr>
                <w:rFonts w:hint="eastAsia" w:cs="宋体"/>
                <w:color w:val="000000"/>
                <w:sz w:val="18"/>
                <w:szCs w:val="18"/>
              </w:rPr>
              <w:t>64</w:t>
            </w:r>
          </w:p>
        </w:tc>
        <w:tc>
          <w:tcPr>
            <w:tcW w:w="1185" w:type="dxa"/>
            <w:tcBorders>
              <w:top w:val="outset" w:color="auto" w:sz="6" w:space="0"/>
              <w:left w:val="outset" w:color="auto" w:sz="6" w:space="0"/>
              <w:bottom w:val="outset" w:color="auto" w:sz="6" w:space="0"/>
              <w:right w:val="outset" w:color="auto" w:sz="6" w:space="0"/>
            </w:tcBorders>
            <w:vAlign w:val="center"/>
          </w:tcPr>
          <w:p w14:paraId="43142F5A">
            <w:pPr>
              <w:pStyle w:val="11"/>
              <w:spacing w:before="0" w:beforeAutospacing="0" w:after="0" w:afterAutospacing="0"/>
            </w:pPr>
            <w:r>
              <w:rPr>
                <w:rFonts w:hint="eastAsia" w:cs="宋体"/>
                <w:color w:val="000000"/>
                <w:sz w:val="18"/>
                <w:szCs w:val="18"/>
              </w:rPr>
              <w:t>实践学时</w:t>
            </w:r>
          </w:p>
        </w:tc>
        <w:tc>
          <w:tcPr>
            <w:tcW w:w="555" w:type="dxa"/>
            <w:tcBorders>
              <w:top w:val="outset" w:color="auto" w:sz="6" w:space="0"/>
              <w:left w:val="outset" w:color="auto" w:sz="6" w:space="0"/>
              <w:bottom w:val="outset" w:color="auto" w:sz="6" w:space="0"/>
              <w:right w:val="outset" w:color="auto" w:sz="6" w:space="0"/>
            </w:tcBorders>
            <w:vAlign w:val="center"/>
          </w:tcPr>
          <w:p w14:paraId="7600D607">
            <w:pPr>
              <w:rPr>
                <w:color w:val="000000"/>
                <w:sz w:val="18"/>
                <w:szCs w:val="18"/>
              </w:rPr>
            </w:pPr>
          </w:p>
        </w:tc>
      </w:tr>
      <w:tr w14:paraId="2A5853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05" w:type="dxa"/>
            <w:tcBorders>
              <w:top w:val="outset" w:color="auto" w:sz="6" w:space="0"/>
              <w:left w:val="outset" w:color="auto" w:sz="6" w:space="0"/>
              <w:bottom w:val="outset" w:color="auto" w:sz="6" w:space="0"/>
              <w:right w:val="outset" w:color="auto" w:sz="6" w:space="0"/>
            </w:tcBorders>
            <w:vAlign w:val="center"/>
          </w:tcPr>
          <w:p w14:paraId="1F005B97">
            <w:pPr>
              <w:pStyle w:val="11"/>
              <w:spacing w:before="0" w:beforeAutospacing="0" w:after="0" w:afterAutospacing="0"/>
            </w:pPr>
            <w:r>
              <w:rPr>
                <w:rFonts w:hint="eastAsia" w:cs="宋体"/>
                <w:color w:val="000000"/>
                <w:sz w:val="18"/>
                <w:szCs w:val="18"/>
              </w:rPr>
              <w:t>教学目标</w:t>
            </w:r>
          </w:p>
        </w:tc>
        <w:tc>
          <w:tcPr>
            <w:tcW w:w="6720" w:type="dxa"/>
            <w:gridSpan w:val="7"/>
            <w:tcBorders>
              <w:top w:val="outset" w:color="auto" w:sz="6" w:space="0"/>
              <w:left w:val="outset" w:color="auto" w:sz="6" w:space="0"/>
              <w:bottom w:val="outset" w:color="auto" w:sz="6" w:space="0"/>
              <w:right w:val="outset" w:color="auto" w:sz="6" w:space="0"/>
            </w:tcBorders>
            <w:vAlign w:val="center"/>
          </w:tcPr>
          <w:p w14:paraId="50F4177A">
            <w:pPr>
              <w:pStyle w:val="11"/>
              <w:spacing w:before="0" w:beforeAutospacing="0" w:after="0" w:afterAutospacing="0"/>
              <w:rPr>
                <w:rFonts w:cs="宋体"/>
                <w:color w:val="000000"/>
                <w:sz w:val="18"/>
                <w:szCs w:val="18"/>
              </w:rPr>
            </w:pPr>
            <w:r>
              <w:rPr>
                <w:rFonts w:hint="eastAsia" w:cs="宋体"/>
                <w:color w:val="000000"/>
                <w:sz w:val="18"/>
                <w:szCs w:val="18"/>
              </w:rPr>
              <w:t>素质目标：</w:t>
            </w:r>
          </w:p>
          <w:p w14:paraId="1F26D050">
            <w:pPr>
              <w:pStyle w:val="11"/>
              <w:spacing w:before="0" w:beforeAutospacing="0" w:after="0" w:afterAutospacing="0"/>
              <w:rPr>
                <w:rFonts w:cs="宋体"/>
                <w:color w:val="000000"/>
                <w:sz w:val="18"/>
                <w:szCs w:val="18"/>
              </w:rPr>
            </w:pPr>
            <w:r>
              <w:rPr>
                <w:rFonts w:cs="宋体"/>
                <w:color w:val="000000"/>
                <w:sz w:val="18"/>
                <w:szCs w:val="18"/>
              </w:rPr>
              <w:t>树立粮油质量安全与节约意识，培养规范操作的职业素养。知知识目标。</w:t>
            </w:r>
          </w:p>
          <w:p w14:paraId="02033691">
            <w:pPr>
              <w:pStyle w:val="11"/>
              <w:spacing w:before="0" w:beforeAutospacing="0" w:after="0" w:afterAutospacing="0"/>
              <w:rPr>
                <w:rFonts w:cs="宋体"/>
                <w:color w:val="000000"/>
                <w:sz w:val="18"/>
                <w:szCs w:val="18"/>
              </w:rPr>
            </w:pPr>
            <w:r>
              <w:rPr>
                <w:rFonts w:cs="宋体"/>
                <w:color w:val="000000"/>
                <w:sz w:val="18"/>
                <w:szCs w:val="18"/>
              </w:rPr>
              <w:t>知识目标：</w:t>
            </w:r>
            <w:r>
              <w:rPr>
                <w:rFonts w:cs="宋体"/>
                <w:color w:val="000000"/>
                <w:sz w:val="18"/>
                <w:szCs w:val="18"/>
              </w:rPr>
              <w:br w:type="textWrapping"/>
            </w:r>
            <w:r>
              <w:rPr>
                <w:rFonts w:cs="宋体"/>
                <w:color w:val="000000"/>
                <w:sz w:val="18"/>
                <w:szCs w:val="18"/>
              </w:rPr>
              <w:t>1.掌握粮油原料特性、加工原理及主要产品质量标准；</w:t>
            </w:r>
            <w:r>
              <w:rPr>
                <w:rFonts w:cs="宋体"/>
                <w:color w:val="000000"/>
                <w:sz w:val="18"/>
                <w:szCs w:val="18"/>
              </w:rPr>
              <w:br w:type="textWrapping"/>
            </w:r>
            <w:r>
              <w:rPr>
                <w:rFonts w:cs="宋体"/>
                <w:color w:val="000000"/>
                <w:sz w:val="18"/>
                <w:szCs w:val="18"/>
              </w:rPr>
              <w:t>2.了解常用加工技术、设备常识及质量问题防控要点。</w:t>
            </w:r>
          </w:p>
          <w:p w14:paraId="5A8B53A3">
            <w:pPr>
              <w:pStyle w:val="11"/>
              <w:spacing w:before="0" w:beforeAutospacing="0" w:after="0" w:afterAutospacing="0"/>
              <w:rPr>
                <w:rFonts w:hint="eastAsia"/>
              </w:rPr>
            </w:pPr>
            <w:r>
              <w:rPr>
                <w:rFonts w:cs="宋体"/>
                <w:color w:val="000000"/>
                <w:sz w:val="18"/>
                <w:szCs w:val="18"/>
              </w:rPr>
              <w:t>能力目标：</w:t>
            </w:r>
            <w:r>
              <w:rPr>
                <w:rFonts w:cs="宋体"/>
                <w:color w:val="000000"/>
                <w:sz w:val="18"/>
                <w:szCs w:val="18"/>
              </w:rPr>
              <w:br w:type="textWrapping"/>
            </w:r>
            <w:r>
              <w:rPr>
                <w:rFonts w:cs="宋体"/>
                <w:color w:val="000000"/>
                <w:sz w:val="18"/>
                <w:szCs w:val="18"/>
              </w:rPr>
              <w:t>1.能选用适宜工艺加工常见粮油产品，规范操作基础设备；</w:t>
            </w:r>
            <w:r>
              <w:rPr>
                <w:rFonts w:cs="宋体"/>
                <w:color w:val="000000"/>
                <w:sz w:val="18"/>
                <w:szCs w:val="18"/>
              </w:rPr>
              <w:br w:type="textWrapping"/>
            </w:r>
            <w:r>
              <w:rPr>
                <w:rFonts w:cs="宋体"/>
                <w:color w:val="000000"/>
                <w:sz w:val="18"/>
                <w:szCs w:val="18"/>
              </w:rPr>
              <w:t>2.能监控加工过程，初步处理常见质量问题。</w:t>
            </w:r>
          </w:p>
        </w:tc>
      </w:tr>
      <w:tr w14:paraId="5F8DFB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05" w:type="dxa"/>
            <w:tcBorders>
              <w:top w:val="outset" w:color="auto" w:sz="6" w:space="0"/>
              <w:left w:val="outset" w:color="auto" w:sz="6" w:space="0"/>
              <w:bottom w:val="outset" w:color="auto" w:sz="6" w:space="0"/>
              <w:right w:val="outset" w:color="auto" w:sz="6" w:space="0"/>
            </w:tcBorders>
            <w:vAlign w:val="center"/>
          </w:tcPr>
          <w:p w14:paraId="4D24B020">
            <w:pPr>
              <w:pStyle w:val="11"/>
              <w:spacing w:before="0" w:beforeAutospacing="0" w:after="0" w:afterAutospacing="0"/>
            </w:pPr>
            <w:r>
              <w:rPr>
                <w:rFonts w:hint="eastAsia" w:cs="宋体"/>
                <w:color w:val="000000"/>
                <w:sz w:val="18"/>
                <w:szCs w:val="18"/>
              </w:rPr>
              <w:t>课程内容</w:t>
            </w:r>
          </w:p>
        </w:tc>
        <w:tc>
          <w:tcPr>
            <w:tcW w:w="6720" w:type="dxa"/>
            <w:gridSpan w:val="7"/>
            <w:tcBorders>
              <w:top w:val="outset" w:color="auto" w:sz="6" w:space="0"/>
              <w:left w:val="outset" w:color="auto" w:sz="6" w:space="0"/>
              <w:bottom w:val="outset" w:color="auto" w:sz="6" w:space="0"/>
              <w:right w:val="outset" w:color="auto" w:sz="6" w:space="0"/>
            </w:tcBorders>
            <w:vAlign w:val="center"/>
          </w:tcPr>
          <w:p w14:paraId="48942A6A">
            <w:pPr>
              <w:pStyle w:val="11"/>
              <w:spacing w:before="0" w:beforeAutospacing="0" w:after="0" w:afterAutospacing="0"/>
              <w:rPr>
                <w:rFonts w:cs="宋体"/>
                <w:color w:val="000000"/>
                <w:sz w:val="18"/>
                <w:szCs w:val="18"/>
              </w:rPr>
            </w:pPr>
            <w:r>
              <w:rPr>
                <w:rFonts w:hint="eastAsia" w:cs="宋体"/>
                <w:color w:val="000000"/>
                <w:sz w:val="18"/>
                <w:szCs w:val="18"/>
              </w:rPr>
              <w:t>1.利用粉碎机、打浆机、面粉筛等对大豆、小麦、稻谷进行预处理及原料制备，通过烤箱、醒发箱、打蛋机、均质机等加工焙烤食品、豆制品，并进行工艺参数优化。  </w:t>
            </w:r>
          </w:p>
          <w:p w14:paraId="61820DF1">
            <w:pPr>
              <w:pStyle w:val="11"/>
              <w:spacing w:before="0" w:beforeAutospacing="0" w:after="0" w:afterAutospacing="0"/>
              <w:rPr>
                <w:rFonts w:hint="eastAsia"/>
              </w:rPr>
            </w:pPr>
            <w:r>
              <w:rPr>
                <w:rFonts w:hint="eastAsia" w:cs="宋体"/>
                <w:color w:val="000000"/>
                <w:sz w:val="18"/>
                <w:szCs w:val="18"/>
              </w:rPr>
              <w:t>2.依据 HACCP 标准，通过白度测定仪、电子鼻、数理统计等方法对焙烤食品、豆制品进行感官评价与全程质量控制。</w:t>
            </w:r>
          </w:p>
        </w:tc>
      </w:tr>
      <w:tr w14:paraId="5E7428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05" w:type="dxa"/>
            <w:tcBorders>
              <w:top w:val="outset" w:color="auto" w:sz="6" w:space="0"/>
              <w:left w:val="outset" w:color="auto" w:sz="6" w:space="0"/>
              <w:bottom w:val="outset" w:color="auto" w:sz="6" w:space="0"/>
              <w:right w:val="outset" w:color="auto" w:sz="6" w:space="0"/>
            </w:tcBorders>
            <w:vAlign w:val="center"/>
          </w:tcPr>
          <w:p w14:paraId="2A54D667">
            <w:pPr>
              <w:pStyle w:val="11"/>
              <w:spacing w:before="0" w:beforeAutospacing="0" w:after="0" w:afterAutospacing="0"/>
            </w:pPr>
            <w:r>
              <w:rPr>
                <w:rFonts w:hint="eastAsia" w:cs="宋体"/>
                <w:color w:val="000000"/>
                <w:sz w:val="18"/>
                <w:szCs w:val="18"/>
              </w:rPr>
              <w:t>教学要求</w:t>
            </w:r>
          </w:p>
        </w:tc>
        <w:tc>
          <w:tcPr>
            <w:tcW w:w="6720" w:type="dxa"/>
            <w:gridSpan w:val="7"/>
            <w:tcBorders>
              <w:top w:val="outset" w:color="auto" w:sz="6" w:space="0"/>
              <w:left w:val="outset" w:color="auto" w:sz="6" w:space="0"/>
              <w:bottom w:val="outset" w:color="auto" w:sz="6" w:space="0"/>
              <w:right w:val="outset" w:color="auto" w:sz="6" w:space="0"/>
            </w:tcBorders>
            <w:vAlign w:val="center"/>
          </w:tcPr>
          <w:p w14:paraId="16071301">
            <w:pPr>
              <w:pStyle w:val="11"/>
              <w:spacing w:before="0" w:beforeAutospacing="0" w:after="0" w:afterAutospacing="0"/>
            </w:pPr>
            <w:r>
              <w:rPr>
                <w:rFonts w:hint="eastAsia" w:cs="宋体"/>
                <w:color w:val="000000"/>
                <w:sz w:val="18"/>
                <w:szCs w:val="18"/>
              </w:rPr>
              <w:t>1.掌握主要粮油作物加工基础知识与基本原理。</w:t>
            </w:r>
          </w:p>
          <w:p w14:paraId="0562FFA5">
            <w:pPr>
              <w:pStyle w:val="11"/>
              <w:spacing w:before="0" w:beforeAutospacing="0" w:after="0" w:afterAutospacing="0"/>
            </w:pPr>
            <w:r>
              <w:rPr>
                <w:rFonts w:hint="eastAsia" w:cs="宋体"/>
                <w:color w:val="000000"/>
                <w:sz w:val="18"/>
                <w:szCs w:val="18"/>
              </w:rPr>
              <w:t>2.能够对稻谷、植物油、谷物粉、淀粉及淀粉制品、植物蛋白等加工工艺进行改进、新产品研发。</w:t>
            </w:r>
          </w:p>
          <w:p w14:paraId="7F0CED88">
            <w:pPr>
              <w:pStyle w:val="11"/>
              <w:spacing w:before="0" w:beforeAutospacing="0" w:after="0" w:afterAutospacing="0"/>
            </w:pPr>
            <w:r>
              <w:rPr>
                <w:rFonts w:hint="eastAsia" w:cs="宋体"/>
                <w:color w:val="000000"/>
                <w:sz w:val="18"/>
                <w:szCs w:val="18"/>
              </w:rPr>
              <w:t>3.能够进行品质评价及质量控制。</w:t>
            </w:r>
          </w:p>
        </w:tc>
      </w:tr>
    </w:tbl>
    <w:p w14:paraId="55B9EA11">
      <w:pPr>
        <w:pStyle w:val="11"/>
        <w:spacing w:before="0" w:beforeAutospacing="0" w:after="0" w:afterAutospacing="0" w:line="360" w:lineRule="auto"/>
        <w:ind w:firstLine="560"/>
      </w:pPr>
      <w:r>
        <w:rPr>
          <w:rFonts w:hint="eastAsia" w:cs="宋体"/>
          <w:color w:val="000000"/>
          <w:sz w:val="28"/>
          <w:szCs w:val="28"/>
        </w:rPr>
        <w:t> </w:t>
      </w:r>
    </w:p>
    <w:tbl>
      <w:tblPr>
        <w:tblStyle w:val="12"/>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606"/>
        <w:gridCol w:w="1261"/>
        <w:gridCol w:w="1187"/>
        <w:gridCol w:w="781"/>
        <w:gridCol w:w="1232"/>
        <w:gridCol w:w="511"/>
        <w:gridCol w:w="1187"/>
        <w:gridCol w:w="571"/>
      </w:tblGrid>
      <w:tr w14:paraId="78D2EF8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05" w:type="dxa"/>
            <w:tcBorders>
              <w:top w:val="outset" w:color="auto" w:sz="6" w:space="0"/>
              <w:left w:val="outset" w:color="auto" w:sz="6" w:space="0"/>
              <w:bottom w:val="outset" w:color="auto" w:sz="6" w:space="0"/>
              <w:right w:val="outset" w:color="auto" w:sz="6" w:space="0"/>
            </w:tcBorders>
            <w:vAlign w:val="center"/>
          </w:tcPr>
          <w:p w14:paraId="107019FB">
            <w:pPr>
              <w:pStyle w:val="11"/>
              <w:spacing w:before="0" w:beforeAutospacing="0" w:after="0" w:afterAutospacing="0"/>
              <w:jc w:val="center"/>
            </w:pPr>
            <w:r>
              <w:rPr>
                <w:rFonts w:hint="eastAsia" w:cs="宋体"/>
                <w:b/>
                <w:bCs/>
                <w:color w:val="000000"/>
                <w:sz w:val="18"/>
                <w:szCs w:val="18"/>
              </w:rPr>
              <w:t>课程名称</w:t>
            </w:r>
          </w:p>
        </w:tc>
        <w:tc>
          <w:tcPr>
            <w:tcW w:w="6720" w:type="dxa"/>
            <w:gridSpan w:val="7"/>
            <w:tcBorders>
              <w:top w:val="outset" w:color="auto" w:sz="6" w:space="0"/>
              <w:left w:val="outset" w:color="auto" w:sz="6" w:space="0"/>
              <w:bottom w:val="outset" w:color="auto" w:sz="6" w:space="0"/>
              <w:right w:val="outset" w:color="auto" w:sz="6" w:space="0"/>
            </w:tcBorders>
            <w:vAlign w:val="center"/>
          </w:tcPr>
          <w:p w14:paraId="693DA87A">
            <w:pPr>
              <w:pStyle w:val="11"/>
              <w:spacing w:before="0" w:beforeAutospacing="0" w:after="0" w:afterAutospacing="0"/>
              <w:jc w:val="center"/>
            </w:pPr>
            <w:r>
              <w:rPr>
                <w:rFonts w:hint="eastAsia" w:cs="宋体"/>
                <w:b/>
                <w:bCs/>
                <w:color w:val="000000"/>
                <w:sz w:val="18"/>
                <w:szCs w:val="18"/>
              </w:rPr>
              <w:t>畜产品加工技术</w:t>
            </w:r>
          </w:p>
        </w:tc>
      </w:tr>
      <w:tr w14:paraId="774F45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05" w:type="dxa"/>
            <w:tcBorders>
              <w:top w:val="outset" w:color="auto" w:sz="6" w:space="0"/>
              <w:left w:val="outset" w:color="auto" w:sz="6" w:space="0"/>
              <w:bottom w:val="outset" w:color="auto" w:sz="6" w:space="0"/>
              <w:right w:val="outset" w:color="auto" w:sz="6" w:space="0"/>
            </w:tcBorders>
            <w:vAlign w:val="center"/>
          </w:tcPr>
          <w:p w14:paraId="2EE1F737">
            <w:pPr>
              <w:pStyle w:val="11"/>
              <w:spacing w:before="0" w:beforeAutospacing="0" w:after="0" w:afterAutospacing="0"/>
            </w:pPr>
            <w:r>
              <w:rPr>
                <w:rFonts w:hint="eastAsia" w:cs="宋体"/>
                <w:color w:val="000000"/>
                <w:sz w:val="18"/>
                <w:szCs w:val="18"/>
              </w:rPr>
              <w:t>课程性质</w:t>
            </w:r>
          </w:p>
        </w:tc>
        <w:tc>
          <w:tcPr>
            <w:tcW w:w="6720" w:type="dxa"/>
            <w:gridSpan w:val="7"/>
            <w:tcBorders>
              <w:top w:val="outset" w:color="auto" w:sz="6" w:space="0"/>
              <w:left w:val="outset" w:color="auto" w:sz="6" w:space="0"/>
              <w:bottom w:val="outset" w:color="auto" w:sz="6" w:space="0"/>
              <w:right w:val="outset" w:color="auto" w:sz="6" w:space="0"/>
            </w:tcBorders>
            <w:vAlign w:val="center"/>
          </w:tcPr>
          <w:p w14:paraId="05639C2F">
            <w:pPr>
              <w:pStyle w:val="11"/>
              <w:spacing w:before="0" w:beforeAutospacing="0" w:after="0" w:afterAutospacing="0"/>
              <w:rPr>
                <w:rFonts w:cs="宋体"/>
                <w:color w:val="000000"/>
                <w:sz w:val="18"/>
                <w:szCs w:val="18"/>
              </w:rPr>
            </w:pPr>
            <w:r>
              <w:rPr>
                <w:rFonts w:hint="eastAsia" w:cs="宋体"/>
                <w:color w:val="000000"/>
                <w:sz w:val="18"/>
                <w:szCs w:val="18"/>
              </w:rPr>
              <w:t>专业核心课（A类课）</w:t>
            </w:r>
          </w:p>
        </w:tc>
      </w:tr>
      <w:tr w14:paraId="7AA528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05" w:type="dxa"/>
            <w:tcBorders>
              <w:top w:val="outset" w:color="auto" w:sz="6" w:space="0"/>
              <w:left w:val="outset" w:color="auto" w:sz="6" w:space="0"/>
              <w:bottom w:val="outset" w:color="auto" w:sz="6" w:space="0"/>
              <w:right w:val="outset" w:color="auto" w:sz="6" w:space="0"/>
            </w:tcBorders>
            <w:vAlign w:val="center"/>
          </w:tcPr>
          <w:p w14:paraId="19C92C0A">
            <w:pPr>
              <w:pStyle w:val="11"/>
              <w:spacing w:before="0" w:beforeAutospacing="0" w:after="0" w:afterAutospacing="0"/>
            </w:pPr>
            <w:r>
              <w:rPr>
                <w:rFonts w:hint="eastAsia" w:cs="宋体"/>
                <w:color w:val="000000"/>
                <w:sz w:val="18"/>
                <w:szCs w:val="18"/>
              </w:rPr>
              <w:t>实施学时</w:t>
            </w:r>
          </w:p>
        </w:tc>
        <w:tc>
          <w:tcPr>
            <w:tcW w:w="1260" w:type="dxa"/>
            <w:tcBorders>
              <w:top w:val="outset" w:color="auto" w:sz="6" w:space="0"/>
              <w:left w:val="outset" w:color="auto" w:sz="6" w:space="0"/>
              <w:bottom w:val="outset" w:color="auto" w:sz="6" w:space="0"/>
              <w:right w:val="outset" w:color="auto" w:sz="6" w:space="0"/>
            </w:tcBorders>
            <w:vAlign w:val="center"/>
          </w:tcPr>
          <w:p w14:paraId="451E4FFE">
            <w:pPr>
              <w:pStyle w:val="11"/>
              <w:spacing w:before="0" w:beforeAutospacing="0" w:after="0" w:afterAutospacing="0"/>
              <w:rPr>
                <w:rFonts w:cs="宋体"/>
                <w:color w:val="000000"/>
                <w:sz w:val="18"/>
                <w:szCs w:val="18"/>
              </w:rPr>
            </w:pPr>
            <w:r>
              <w:rPr>
                <w:rFonts w:hint="eastAsia" w:cs="宋体"/>
                <w:color w:val="000000"/>
                <w:sz w:val="18"/>
                <w:szCs w:val="18"/>
              </w:rPr>
              <w:t>第3学期</w:t>
            </w:r>
          </w:p>
        </w:tc>
        <w:tc>
          <w:tcPr>
            <w:tcW w:w="1185" w:type="dxa"/>
            <w:tcBorders>
              <w:top w:val="outset" w:color="auto" w:sz="6" w:space="0"/>
              <w:left w:val="outset" w:color="auto" w:sz="6" w:space="0"/>
              <w:bottom w:val="outset" w:color="auto" w:sz="6" w:space="0"/>
              <w:right w:val="outset" w:color="auto" w:sz="6" w:space="0"/>
            </w:tcBorders>
            <w:vAlign w:val="center"/>
          </w:tcPr>
          <w:p w14:paraId="1EAF733D">
            <w:pPr>
              <w:pStyle w:val="11"/>
              <w:spacing w:before="0" w:beforeAutospacing="0" w:after="0" w:afterAutospacing="0"/>
              <w:rPr>
                <w:rFonts w:cs="宋体"/>
                <w:color w:val="000000"/>
                <w:sz w:val="18"/>
                <w:szCs w:val="18"/>
              </w:rPr>
            </w:pPr>
            <w:r>
              <w:rPr>
                <w:rFonts w:hint="eastAsia" w:cs="宋体"/>
                <w:color w:val="000000"/>
                <w:sz w:val="18"/>
                <w:szCs w:val="18"/>
              </w:rPr>
              <w:t>总学时/学分</w:t>
            </w:r>
          </w:p>
        </w:tc>
        <w:tc>
          <w:tcPr>
            <w:tcW w:w="780" w:type="dxa"/>
            <w:tcBorders>
              <w:top w:val="outset" w:color="auto" w:sz="6" w:space="0"/>
              <w:left w:val="outset" w:color="auto" w:sz="6" w:space="0"/>
              <w:bottom w:val="outset" w:color="auto" w:sz="6" w:space="0"/>
              <w:right w:val="outset" w:color="auto" w:sz="6" w:space="0"/>
            </w:tcBorders>
            <w:vAlign w:val="center"/>
          </w:tcPr>
          <w:p w14:paraId="54A5A2C3">
            <w:pPr>
              <w:pStyle w:val="11"/>
              <w:spacing w:before="0" w:beforeAutospacing="0" w:after="0" w:afterAutospacing="0"/>
              <w:rPr>
                <w:rFonts w:cs="宋体"/>
                <w:color w:val="000000"/>
                <w:sz w:val="18"/>
                <w:szCs w:val="18"/>
              </w:rPr>
            </w:pPr>
            <w:r>
              <w:rPr>
                <w:rFonts w:hint="eastAsia" w:cs="宋体"/>
                <w:color w:val="000000"/>
                <w:sz w:val="18"/>
                <w:szCs w:val="18"/>
              </w:rPr>
              <w:t>32/2</w:t>
            </w:r>
          </w:p>
        </w:tc>
        <w:tc>
          <w:tcPr>
            <w:tcW w:w="1230" w:type="dxa"/>
            <w:tcBorders>
              <w:top w:val="outset" w:color="auto" w:sz="6" w:space="0"/>
              <w:left w:val="outset" w:color="auto" w:sz="6" w:space="0"/>
              <w:bottom w:val="outset" w:color="auto" w:sz="6" w:space="0"/>
              <w:right w:val="outset" w:color="auto" w:sz="6" w:space="0"/>
            </w:tcBorders>
            <w:vAlign w:val="center"/>
          </w:tcPr>
          <w:p w14:paraId="348A2735">
            <w:pPr>
              <w:pStyle w:val="11"/>
              <w:spacing w:before="0" w:beforeAutospacing="0" w:after="0" w:afterAutospacing="0"/>
              <w:rPr>
                <w:rFonts w:cs="宋体"/>
                <w:color w:val="000000"/>
                <w:sz w:val="18"/>
                <w:szCs w:val="18"/>
              </w:rPr>
            </w:pPr>
            <w:r>
              <w:rPr>
                <w:rFonts w:hint="eastAsia" w:cs="宋体"/>
                <w:color w:val="000000"/>
                <w:sz w:val="18"/>
                <w:szCs w:val="18"/>
              </w:rPr>
              <w:t>理论学时</w:t>
            </w:r>
          </w:p>
        </w:tc>
        <w:tc>
          <w:tcPr>
            <w:tcW w:w="510" w:type="dxa"/>
            <w:tcBorders>
              <w:top w:val="outset" w:color="auto" w:sz="6" w:space="0"/>
              <w:left w:val="outset" w:color="auto" w:sz="6" w:space="0"/>
              <w:bottom w:val="outset" w:color="auto" w:sz="6" w:space="0"/>
              <w:right w:val="outset" w:color="auto" w:sz="6" w:space="0"/>
            </w:tcBorders>
            <w:vAlign w:val="center"/>
          </w:tcPr>
          <w:p w14:paraId="084E67EB">
            <w:pPr>
              <w:pStyle w:val="11"/>
              <w:spacing w:before="0" w:beforeAutospacing="0" w:after="0" w:afterAutospacing="0"/>
              <w:rPr>
                <w:rFonts w:cs="宋体"/>
                <w:color w:val="000000"/>
                <w:sz w:val="18"/>
                <w:szCs w:val="18"/>
              </w:rPr>
            </w:pPr>
            <w:r>
              <w:rPr>
                <w:rFonts w:hint="eastAsia" w:cs="宋体"/>
                <w:color w:val="000000"/>
                <w:sz w:val="18"/>
                <w:szCs w:val="18"/>
              </w:rPr>
              <w:t>32</w:t>
            </w:r>
          </w:p>
        </w:tc>
        <w:tc>
          <w:tcPr>
            <w:tcW w:w="1185" w:type="dxa"/>
            <w:tcBorders>
              <w:top w:val="outset" w:color="auto" w:sz="6" w:space="0"/>
              <w:left w:val="outset" w:color="auto" w:sz="6" w:space="0"/>
              <w:bottom w:val="outset" w:color="auto" w:sz="6" w:space="0"/>
              <w:right w:val="outset" w:color="auto" w:sz="6" w:space="0"/>
            </w:tcBorders>
            <w:vAlign w:val="center"/>
          </w:tcPr>
          <w:p w14:paraId="6CBCC085">
            <w:pPr>
              <w:pStyle w:val="11"/>
              <w:spacing w:before="0" w:beforeAutospacing="0" w:after="0" w:afterAutospacing="0"/>
              <w:rPr>
                <w:rFonts w:cs="宋体"/>
                <w:color w:val="000000"/>
                <w:sz w:val="18"/>
                <w:szCs w:val="18"/>
              </w:rPr>
            </w:pPr>
            <w:r>
              <w:rPr>
                <w:rFonts w:hint="eastAsia" w:cs="宋体"/>
                <w:color w:val="000000"/>
                <w:sz w:val="18"/>
                <w:szCs w:val="18"/>
              </w:rPr>
              <w:t>实践学时</w:t>
            </w:r>
          </w:p>
        </w:tc>
        <w:tc>
          <w:tcPr>
            <w:tcW w:w="555" w:type="dxa"/>
            <w:tcBorders>
              <w:top w:val="outset" w:color="auto" w:sz="6" w:space="0"/>
              <w:left w:val="outset" w:color="auto" w:sz="6" w:space="0"/>
              <w:bottom w:val="outset" w:color="auto" w:sz="6" w:space="0"/>
              <w:right w:val="outset" w:color="auto" w:sz="6" w:space="0"/>
            </w:tcBorders>
            <w:vAlign w:val="center"/>
          </w:tcPr>
          <w:p w14:paraId="380A4E58">
            <w:pPr>
              <w:rPr>
                <w:rFonts w:cs="宋体"/>
                <w:color w:val="000000"/>
                <w:sz w:val="18"/>
                <w:szCs w:val="18"/>
              </w:rPr>
            </w:pPr>
          </w:p>
        </w:tc>
      </w:tr>
      <w:tr w14:paraId="68B202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05" w:type="dxa"/>
            <w:tcBorders>
              <w:top w:val="outset" w:color="auto" w:sz="6" w:space="0"/>
              <w:left w:val="outset" w:color="auto" w:sz="6" w:space="0"/>
              <w:bottom w:val="outset" w:color="auto" w:sz="6" w:space="0"/>
              <w:right w:val="outset" w:color="auto" w:sz="6" w:space="0"/>
            </w:tcBorders>
            <w:vAlign w:val="center"/>
          </w:tcPr>
          <w:p w14:paraId="28BF2D32">
            <w:pPr>
              <w:pStyle w:val="11"/>
              <w:spacing w:before="0" w:beforeAutospacing="0" w:after="0" w:afterAutospacing="0"/>
            </w:pPr>
            <w:r>
              <w:rPr>
                <w:rFonts w:hint="eastAsia" w:cs="宋体"/>
                <w:color w:val="000000"/>
                <w:sz w:val="18"/>
                <w:szCs w:val="18"/>
              </w:rPr>
              <w:t>教学目标</w:t>
            </w:r>
          </w:p>
        </w:tc>
        <w:tc>
          <w:tcPr>
            <w:tcW w:w="6720" w:type="dxa"/>
            <w:gridSpan w:val="7"/>
            <w:tcBorders>
              <w:top w:val="outset" w:color="auto" w:sz="6" w:space="0"/>
              <w:left w:val="outset" w:color="auto" w:sz="6" w:space="0"/>
              <w:bottom w:val="outset" w:color="auto" w:sz="6" w:space="0"/>
              <w:right w:val="outset" w:color="auto" w:sz="6" w:space="0"/>
            </w:tcBorders>
            <w:vAlign w:val="center"/>
          </w:tcPr>
          <w:p w14:paraId="45782EB5">
            <w:pPr>
              <w:pStyle w:val="11"/>
              <w:spacing w:before="0" w:beforeAutospacing="0" w:after="0" w:afterAutospacing="0"/>
              <w:rPr>
                <w:rFonts w:cs="宋体"/>
                <w:color w:val="000000"/>
                <w:sz w:val="18"/>
                <w:szCs w:val="18"/>
              </w:rPr>
            </w:pPr>
            <w:r>
              <w:rPr>
                <w:rFonts w:cs="宋体"/>
                <w:color w:val="000000"/>
                <w:sz w:val="18"/>
                <w:szCs w:val="18"/>
              </w:rPr>
              <w:t>素质目标：</w:t>
            </w:r>
            <w:r>
              <w:rPr>
                <w:rFonts w:cs="宋体"/>
                <w:color w:val="000000"/>
                <w:sz w:val="18"/>
                <w:szCs w:val="18"/>
              </w:rPr>
              <w:br w:type="textWrapping"/>
            </w:r>
            <w:r>
              <w:rPr>
                <w:rFonts w:cs="宋体"/>
                <w:color w:val="000000"/>
                <w:sz w:val="18"/>
                <w:szCs w:val="18"/>
              </w:rPr>
              <w:t>1.强化畜产品质量安全责任意识，培养规范操作、卫生防控的职业素养。</w:t>
            </w:r>
          </w:p>
          <w:p w14:paraId="1E17D945">
            <w:pPr>
              <w:pStyle w:val="11"/>
              <w:spacing w:before="0" w:beforeAutospacing="0" w:after="0" w:afterAutospacing="0"/>
              <w:rPr>
                <w:rFonts w:cs="宋体"/>
                <w:color w:val="000000"/>
                <w:sz w:val="18"/>
                <w:szCs w:val="18"/>
              </w:rPr>
            </w:pPr>
            <w:r>
              <w:rPr>
                <w:rFonts w:cs="宋体"/>
                <w:color w:val="000000"/>
                <w:sz w:val="18"/>
                <w:szCs w:val="18"/>
              </w:rPr>
              <w:t>知识目标：</w:t>
            </w:r>
            <w:r>
              <w:rPr>
                <w:rFonts w:cs="宋体"/>
                <w:color w:val="000000"/>
                <w:sz w:val="18"/>
                <w:szCs w:val="18"/>
              </w:rPr>
              <w:br w:type="textWrapping"/>
            </w:r>
            <w:r>
              <w:rPr>
                <w:rFonts w:cs="宋体"/>
                <w:color w:val="000000"/>
                <w:sz w:val="18"/>
                <w:szCs w:val="18"/>
              </w:rPr>
              <w:t>1.掌握畜产品原料特性、加工原理及常见产品生产标准；</w:t>
            </w:r>
            <w:r>
              <w:rPr>
                <w:rFonts w:cs="宋体"/>
                <w:color w:val="000000"/>
                <w:sz w:val="18"/>
                <w:szCs w:val="18"/>
              </w:rPr>
              <w:br w:type="textWrapping"/>
            </w:r>
            <w:r>
              <w:rPr>
                <w:rFonts w:cs="宋体"/>
                <w:color w:val="000000"/>
                <w:sz w:val="18"/>
                <w:szCs w:val="18"/>
              </w:rPr>
              <w:t>2.了解主要加工技术、设备常识及质量问题防控要点。</w:t>
            </w:r>
          </w:p>
          <w:p w14:paraId="60F6F010">
            <w:pPr>
              <w:pStyle w:val="11"/>
              <w:spacing w:before="0" w:beforeAutospacing="0" w:after="0" w:afterAutospacing="0"/>
              <w:rPr>
                <w:rFonts w:cs="宋体"/>
                <w:color w:val="000000"/>
                <w:sz w:val="18"/>
                <w:szCs w:val="18"/>
              </w:rPr>
            </w:pPr>
            <w:r>
              <w:rPr>
                <w:rFonts w:cs="宋体"/>
                <w:color w:val="000000"/>
                <w:sz w:val="18"/>
                <w:szCs w:val="18"/>
              </w:rPr>
              <w:t>能力目标：</w:t>
            </w:r>
            <w:r>
              <w:rPr>
                <w:rFonts w:cs="宋体"/>
                <w:color w:val="000000"/>
                <w:sz w:val="18"/>
                <w:szCs w:val="18"/>
              </w:rPr>
              <w:br w:type="textWrapping"/>
            </w:r>
            <w:r>
              <w:rPr>
                <w:rFonts w:cs="宋体"/>
                <w:color w:val="000000"/>
                <w:sz w:val="18"/>
                <w:szCs w:val="18"/>
              </w:rPr>
              <w:t>1.能选用适宜技术加工常见畜产品，规范操作基础设备；</w:t>
            </w:r>
            <w:r>
              <w:rPr>
                <w:rFonts w:cs="宋体"/>
                <w:color w:val="000000"/>
                <w:sz w:val="18"/>
                <w:szCs w:val="18"/>
              </w:rPr>
              <w:br w:type="textWrapping"/>
            </w:r>
            <w:r>
              <w:rPr>
                <w:rFonts w:cs="宋体"/>
                <w:color w:val="000000"/>
                <w:sz w:val="18"/>
                <w:szCs w:val="18"/>
              </w:rPr>
              <w:t>2.能监控加工过程，初步处置常见质量问题。</w:t>
            </w:r>
          </w:p>
        </w:tc>
      </w:tr>
      <w:tr w14:paraId="6E7A6F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05" w:type="dxa"/>
            <w:tcBorders>
              <w:top w:val="outset" w:color="auto" w:sz="6" w:space="0"/>
              <w:left w:val="outset" w:color="auto" w:sz="6" w:space="0"/>
              <w:bottom w:val="outset" w:color="auto" w:sz="6" w:space="0"/>
              <w:right w:val="outset" w:color="auto" w:sz="6" w:space="0"/>
            </w:tcBorders>
            <w:vAlign w:val="center"/>
          </w:tcPr>
          <w:p w14:paraId="7A173800">
            <w:pPr>
              <w:pStyle w:val="11"/>
              <w:spacing w:before="0" w:beforeAutospacing="0" w:after="0" w:afterAutospacing="0"/>
            </w:pPr>
            <w:r>
              <w:rPr>
                <w:rFonts w:hint="eastAsia" w:cs="宋体"/>
                <w:color w:val="000000"/>
                <w:sz w:val="18"/>
                <w:szCs w:val="18"/>
              </w:rPr>
              <w:t>课程内容</w:t>
            </w:r>
          </w:p>
        </w:tc>
        <w:tc>
          <w:tcPr>
            <w:tcW w:w="6720" w:type="dxa"/>
            <w:gridSpan w:val="7"/>
            <w:tcBorders>
              <w:top w:val="outset" w:color="auto" w:sz="6" w:space="0"/>
              <w:left w:val="outset" w:color="auto" w:sz="6" w:space="0"/>
              <w:bottom w:val="outset" w:color="auto" w:sz="6" w:space="0"/>
              <w:right w:val="outset" w:color="auto" w:sz="6" w:space="0"/>
            </w:tcBorders>
            <w:vAlign w:val="center"/>
          </w:tcPr>
          <w:p w14:paraId="4DF30972">
            <w:pPr>
              <w:pStyle w:val="11"/>
              <w:spacing w:before="0" w:beforeAutospacing="0" w:after="0" w:afterAutospacing="0"/>
            </w:pPr>
            <w:r>
              <w:rPr>
                <w:rFonts w:hint="eastAsia" w:cs="宋体"/>
                <w:color w:val="000000"/>
                <w:sz w:val="18"/>
                <w:szCs w:val="18"/>
              </w:rPr>
              <w:t>1.掌握肉制品概念、特点、现状和发展趋势；</w:t>
            </w:r>
          </w:p>
          <w:p w14:paraId="549F7210">
            <w:pPr>
              <w:pStyle w:val="11"/>
              <w:spacing w:before="0" w:beforeAutospacing="0" w:after="0" w:afterAutospacing="0"/>
            </w:pPr>
            <w:r>
              <w:rPr>
                <w:rFonts w:hint="eastAsia" w:cs="宋体"/>
                <w:color w:val="000000"/>
                <w:sz w:val="18"/>
                <w:szCs w:val="18"/>
              </w:rPr>
              <w:t>2.掌握肉制品各种原辅料的性质、作用和使用方法；</w:t>
            </w:r>
          </w:p>
          <w:p w14:paraId="2CE0260A">
            <w:pPr>
              <w:pStyle w:val="11"/>
              <w:spacing w:before="0" w:beforeAutospacing="0" w:after="0" w:afterAutospacing="0"/>
            </w:pPr>
            <w:r>
              <w:rPr>
                <w:rFonts w:hint="eastAsia" w:cs="宋体"/>
                <w:color w:val="000000"/>
                <w:sz w:val="18"/>
                <w:szCs w:val="18"/>
              </w:rPr>
              <w:t>3.熟练掌握腌腊制品、西式火腿、灌肠制品、熏烤制品等产品的加工工艺；</w:t>
            </w:r>
          </w:p>
          <w:p w14:paraId="4C542B69">
            <w:pPr>
              <w:pStyle w:val="11"/>
              <w:spacing w:before="0" w:beforeAutospacing="0" w:after="0" w:afterAutospacing="0"/>
            </w:pPr>
            <w:r>
              <w:rPr>
                <w:rFonts w:hint="eastAsia" w:cs="宋体"/>
                <w:color w:val="000000"/>
                <w:sz w:val="18"/>
                <w:szCs w:val="18"/>
              </w:rPr>
              <w:t>4.掌握典型肉制品加工知识；</w:t>
            </w:r>
          </w:p>
          <w:p w14:paraId="7C2116FD">
            <w:pPr>
              <w:pStyle w:val="11"/>
              <w:spacing w:before="0" w:beforeAutospacing="0" w:after="0" w:afterAutospacing="0"/>
            </w:pPr>
            <w:r>
              <w:rPr>
                <w:rFonts w:hint="eastAsia" w:cs="宋体"/>
                <w:color w:val="000000"/>
                <w:sz w:val="18"/>
                <w:szCs w:val="18"/>
              </w:rPr>
              <w:t>5.掌握乳与乳制品、蛋与蛋制品加工基础知识及加工工艺基本原理。</w:t>
            </w:r>
          </w:p>
        </w:tc>
      </w:tr>
      <w:tr w14:paraId="58A769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05" w:type="dxa"/>
            <w:tcBorders>
              <w:top w:val="outset" w:color="auto" w:sz="6" w:space="0"/>
              <w:left w:val="outset" w:color="auto" w:sz="6" w:space="0"/>
              <w:bottom w:val="outset" w:color="auto" w:sz="6" w:space="0"/>
              <w:right w:val="outset" w:color="auto" w:sz="6" w:space="0"/>
            </w:tcBorders>
            <w:vAlign w:val="center"/>
          </w:tcPr>
          <w:p w14:paraId="19CCAD2F">
            <w:pPr>
              <w:pStyle w:val="11"/>
              <w:spacing w:before="0" w:beforeAutospacing="0" w:after="0" w:afterAutospacing="0"/>
            </w:pPr>
            <w:r>
              <w:rPr>
                <w:rFonts w:hint="eastAsia" w:cs="宋体"/>
                <w:color w:val="000000"/>
                <w:sz w:val="18"/>
                <w:szCs w:val="18"/>
              </w:rPr>
              <w:t>教学要求</w:t>
            </w:r>
          </w:p>
        </w:tc>
        <w:tc>
          <w:tcPr>
            <w:tcW w:w="6720" w:type="dxa"/>
            <w:gridSpan w:val="7"/>
            <w:tcBorders>
              <w:top w:val="outset" w:color="auto" w:sz="6" w:space="0"/>
              <w:left w:val="outset" w:color="auto" w:sz="6" w:space="0"/>
              <w:bottom w:val="outset" w:color="auto" w:sz="6" w:space="0"/>
              <w:right w:val="outset" w:color="auto" w:sz="6" w:space="0"/>
            </w:tcBorders>
            <w:vAlign w:val="center"/>
          </w:tcPr>
          <w:p w14:paraId="547CEB4B">
            <w:pPr>
              <w:pStyle w:val="11"/>
              <w:spacing w:before="0" w:beforeAutospacing="0" w:after="0" w:afterAutospacing="0"/>
            </w:pPr>
            <w:r>
              <w:rPr>
                <w:rFonts w:hint="eastAsia" w:cs="宋体"/>
                <w:color w:val="000000"/>
                <w:sz w:val="18"/>
                <w:szCs w:val="18"/>
              </w:rPr>
              <w:t>1.能够对肉与肉制品、乳与乳制品、蛋与蛋制品等进行加工、工艺进行改进、新产品研发。</w:t>
            </w:r>
          </w:p>
          <w:p w14:paraId="07146107">
            <w:pPr>
              <w:pStyle w:val="11"/>
              <w:spacing w:before="0" w:beforeAutospacing="0" w:after="0" w:afterAutospacing="0"/>
              <w:rPr>
                <w:rFonts w:cs="宋体"/>
                <w:color w:val="000000"/>
                <w:sz w:val="18"/>
                <w:szCs w:val="18"/>
              </w:rPr>
            </w:pPr>
            <w:r>
              <w:rPr>
                <w:rFonts w:cs="宋体"/>
                <w:color w:val="000000"/>
                <w:sz w:val="18"/>
                <w:szCs w:val="18"/>
              </w:rPr>
              <w:t>2</w:t>
            </w:r>
            <w:r>
              <w:rPr>
                <w:rFonts w:hint="eastAsia" w:cs="宋体"/>
                <w:color w:val="000000"/>
                <w:sz w:val="18"/>
                <w:szCs w:val="18"/>
              </w:rPr>
              <w:t>.能够进行品质评价及质量控制。</w:t>
            </w:r>
          </w:p>
          <w:p w14:paraId="33DAEB7D">
            <w:pPr>
              <w:pStyle w:val="11"/>
              <w:spacing w:before="0" w:beforeAutospacing="0" w:after="0" w:afterAutospacing="0"/>
            </w:pPr>
            <w:r>
              <w:rPr>
                <w:rFonts w:cs="宋体"/>
                <w:color w:val="000000"/>
                <w:sz w:val="18"/>
                <w:szCs w:val="18"/>
              </w:rPr>
              <w:t>3</w:t>
            </w:r>
            <w:r>
              <w:rPr>
                <w:rFonts w:hint="eastAsia" w:cs="宋体"/>
                <w:color w:val="000000"/>
                <w:sz w:val="18"/>
                <w:szCs w:val="18"/>
              </w:rPr>
              <w:t>.采用低温技术、气调技术、辐照技术、高温技术等对肉、乳、蛋进行贮藏保鲜。</w:t>
            </w:r>
          </w:p>
          <w:p w14:paraId="7088D8BF">
            <w:pPr>
              <w:pStyle w:val="11"/>
              <w:spacing w:before="0" w:beforeAutospacing="0" w:after="0" w:afterAutospacing="0"/>
            </w:pPr>
            <w:r>
              <w:rPr>
                <w:rFonts w:cs="宋体"/>
                <w:color w:val="000000"/>
                <w:sz w:val="18"/>
                <w:szCs w:val="18"/>
              </w:rPr>
              <w:t>4</w:t>
            </w:r>
            <w:r>
              <w:rPr>
                <w:rFonts w:hint="eastAsia" w:cs="宋体"/>
                <w:color w:val="000000"/>
                <w:sz w:val="18"/>
                <w:szCs w:val="18"/>
              </w:rPr>
              <w:t>.采用斩拌机、均质机、净蛋器等对肉、乳、蛋进行预处理及原料制备。通过灌肠机、冰激凌机、发酵箱、喷雾干燥机、高温灭菌机等加工肉制品、乳制品和蛋制品。</w:t>
            </w:r>
          </w:p>
          <w:p w14:paraId="0F4165FB">
            <w:pPr>
              <w:pStyle w:val="11"/>
              <w:spacing w:before="0" w:beforeAutospacing="0" w:after="0" w:afterAutospacing="0"/>
              <w:rPr>
                <w:rFonts w:hint="eastAsia"/>
              </w:rPr>
            </w:pPr>
            <w:r>
              <w:rPr>
                <w:rFonts w:cs="宋体"/>
                <w:color w:val="000000"/>
                <w:sz w:val="18"/>
                <w:szCs w:val="18"/>
              </w:rPr>
              <w:t>5</w:t>
            </w:r>
            <w:r>
              <w:rPr>
                <w:rFonts w:hint="eastAsia" w:cs="宋体"/>
                <w:color w:val="000000"/>
                <w:sz w:val="18"/>
                <w:szCs w:val="18"/>
              </w:rPr>
              <w:t>.依据 HACCP标准，通过黏度仪、质构仪、数理统计等方法对肉、乳、蛋制品进行全程质量监控与评价。</w:t>
            </w:r>
          </w:p>
        </w:tc>
      </w:tr>
    </w:tbl>
    <w:p w14:paraId="0C181203">
      <w:pPr>
        <w:pStyle w:val="11"/>
        <w:spacing w:before="0" w:beforeAutospacing="0" w:after="0" w:afterAutospacing="0" w:line="360" w:lineRule="auto"/>
        <w:ind w:firstLine="560"/>
      </w:pPr>
      <w:r>
        <w:rPr>
          <w:rFonts w:hint="eastAsia" w:cs="宋体"/>
          <w:color w:val="000000"/>
          <w:sz w:val="28"/>
          <w:szCs w:val="28"/>
        </w:rPr>
        <w:t> </w:t>
      </w:r>
    </w:p>
    <w:tbl>
      <w:tblPr>
        <w:tblStyle w:val="12"/>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606"/>
        <w:gridCol w:w="1261"/>
        <w:gridCol w:w="1187"/>
        <w:gridCol w:w="781"/>
        <w:gridCol w:w="1232"/>
        <w:gridCol w:w="511"/>
        <w:gridCol w:w="1187"/>
        <w:gridCol w:w="571"/>
      </w:tblGrid>
      <w:tr w14:paraId="4468EC2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05" w:type="dxa"/>
            <w:tcBorders>
              <w:top w:val="outset" w:color="auto" w:sz="6" w:space="0"/>
              <w:left w:val="outset" w:color="auto" w:sz="6" w:space="0"/>
              <w:bottom w:val="outset" w:color="auto" w:sz="6" w:space="0"/>
              <w:right w:val="outset" w:color="auto" w:sz="6" w:space="0"/>
            </w:tcBorders>
            <w:vAlign w:val="center"/>
          </w:tcPr>
          <w:p w14:paraId="252BA71A">
            <w:pPr>
              <w:pStyle w:val="11"/>
              <w:spacing w:before="0" w:beforeAutospacing="0" w:after="0" w:afterAutospacing="0"/>
              <w:jc w:val="center"/>
            </w:pPr>
            <w:r>
              <w:rPr>
                <w:rFonts w:hint="eastAsia" w:cs="宋体"/>
                <w:b/>
                <w:bCs/>
                <w:color w:val="000000"/>
                <w:sz w:val="18"/>
                <w:szCs w:val="18"/>
              </w:rPr>
              <w:t>课程名称</w:t>
            </w:r>
          </w:p>
        </w:tc>
        <w:tc>
          <w:tcPr>
            <w:tcW w:w="6720" w:type="dxa"/>
            <w:gridSpan w:val="7"/>
            <w:tcBorders>
              <w:top w:val="outset" w:color="auto" w:sz="6" w:space="0"/>
              <w:left w:val="outset" w:color="auto" w:sz="6" w:space="0"/>
              <w:bottom w:val="outset" w:color="auto" w:sz="6" w:space="0"/>
              <w:right w:val="outset" w:color="auto" w:sz="6" w:space="0"/>
            </w:tcBorders>
            <w:vAlign w:val="center"/>
          </w:tcPr>
          <w:p w14:paraId="29992C1F">
            <w:pPr>
              <w:pStyle w:val="11"/>
              <w:spacing w:before="0" w:beforeAutospacing="0" w:after="0" w:afterAutospacing="0"/>
              <w:jc w:val="center"/>
            </w:pPr>
            <w:r>
              <w:rPr>
                <w:rFonts w:hint="eastAsia" w:cs="宋体"/>
                <w:b/>
                <w:bCs/>
                <w:color w:val="000000"/>
                <w:sz w:val="18"/>
                <w:szCs w:val="18"/>
              </w:rPr>
              <w:t>农产品储藏与保鲜技术</w:t>
            </w:r>
          </w:p>
        </w:tc>
      </w:tr>
      <w:tr w14:paraId="02FA3D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05" w:type="dxa"/>
            <w:tcBorders>
              <w:top w:val="outset" w:color="auto" w:sz="6" w:space="0"/>
              <w:left w:val="outset" w:color="auto" w:sz="6" w:space="0"/>
              <w:bottom w:val="outset" w:color="auto" w:sz="6" w:space="0"/>
              <w:right w:val="outset" w:color="auto" w:sz="6" w:space="0"/>
            </w:tcBorders>
            <w:vAlign w:val="center"/>
          </w:tcPr>
          <w:p w14:paraId="3B4BBBB7">
            <w:pPr>
              <w:pStyle w:val="11"/>
              <w:spacing w:before="0" w:beforeAutospacing="0" w:after="0" w:afterAutospacing="0"/>
            </w:pPr>
            <w:r>
              <w:rPr>
                <w:rFonts w:hint="eastAsia" w:cs="宋体"/>
                <w:color w:val="000000"/>
                <w:sz w:val="18"/>
                <w:szCs w:val="18"/>
              </w:rPr>
              <w:t>课程性质</w:t>
            </w:r>
          </w:p>
        </w:tc>
        <w:tc>
          <w:tcPr>
            <w:tcW w:w="6720" w:type="dxa"/>
            <w:gridSpan w:val="7"/>
            <w:tcBorders>
              <w:top w:val="outset" w:color="auto" w:sz="6" w:space="0"/>
              <w:left w:val="outset" w:color="auto" w:sz="6" w:space="0"/>
              <w:bottom w:val="outset" w:color="auto" w:sz="6" w:space="0"/>
              <w:right w:val="outset" w:color="auto" w:sz="6" w:space="0"/>
            </w:tcBorders>
            <w:vAlign w:val="center"/>
          </w:tcPr>
          <w:p w14:paraId="323DD2AC">
            <w:pPr>
              <w:pStyle w:val="11"/>
              <w:spacing w:before="0" w:beforeAutospacing="0" w:after="0" w:afterAutospacing="0"/>
            </w:pPr>
            <w:r>
              <w:rPr>
                <w:rFonts w:hint="eastAsia" w:cs="宋体"/>
                <w:color w:val="000000"/>
                <w:sz w:val="18"/>
                <w:szCs w:val="18"/>
              </w:rPr>
              <w:t>专业核心课（A类课）</w:t>
            </w:r>
          </w:p>
        </w:tc>
      </w:tr>
      <w:tr w14:paraId="759C92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05" w:type="dxa"/>
            <w:tcBorders>
              <w:top w:val="outset" w:color="auto" w:sz="6" w:space="0"/>
              <w:left w:val="outset" w:color="auto" w:sz="6" w:space="0"/>
              <w:bottom w:val="outset" w:color="auto" w:sz="6" w:space="0"/>
              <w:right w:val="outset" w:color="auto" w:sz="6" w:space="0"/>
            </w:tcBorders>
            <w:vAlign w:val="center"/>
          </w:tcPr>
          <w:p w14:paraId="4BF4E41D">
            <w:pPr>
              <w:pStyle w:val="11"/>
              <w:spacing w:before="0" w:beforeAutospacing="0" w:after="0" w:afterAutospacing="0"/>
            </w:pPr>
            <w:r>
              <w:rPr>
                <w:rFonts w:hint="eastAsia" w:cs="宋体"/>
                <w:color w:val="000000"/>
                <w:sz w:val="18"/>
                <w:szCs w:val="18"/>
              </w:rPr>
              <w:t>实施学时</w:t>
            </w:r>
          </w:p>
        </w:tc>
        <w:tc>
          <w:tcPr>
            <w:tcW w:w="1260" w:type="dxa"/>
            <w:tcBorders>
              <w:top w:val="outset" w:color="auto" w:sz="6" w:space="0"/>
              <w:left w:val="outset" w:color="auto" w:sz="6" w:space="0"/>
              <w:bottom w:val="outset" w:color="auto" w:sz="6" w:space="0"/>
              <w:right w:val="outset" w:color="auto" w:sz="6" w:space="0"/>
            </w:tcBorders>
            <w:vAlign w:val="center"/>
          </w:tcPr>
          <w:p w14:paraId="687CEA7B">
            <w:pPr>
              <w:pStyle w:val="11"/>
              <w:spacing w:before="0" w:beforeAutospacing="0" w:after="0" w:afterAutospacing="0"/>
            </w:pPr>
            <w:r>
              <w:rPr>
                <w:rFonts w:hint="eastAsia" w:cs="宋体"/>
                <w:color w:val="000000"/>
                <w:sz w:val="18"/>
                <w:szCs w:val="18"/>
              </w:rPr>
              <w:t>第4学期</w:t>
            </w:r>
          </w:p>
        </w:tc>
        <w:tc>
          <w:tcPr>
            <w:tcW w:w="1185" w:type="dxa"/>
            <w:tcBorders>
              <w:top w:val="outset" w:color="auto" w:sz="6" w:space="0"/>
              <w:left w:val="outset" w:color="auto" w:sz="6" w:space="0"/>
              <w:bottom w:val="outset" w:color="auto" w:sz="6" w:space="0"/>
              <w:right w:val="outset" w:color="auto" w:sz="6" w:space="0"/>
            </w:tcBorders>
            <w:vAlign w:val="center"/>
          </w:tcPr>
          <w:p w14:paraId="355E2706">
            <w:pPr>
              <w:pStyle w:val="11"/>
              <w:spacing w:before="0" w:beforeAutospacing="0" w:after="0" w:afterAutospacing="0"/>
            </w:pPr>
            <w:r>
              <w:rPr>
                <w:rFonts w:hint="eastAsia" w:cs="宋体"/>
                <w:color w:val="000000"/>
                <w:sz w:val="18"/>
                <w:szCs w:val="18"/>
              </w:rPr>
              <w:t>总学时/学分</w:t>
            </w:r>
          </w:p>
        </w:tc>
        <w:tc>
          <w:tcPr>
            <w:tcW w:w="780" w:type="dxa"/>
            <w:tcBorders>
              <w:top w:val="outset" w:color="auto" w:sz="6" w:space="0"/>
              <w:left w:val="outset" w:color="auto" w:sz="6" w:space="0"/>
              <w:bottom w:val="outset" w:color="auto" w:sz="6" w:space="0"/>
              <w:right w:val="outset" w:color="auto" w:sz="6" w:space="0"/>
            </w:tcBorders>
            <w:vAlign w:val="center"/>
          </w:tcPr>
          <w:p w14:paraId="1C0106C8">
            <w:pPr>
              <w:pStyle w:val="11"/>
              <w:spacing w:before="0" w:beforeAutospacing="0" w:after="0" w:afterAutospacing="0"/>
            </w:pPr>
            <w:r>
              <w:rPr>
                <w:rFonts w:hint="eastAsia" w:cs="宋体"/>
                <w:color w:val="000000"/>
                <w:sz w:val="18"/>
                <w:szCs w:val="18"/>
              </w:rPr>
              <w:t>32/2</w:t>
            </w:r>
          </w:p>
        </w:tc>
        <w:tc>
          <w:tcPr>
            <w:tcW w:w="1230" w:type="dxa"/>
            <w:tcBorders>
              <w:top w:val="outset" w:color="auto" w:sz="6" w:space="0"/>
              <w:left w:val="outset" w:color="auto" w:sz="6" w:space="0"/>
              <w:bottom w:val="outset" w:color="auto" w:sz="6" w:space="0"/>
              <w:right w:val="outset" w:color="auto" w:sz="6" w:space="0"/>
            </w:tcBorders>
            <w:vAlign w:val="center"/>
          </w:tcPr>
          <w:p w14:paraId="302430B2">
            <w:pPr>
              <w:pStyle w:val="11"/>
              <w:spacing w:before="0" w:beforeAutospacing="0" w:after="0" w:afterAutospacing="0"/>
            </w:pPr>
            <w:r>
              <w:rPr>
                <w:rFonts w:hint="eastAsia" w:cs="宋体"/>
                <w:color w:val="000000"/>
                <w:sz w:val="18"/>
                <w:szCs w:val="18"/>
              </w:rPr>
              <w:t>理论学时</w:t>
            </w:r>
          </w:p>
        </w:tc>
        <w:tc>
          <w:tcPr>
            <w:tcW w:w="510" w:type="dxa"/>
            <w:tcBorders>
              <w:top w:val="outset" w:color="auto" w:sz="6" w:space="0"/>
              <w:left w:val="outset" w:color="auto" w:sz="6" w:space="0"/>
              <w:bottom w:val="outset" w:color="auto" w:sz="6" w:space="0"/>
              <w:right w:val="outset" w:color="auto" w:sz="6" w:space="0"/>
            </w:tcBorders>
            <w:vAlign w:val="center"/>
          </w:tcPr>
          <w:p w14:paraId="7DCF0CA8">
            <w:pPr>
              <w:pStyle w:val="11"/>
              <w:spacing w:before="0" w:beforeAutospacing="0" w:after="0" w:afterAutospacing="0"/>
            </w:pPr>
            <w:r>
              <w:rPr>
                <w:rFonts w:hint="eastAsia" w:cs="宋体"/>
                <w:color w:val="000000"/>
                <w:sz w:val="18"/>
                <w:szCs w:val="18"/>
              </w:rPr>
              <w:t>32</w:t>
            </w:r>
          </w:p>
        </w:tc>
        <w:tc>
          <w:tcPr>
            <w:tcW w:w="1185" w:type="dxa"/>
            <w:tcBorders>
              <w:top w:val="outset" w:color="auto" w:sz="6" w:space="0"/>
              <w:left w:val="outset" w:color="auto" w:sz="6" w:space="0"/>
              <w:bottom w:val="outset" w:color="auto" w:sz="6" w:space="0"/>
              <w:right w:val="outset" w:color="auto" w:sz="6" w:space="0"/>
            </w:tcBorders>
            <w:vAlign w:val="center"/>
          </w:tcPr>
          <w:p w14:paraId="655EDE26">
            <w:pPr>
              <w:pStyle w:val="11"/>
              <w:spacing w:before="0" w:beforeAutospacing="0" w:after="0" w:afterAutospacing="0"/>
            </w:pPr>
            <w:r>
              <w:rPr>
                <w:rFonts w:hint="eastAsia" w:cs="宋体"/>
                <w:color w:val="000000"/>
                <w:sz w:val="18"/>
                <w:szCs w:val="18"/>
              </w:rPr>
              <w:t>实践学时</w:t>
            </w:r>
          </w:p>
        </w:tc>
        <w:tc>
          <w:tcPr>
            <w:tcW w:w="555" w:type="dxa"/>
            <w:tcBorders>
              <w:top w:val="outset" w:color="auto" w:sz="6" w:space="0"/>
              <w:left w:val="outset" w:color="auto" w:sz="6" w:space="0"/>
              <w:bottom w:val="outset" w:color="auto" w:sz="6" w:space="0"/>
              <w:right w:val="outset" w:color="auto" w:sz="6" w:space="0"/>
            </w:tcBorders>
            <w:vAlign w:val="center"/>
          </w:tcPr>
          <w:p w14:paraId="7CCC00B9">
            <w:pPr>
              <w:rPr>
                <w:color w:val="000000"/>
                <w:sz w:val="18"/>
                <w:szCs w:val="18"/>
              </w:rPr>
            </w:pPr>
          </w:p>
        </w:tc>
      </w:tr>
      <w:tr w14:paraId="04444C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05" w:type="dxa"/>
            <w:tcBorders>
              <w:top w:val="outset" w:color="auto" w:sz="6" w:space="0"/>
              <w:left w:val="outset" w:color="auto" w:sz="6" w:space="0"/>
              <w:bottom w:val="outset" w:color="auto" w:sz="6" w:space="0"/>
              <w:right w:val="outset" w:color="auto" w:sz="6" w:space="0"/>
            </w:tcBorders>
            <w:vAlign w:val="center"/>
          </w:tcPr>
          <w:p w14:paraId="3DD7E1B7">
            <w:pPr>
              <w:pStyle w:val="11"/>
              <w:spacing w:before="0" w:beforeAutospacing="0" w:after="0" w:afterAutospacing="0"/>
            </w:pPr>
            <w:r>
              <w:rPr>
                <w:rFonts w:hint="eastAsia" w:cs="宋体"/>
                <w:color w:val="000000"/>
                <w:sz w:val="18"/>
                <w:szCs w:val="18"/>
              </w:rPr>
              <w:t>教学目标</w:t>
            </w:r>
          </w:p>
        </w:tc>
        <w:tc>
          <w:tcPr>
            <w:tcW w:w="6720" w:type="dxa"/>
            <w:gridSpan w:val="7"/>
            <w:tcBorders>
              <w:top w:val="outset" w:color="auto" w:sz="6" w:space="0"/>
              <w:left w:val="outset" w:color="auto" w:sz="6" w:space="0"/>
              <w:bottom w:val="outset" w:color="auto" w:sz="6" w:space="0"/>
              <w:right w:val="outset" w:color="auto" w:sz="6" w:space="0"/>
            </w:tcBorders>
            <w:vAlign w:val="center"/>
          </w:tcPr>
          <w:p w14:paraId="0B63E7EA">
            <w:pPr>
              <w:pStyle w:val="11"/>
              <w:spacing w:before="0" w:beforeAutospacing="0" w:after="0" w:afterAutospacing="0"/>
              <w:rPr>
                <w:rFonts w:cs="宋体"/>
                <w:color w:val="000000"/>
                <w:sz w:val="18"/>
                <w:szCs w:val="18"/>
              </w:rPr>
            </w:pPr>
            <w:r>
              <w:rPr>
                <w:rFonts w:cs="宋体"/>
                <w:color w:val="000000"/>
                <w:sz w:val="18"/>
                <w:szCs w:val="18"/>
              </w:rPr>
              <w:t>素质目标：</w:t>
            </w:r>
            <w:r>
              <w:rPr>
                <w:rFonts w:cs="宋体"/>
                <w:color w:val="000000"/>
                <w:sz w:val="18"/>
                <w:szCs w:val="18"/>
              </w:rPr>
              <w:br w:type="textWrapping"/>
            </w:r>
            <w:r>
              <w:rPr>
                <w:rFonts w:hint="eastAsia" w:cs="宋体"/>
                <w:color w:val="000000"/>
                <w:sz w:val="18"/>
                <w:szCs w:val="18"/>
              </w:rPr>
              <w:t>1.</w:t>
            </w:r>
            <w:r>
              <w:rPr>
                <w:rFonts w:cs="宋体"/>
                <w:color w:val="000000"/>
                <w:sz w:val="18"/>
                <w:szCs w:val="18"/>
              </w:rPr>
              <w:t>树立农产品保鲜与质量安全责任意识，培养规范操作、节约降耗的职业素养；</w:t>
            </w:r>
            <w:r>
              <w:rPr>
                <w:rFonts w:hint="eastAsia" w:cs="宋体"/>
                <w:color w:val="000000"/>
                <w:sz w:val="18"/>
                <w:szCs w:val="18"/>
              </w:rPr>
              <w:t>2</w:t>
            </w:r>
            <w:r>
              <w:rPr>
                <w:rFonts w:cs="宋体"/>
                <w:color w:val="000000"/>
                <w:sz w:val="18"/>
                <w:szCs w:val="18"/>
              </w:rPr>
              <w:t>.增强环保与安全理念，具备团队协作和问题应对的基本素养。</w:t>
            </w:r>
          </w:p>
          <w:p w14:paraId="5B3647FC">
            <w:pPr>
              <w:pStyle w:val="11"/>
              <w:spacing w:before="0" w:beforeAutospacing="0" w:after="0" w:afterAutospacing="0"/>
              <w:rPr>
                <w:rFonts w:cs="宋体"/>
                <w:color w:val="000000"/>
                <w:sz w:val="18"/>
                <w:szCs w:val="18"/>
              </w:rPr>
            </w:pPr>
            <w:r>
              <w:rPr>
                <w:rFonts w:cs="宋体"/>
                <w:color w:val="000000"/>
                <w:sz w:val="18"/>
                <w:szCs w:val="18"/>
              </w:rPr>
              <w:t>知识目标：</w:t>
            </w:r>
            <w:r>
              <w:rPr>
                <w:rFonts w:cs="宋体"/>
                <w:color w:val="000000"/>
                <w:sz w:val="18"/>
                <w:szCs w:val="18"/>
              </w:rPr>
              <w:br w:type="textWrapping"/>
            </w:r>
            <w:r>
              <w:rPr>
                <w:rFonts w:cs="宋体"/>
                <w:color w:val="000000"/>
                <w:sz w:val="18"/>
                <w:szCs w:val="18"/>
              </w:rPr>
              <w:t>1.掌握主要农产品的储藏特性及保鲜原理；</w:t>
            </w:r>
            <w:r>
              <w:rPr>
                <w:rFonts w:hint="eastAsia" w:cs="宋体"/>
                <w:color w:val="000000"/>
                <w:sz w:val="18"/>
                <w:szCs w:val="18"/>
              </w:rPr>
              <w:t>2</w:t>
            </w:r>
            <w:r>
              <w:rPr>
                <w:rFonts w:cs="宋体"/>
                <w:color w:val="000000"/>
                <w:sz w:val="18"/>
                <w:szCs w:val="18"/>
              </w:rPr>
              <w:t>.熟悉常见储藏保鲜技术（如低温、气调等）及设备基本常识；</w:t>
            </w:r>
            <w:r>
              <w:rPr>
                <w:rFonts w:hint="eastAsia" w:cs="宋体"/>
                <w:color w:val="000000"/>
                <w:sz w:val="18"/>
                <w:szCs w:val="18"/>
              </w:rPr>
              <w:t>3</w:t>
            </w:r>
            <w:r>
              <w:rPr>
                <w:rFonts w:cs="宋体"/>
                <w:color w:val="000000"/>
                <w:sz w:val="18"/>
                <w:szCs w:val="18"/>
              </w:rPr>
              <w:t>.了解农产品储藏过程中品质变化规律及质量标准。</w:t>
            </w:r>
          </w:p>
          <w:p w14:paraId="1F29354F">
            <w:pPr>
              <w:pStyle w:val="11"/>
              <w:spacing w:before="0" w:beforeAutospacing="0" w:after="0" w:afterAutospacing="0"/>
            </w:pPr>
            <w:r>
              <w:rPr>
                <w:rFonts w:cs="宋体"/>
                <w:color w:val="000000"/>
                <w:sz w:val="18"/>
                <w:szCs w:val="18"/>
              </w:rPr>
              <w:t>能力目标：</w:t>
            </w:r>
            <w:r>
              <w:rPr>
                <w:rFonts w:cs="宋体"/>
                <w:color w:val="000000"/>
                <w:sz w:val="18"/>
                <w:szCs w:val="18"/>
              </w:rPr>
              <w:br w:type="textWrapping"/>
            </w:r>
            <w:r>
              <w:rPr>
                <w:rFonts w:cs="宋体"/>
                <w:color w:val="000000"/>
                <w:sz w:val="18"/>
                <w:szCs w:val="18"/>
              </w:rPr>
              <w:t>1.能选用适宜的储藏保鲜技术处理不同农产品。2.会操作基础储藏保鲜设备，能监控储藏过程并初步解决常见问题。3.具备判断农产品储藏品质及实施基本保鲜措施的能力。</w:t>
            </w:r>
          </w:p>
        </w:tc>
      </w:tr>
      <w:tr w14:paraId="0E65A7E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05" w:type="dxa"/>
            <w:tcBorders>
              <w:top w:val="outset" w:color="auto" w:sz="6" w:space="0"/>
              <w:left w:val="outset" w:color="auto" w:sz="6" w:space="0"/>
              <w:bottom w:val="outset" w:color="auto" w:sz="6" w:space="0"/>
              <w:right w:val="outset" w:color="auto" w:sz="6" w:space="0"/>
            </w:tcBorders>
            <w:vAlign w:val="center"/>
          </w:tcPr>
          <w:p w14:paraId="21DF6427">
            <w:pPr>
              <w:pStyle w:val="11"/>
              <w:spacing w:before="0" w:beforeAutospacing="0" w:after="0" w:afterAutospacing="0"/>
            </w:pPr>
            <w:r>
              <w:rPr>
                <w:rFonts w:hint="eastAsia" w:cs="宋体"/>
                <w:color w:val="000000"/>
                <w:sz w:val="18"/>
                <w:szCs w:val="18"/>
              </w:rPr>
              <w:t>课程内容</w:t>
            </w:r>
          </w:p>
        </w:tc>
        <w:tc>
          <w:tcPr>
            <w:tcW w:w="6720" w:type="dxa"/>
            <w:gridSpan w:val="7"/>
            <w:tcBorders>
              <w:top w:val="outset" w:color="auto" w:sz="6" w:space="0"/>
              <w:left w:val="outset" w:color="auto" w:sz="6" w:space="0"/>
              <w:bottom w:val="outset" w:color="auto" w:sz="6" w:space="0"/>
              <w:right w:val="outset" w:color="auto" w:sz="6" w:space="0"/>
            </w:tcBorders>
            <w:vAlign w:val="center"/>
          </w:tcPr>
          <w:p w14:paraId="6136A027">
            <w:pPr>
              <w:pStyle w:val="11"/>
              <w:spacing w:before="0" w:beforeAutospacing="0" w:after="0" w:afterAutospacing="0"/>
            </w:pPr>
            <w:r>
              <w:rPr>
                <w:rFonts w:hint="eastAsia" w:cs="宋体"/>
                <w:color w:val="000000"/>
                <w:sz w:val="18"/>
                <w:szCs w:val="18"/>
              </w:rPr>
              <w:t>掌握粮食、果蔬等新鲜农产品的储藏与保鲜基础知识。</w:t>
            </w:r>
          </w:p>
        </w:tc>
      </w:tr>
      <w:tr w14:paraId="63DD42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05" w:type="dxa"/>
            <w:tcBorders>
              <w:top w:val="outset" w:color="auto" w:sz="6" w:space="0"/>
              <w:left w:val="outset" w:color="auto" w:sz="6" w:space="0"/>
              <w:bottom w:val="outset" w:color="auto" w:sz="6" w:space="0"/>
              <w:right w:val="outset" w:color="auto" w:sz="6" w:space="0"/>
            </w:tcBorders>
            <w:vAlign w:val="center"/>
          </w:tcPr>
          <w:p w14:paraId="6D50F536">
            <w:pPr>
              <w:pStyle w:val="11"/>
              <w:spacing w:before="0" w:beforeAutospacing="0" w:after="0" w:afterAutospacing="0"/>
            </w:pPr>
            <w:r>
              <w:rPr>
                <w:rFonts w:hint="eastAsia" w:cs="宋体"/>
                <w:color w:val="000000"/>
                <w:sz w:val="18"/>
                <w:szCs w:val="18"/>
              </w:rPr>
              <w:t>教学要求</w:t>
            </w:r>
          </w:p>
        </w:tc>
        <w:tc>
          <w:tcPr>
            <w:tcW w:w="6720" w:type="dxa"/>
            <w:gridSpan w:val="7"/>
            <w:tcBorders>
              <w:top w:val="outset" w:color="auto" w:sz="6" w:space="0"/>
              <w:left w:val="outset" w:color="auto" w:sz="6" w:space="0"/>
              <w:bottom w:val="outset" w:color="auto" w:sz="6" w:space="0"/>
              <w:right w:val="outset" w:color="auto" w:sz="6" w:space="0"/>
            </w:tcBorders>
            <w:vAlign w:val="center"/>
          </w:tcPr>
          <w:p w14:paraId="19790892">
            <w:pPr>
              <w:pStyle w:val="11"/>
              <w:spacing w:before="0" w:beforeAutospacing="0" w:after="0" w:afterAutospacing="0"/>
            </w:pPr>
            <w:r>
              <w:rPr>
                <w:rFonts w:hint="eastAsia" w:cs="宋体"/>
                <w:color w:val="000000"/>
                <w:sz w:val="18"/>
                <w:szCs w:val="18"/>
              </w:rPr>
              <w:t>1.能够掌握农产品气调保鲜、 低温储藏、干燥储藏、化学储藏、   辐照储藏核心技能。</w:t>
            </w:r>
          </w:p>
          <w:p w14:paraId="5CB13B86">
            <w:pPr>
              <w:pStyle w:val="11"/>
              <w:spacing w:before="0" w:beforeAutospacing="0" w:after="0" w:afterAutospacing="0"/>
              <w:rPr>
                <w:rFonts w:cs="宋体"/>
                <w:color w:val="000000"/>
                <w:sz w:val="18"/>
                <w:szCs w:val="18"/>
              </w:rPr>
            </w:pPr>
            <w:r>
              <w:rPr>
                <w:rFonts w:hint="eastAsia" w:cs="宋体"/>
                <w:color w:val="000000"/>
                <w:sz w:val="18"/>
                <w:szCs w:val="18"/>
              </w:rPr>
              <w:t>2.了解农产品储藏新技术等。</w:t>
            </w:r>
          </w:p>
          <w:p w14:paraId="164573ED">
            <w:pPr>
              <w:pStyle w:val="11"/>
              <w:spacing w:before="0" w:beforeAutospacing="0" w:after="0" w:afterAutospacing="0"/>
            </w:pPr>
            <w:r>
              <w:rPr>
                <w:rFonts w:cs="宋体"/>
                <w:color w:val="000000"/>
                <w:sz w:val="18"/>
                <w:szCs w:val="18"/>
              </w:rPr>
              <w:t>3</w:t>
            </w:r>
            <w:r>
              <w:rPr>
                <w:rFonts w:hint="eastAsia" w:cs="宋体"/>
                <w:color w:val="000000"/>
                <w:sz w:val="18"/>
                <w:szCs w:val="18"/>
              </w:rPr>
              <w:t>.通过保鲜剂、防腐剂、防霉剂、辐照技术、干燥设备及其干制工艺对农产品进行保鲜及品质评价。</w:t>
            </w:r>
          </w:p>
          <w:p w14:paraId="6F3D1BFF">
            <w:pPr>
              <w:pStyle w:val="11"/>
              <w:spacing w:before="0" w:beforeAutospacing="0" w:after="0" w:afterAutospacing="0"/>
              <w:rPr>
                <w:rFonts w:hint="eastAsia"/>
              </w:rPr>
            </w:pPr>
            <w:r>
              <w:rPr>
                <w:rFonts w:cs="宋体"/>
                <w:color w:val="000000"/>
                <w:sz w:val="18"/>
                <w:szCs w:val="18"/>
              </w:rPr>
              <w:t>4</w:t>
            </w:r>
            <w:r>
              <w:rPr>
                <w:rFonts w:hint="eastAsia" w:cs="宋体"/>
                <w:color w:val="000000"/>
                <w:sz w:val="18"/>
                <w:szCs w:val="18"/>
              </w:rPr>
              <w:t>.通过机械冷库、气调冷库和速冻库的使用和管理对农产品进行贮藏，通过感官评价、微生物、氧气、二氧化碳测定对农产品在贮藏过程中品质进行评价。</w:t>
            </w:r>
          </w:p>
        </w:tc>
      </w:tr>
    </w:tbl>
    <w:p w14:paraId="25764872">
      <w:pPr>
        <w:pStyle w:val="11"/>
        <w:spacing w:before="0" w:beforeAutospacing="0" w:after="0" w:afterAutospacing="0" w:line="360" w:lineRule="auto"/>
        <w:ind w:firstLine="560"/>
      </w:pPr>
      <w:r>
        <w:rPr>
          <w:rFonts w:hint="eastAsia" w:cs="宋体"/>
          <w:color w:val="000000"/>
          <w:sz w:val="28"/>
          <w:szCs w:val="28"/>
        </w:rPr>
        <w:t> </w:t>
      </w:r>
    </w:p>
    <w:tbl>
      <w:tblPr>
        <w:tblStyle w:val="12"/>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606"/>
        <w:gridCol w:w="1261"/>
        <w:gridCol w:w="1187"/>
        <w:gridCol w:w="781"/>
        <w:gridCol w:w="1232"/>
        <w:gridCol w:w="511"/>
        <w:gridCol w:w="1187"/>
        <w:gridCol w:w="571"/>
      </w:tblGrid>
      <w:tr w14:paraId="6FE05E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05" w:type="dxa"/>
            <w:tcBorders>
              <w:top w:val="outset" w:color="auto" w:sz="6" w:space="0"/>
              <w:left w:val="outset" w:color="auto" w:sz="6" w:space="0"/>
              <w:bottom w:val="outset" w:color="auto" w:sz="6" w:space="0"/>
              <w:right w:val="outset" w:color="auto" w:sz="6" w:space="0"/>
            </w:tcBorders>
            <w:vAlign w:val="center"/>
          </w:tcPr>
          <w:p w14:paraId="16DFA277">
            <w:pPr>
              <w:pStyle w:val="11"/>
              <w:spacing w:before="0" w:beforeAutospacing="0" w:after="0" w:afterAutospacing="0"/>
              <w:jc w:val="center"/>
            </w:pPr>
            <w:r>
              <w:rPr>
                <w:rFonts w:hint="eastAsia" w:cs="宋体"/>
                <w:b/>
                <w:bCs/>
                <w:color w:val="000000"/>
                <w:sz w:val="18"/>
                <w:szCs w:val="18"/>
              </w:rPr>
              <w:t>课程名称</w:t>
            </w:r>
          </w:p>
        </w:tc>
        <w:tc>
          <w:tcPr>
            <w:tcW w:w="6720" w:type="dxa"/>
            <w:gridSpan w:val="7"/>
            <w:tcBorders>
              <w:top w:val="outset" w:color="auto" w:sz="6" w:space="0"/>
              <w:left w:val="outset" w:color="auto" w:sz="6" w:space="0"/>
              <w:bottom w:val="outset" w:color="auto" w:sz="6" w:space="0"/>
              <w:right w:val="outset" w:color="auto" w:sz="6" w:space="0"/>
            </w:tcBorders>
            <w:vAlign w:val="center"/>
          </w:tcPr>
          <w:p w14:paraId="680361F4">
            <w:pPr>
              <w:pStyle w:val="11"/>
              <w:spacing w:before="0" w:beforeAutospacing="0" w:after="0" w:afterAutospacing="0"/>
              <w:jc w:val="center"/>
            </w:pPr>
            <w:r>
              <w:rPr>
                <w:rFonts w:hint="eastAsia" w:cs="宋体"/>
                <w:b/>
                <w:bCs/>
                <w:color w:val="000000"/>
                <w:sz w:val="18"/>
                <w:szCs w:val="18"/>
              </w:rPr>
              <w:t>农产品质量检测技术</w:t>
            </w:r>
          </w:p>
        </w:tc>
      </w:tr>
      <w:tr w14:paraId="32FBA8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05" w:type="dxa"/>
            <w:tcBorders>
              <w:top w:val="outset" w:color="auto" w:sz="6" w:space="0"/>
              <w:left w:val="outset" w:color="auto" w:sz="6" w:space="0"/>
              <w:bottom w:val="outset" w:color="auto" w:sz="6" w:space="0"/>
              <w:right w:val="outset" w:color="auto" w:sz="6" w:space="0"/>
            </w:tcBorders>
            <w:vAlign w:val="center"/>
          </w:tcPr>
          <w:p w14:paraId="6BF77EA4">
            <w:pPr>
              <w:pStyle w:val="11"/>
              <w:spacing w:before="0" w:beforeAutospacing="0" w:after="0" w:afterAutospacing="0"/>
            </w:pPr>
            <w:r>
              <w:rPr>
                <w:rFonts w:hint="eastAsia" w:cs="宋体"/>
                <w:color w:val="000000"/>
                <w:sz w:val="18"/>
                <w:szCs w:val="18"/>
              </w:rPr>
              <w:t>课程性质</w:t>
            </w:r>
          </w:p>
        </w:tc>
        <w:tc>
          <w:tcPr>
            <w:tcW w:w="6720" w:type="dxa"/>
            <w:gridSpan w:val="7"/>
            <w:tcBorders>
              <w:top w:val="outset" w:color="auto" w:sz="6" w:space="0"/>
              <w:left w:val="outset" w:color="auto" w:sz="6" w:space="0"/>
              <w:bottom w:val="outset" w:color="auto" w:sz="6" w:space="0"/>
              <w:right w:val="outset" w:color="auto" w:sz="6" w:space="0"/>
            </w:tcBorders>
            <w:vAlign w:val="center"/>
          </w:tcPr>
          <w:p w14:paraId="61A88F07">
            <w:pPr>
              <w:pStyle w:val="11"/>
              <w:spacing w:before="0" w:beforeAutospacing="0" w:after="0" w:afterAutospacing="0"/>
            </w:pPr>
            <w:r>
              <w:rPr>
                <w:rFonts w:hint="eastAsia" w:cs="宋体"/>
                <w:color w:val="000000"/>
                <w:sz w:val="18"/>
                <w:szCs w:val="18"/>
              </w:rPr>
              <w:t>专业核心课（B类课）</w:t>
            </w:r>
          </w:p>
        </w:tc>
      </w:tr>
      <w:tr w14:paraId="63F710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05" w:type="dxa"/>
            <w:tcBorders>
              <w:top w:val="outset" w:color="auto" w:sz="6" w:space="0"/>
              <w:left w:val="outset" w:color="auto" w:sz="6" w:space="0"/>
              <w:bottom w:val="outset" w:color="auto" w:sz="6" w:space="0"/>
              <w:right w:val="outset" w:color="auto" w:sz="6" w:space="0"/>
            </w:tcBorders>
            <w:vAlign w:val="center"/>
          </w:tcPr>
          <w:p w14:paraId="7963A303">
            <w:pPr>
              <w:pStyle w:val="11"/>
              <w:spacing w:before="0" w:beforeAutospacing="0" w:after="0" w:afterAutospacing="0"/>
            </w:pPr>
            <w:r>
              <w:rPr>
                <w:rFonts w:hint="eastAsia" w:cs="宋体"/>
                <w:color w:val="000000"/>
                <w:sz w:val="18"/>
                <w:szCs w:val="18"/>
              </w:rPr>
              <w:t>实施学时</w:t>
            </w:r>
          </w:p>
        </w:tc>
        <w:tc>
          <w:tcPr>
            <w:tcW w:w="1260" w:type="dxa"/>
            <w:tcBorders>
              <w:top w:val="outset" w:color="auto" w:sz="6" w:space="0"/>
              <w:left w:val="outset" w:color="auto" w:sz="6" w:space="0"/>
              <w:bottom w:val="outset" w:color="auto" w:sz="6" w:space="0"/>
              <w:right w:val="outset" w:color="auto" w:sz="6" w:space="0"/>
            </w:tcBorders>
            <w:vAlign w:val="center"/>
          </w:tcPr>
          <w:p w14:paraId="43A5749A">
            <w:pPr>
              <w:pStyle w:val="11"/>
              <w:spacing w:before="0" w:beforeAutospacing="0" w:after="0" w:afterAutospacing="0"/>
            </w:pPr>
            <w:r>
              <w:rPr>
                <w:rFonts w:hint="eastAsia" w:cs="宋体"/>
                <w:color w:val="000000"/>
                <w:sz w:val="18"/>
                <w:szCs w:val="18"/>
              </w:rPr>
              <w:t>第4学期</w:t>
            </w:r>
          </w:p>
        </w:tc>
        <w:tc>
          <w:tcPr>
            <w:tcW w:w="1185" w:type="dxa"/>
            <w:tcBorders>
              <w:top w:val="outset" w:color="auto" w:sz="6" w:space="0"/>
              <w:left w:val="outset" w:color="auto" w:sz="6" w:space="0"/>
              <w:bottom w:val="outset" w:color="auto" w:sz="6" w:space="0"/>
              <w:right w:val="outset" w:color="auto" w:sz="6" w:space="0"/>
            </w:tcBorders>
            <w:vAlign w:val="center"/>
          </w:tcPr>
          <w:p w14:paraId="43EE1C33">
            <w:pPr>
              <w:pStyle w:val="11"/>
              <w:spacing w:before="0" w:beforeAutospacing="0" w:after="0" w:afterAutospacing="0"/>
            </w:pPr>
            <w:r>
              <w:rPr>
                <w:rFonts w:hint="eastAsia" w:cs="宋体"/>
                <w:color w:val="000000"/>
                <w:sz w:val="18"/>
                <w:szCs w:val="18"/>
              </w:rPr>
              <w:t>总学时/学分</w:t>
            </w:r>
          </w:p>
        </w:tc>
        <w:tc>
          <w:tcPr>
            <w:tcW w:w="780" w:type="dxa"/>
            <w:tcBorders>
              <w:top w:val="outset" w:color="auto" w:sz="6" w:space="0"/>
              <w:left w:val="outset" w:color="auto" w:sz="6" w:space="0"/>
              <w:bottom w:val="outset" w:color="auto" w:sz="6" w:space="0"/>
              <w:right w:val="outset" w:color="auto" w:sz="6" w:space="0"/>
            </w:tcBorders>
            <w:vAlign w:val="center"/>
          </w:tcPr>
          <w:p w14:paraId="4FF0A58E">
            <w:pPr>
              <w:pStyle w:val="11"/>
              <w:spacing w:before="0" w:beforeAutospacing="0" w:after="0" w:afterAutospacing="0"/>
            </w:pPr>
            <w:r>
              <w:rPr>
                <w:rFonts w:hint="eastAsia" w:cs="宋体"/>
                <w:color w:val="000000"/>
                <w:sz w:val="18"/>
                <w:szCs w:val="18"/>
              </w:rPr>
              <w:t>64/4</w:t>
            </w:r>
          </w:p>
        </w:tc>
        <w:tc>
          <w:tcPr>
            <w:tcW w:w="1230" w:type="dxa"/>
            <w:tcBorders>
              <w:top w:val="outset" w:color="auto" w:sz="6" w:space="0"/>
              <w:left w:val="outset" w:color="auto" w:sz="6" w:space="0"/>
              <w:bottom w:val="outset" w:color="auto" w:sz="6" w:space="0"/>
              <w:right w:val="outset" w:color="auto" w:sz="6" w:space="0"/>
            </w:tcBorders>
            <w:vAlign w:val="center"/>
          </w:tcPr>
          <w:p w14:paraId="03614D4E">
            <w:pPr>
              <w:pStyle w:val="11"/>
              <w:spacing w:before="0" w:beforeAutospacing="0" w:after="0" w:afterAutospacing="0"/>
            </w:pPr>
            <w:r>
              <w:rPr>
                <w:rFonts w:hint="eastAsia" w:cs="宋体"/>
                <w:color w:val="000000"/>
                <w:sz w:val="18"/>
                <w:szCs w:val="18"/>
              </w:rPr>
              <w:t>理论学时</w:t>
            </w:r>
          </w:p>
        </w:tc>
        <w:tc>
          <w:tcPr>
            <w:tcW w:w="510" w:type="dxa"/>
            <w:tcBorders>
              <w:top w:val="outset" w:color="auto" w:sz="6" w:space="0"/>
              <w:left w:val="outset" w:color="auto" w:sz="6" w:space="0"/>
              <w:bottom w:val="outset" w:color="auto" w:sz="6" w:space="0"/>
              <w:right w:val="outset" w:color="auto" w:sz="6" w:space="0"/>
            </w:tcBorders>
            <w:vAlign w:val="center"/>
          </w:tcPr>
          <w:p w14:paraId="6B5936E8">
            <w:pPr>
              <w:pStyle w:val="11"/>
              <w:spacing w:before="0" w:beforeAutospacing="0" w:after="0" w:afterAutospacing="0"/>
            </w:pPr>
            <w:r>
              <w:rPr>
                <w:rFonts w:hint="eastAsia" w:cs="宋体"/>
                <w:color w:val="000000"/>
                <w:sz w:val="18"/>
                <w:szCs w:val="18"/>
              </w:rPr>
              <w:t>32</w:t>
            </w:r>
          </w:p>
        </w:tc>
        <w:tc>
          <w:tcPr>
            <w:tcW w:w="1185" w:type="dxa"/>
            <w:tcBorders>
              <w:top w:val="outset" w:color="auto" w:sz="6" w:space="0"/>
              <w:left w:val="outset" w:color="auto" w:sz="6" w:space="0"/>
              <w:bottom w:val="outset" w:color="auto" w:sz="6" w:space="0"/>
              <w:right w:val="outset" w:color="auto" w:sz="6" w:space="0"/>
            </w:tcBorders>
            <w:vAlign w:val="center"/>
          </w:tcPr>
          <w:p w14:paraId="78959E15">
            <w:pPr>
              <w:pStyle w:val="11"/>
              <w:spacing w:before="0" w:beforeAutospacing="0" w:after="0" w:afterAutospacing="0"/>
            </w:pPr>
            <w:r>
              <w:rPr>
                <w:rFonts w:hint="eastAsia" w:cs="宋体"/>
                <w:color w:val="000000"/>
                <w:sz w:val="18"/>
                <w:szCs w:val="18"/>
              </w:rPr>
              <w:t>实践学时</w:t>
            </w:r>
          </w:p>
        </w:tc>
        <w:tc>
          <w:tcPr>
            <w:tcW w:w="555" w:type="dxa"/>
            <w:tcBorders>
              <w:top w:val="outset" w:color="auto" w:sz="6" w:space="0"/>
              <w:left w:val="outset" w:color="auto" w:sz="6" w:space="0"/>
              <w:bottom w:val="outset" w:color="auto" w:sz="6" w:space="0"/>
              <w:right w:val="outset" w:color="auto" w:sz="6" w:space="0"/>
            </w:tcBorders>
            <w:vAlign w:val="center"/>
          </w:tcPr>
          <w:p w14:paraId="48475B16">
            <w:pPr>
              <w:pStyle w:val="11"/>
              <w:spacing w:before="0" w:beforeAutospacing="0" w:after="0" w:afterAutospacing="0"/>
            </w:pPr>
            <w:r>
              <w:rPr>
                <w:rFonts w:hint="eastAsia" w:cs="宋体"/>
                <w:color w:val="000000"/>
                <w:sz w:val="18"/>
                <w:szCs w:val="18"/>
              </w:rPr>
              <w:t>32</w:t>
            </w:r>
          </w:p>
        </w:tc>
      </w:tr>
      <w:tr w14:paraId="29FFCE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05" w:type="dxa"/>
            <w:tcBorders>
              <w:top w:val="outset" w:color="auto" w:sz="6" w:space="0"/>
              <w:left w:val="outset" w:color="auto" w:sz="6" w:space="0"/>
              <w:bottom w:val="outset" w:color="auto" w:sz="6" w:space="0"/>
              <w:right w:val="outset" w:color="auto" w:sz="6" w:space="0"/>
            </w:tcBorders>
            <w:vAlign w:val="center"/>
          </w:tcPr>
          <w:p w14:paraId="7F921981">
            <w:pPr>
              <w:pStyle w:val="11"/>
              <w:spacing w:before="0" w:beforeAutospacing="0" w:after="0" w:afterAutospacing="0"/>
            </w:pPr>
            <w:r>
              <w:rPr>
                <w:rFonts w:hint="eastAsia" w:cs="宋体"/>
                <w:color w:val="000000"/>
                <w:sz w:val="18"/>
                <w:szCs w:val="18"/>
              </w:rPr>
              <w:t>教学目标</w:t>
            </w:r>
          </w:p>
        </w:tc>
        <w:tc>
          <w:tcPr>
            <w:tcW w:w="6720" w:type="dxa"/>
            <w:gridSpan w:val="7"/>
            <w:tcBorders>
              <w:top w:val="outset" w:color="auto" w:sz="6" w:space="0"/>
              <w:left w:val="outset" w:color="auto" w:sz="6" w:space="0"/>
              <w:bottom w:val="outset" w:color="auto" w:sz="6" w:space="0"/>
              <w:right w:val="outset" w:color="auto" w:sz="6" w:space="0"/>
            </w:tcBorders>
            <w:vAlign w:val="center"/>
          </w:tcPr>
          <w:p w14:paraId="3B803AF4">
            <w:pPr>
              <w:pStyle w:val="11"/>
              <w:spacing w:before="0" w:beforeAutospacing="0" w:after="0" w:afterAutospacing="0"/>
              <w:rPr>
                <w:rFonts w:cs="宋体"/>
                <w:color w:val="000000"/>
                <w:sz w:val="18"/>
                <w:szCs w:val="18"/>
              </w:rPr>
            </w:pPr>
            <w:r>
              <w:rPr>
                <w:rFonts w:cs="宋体"/>
                <w:color w:val="000000"/>
                <w:sz w:val="18"/>
                <w:szCs w:val="18"/>
              </w:rPr>
              <w:t>素质目标：</w:t>
            </w:r>
            <w:r>
              <w:rPr>
                <w:rFonts w:cs="宋体"/>
                <w:color w:val="000000"/>
                <w:sz w:val="18"/>
                <w:szCs w:val="18"/>
              </w:rPr>
              <w:br w:type="textWrapping"/>
            </w:r>
            <w:r>
              <w:rPr>
                <w:rFonts w:cs="宋体"/>
                <w:color w:val="000000"/>
                <w:sz w:val="18"/>
                <w:szCs w:val="18"/>
              </w:rPr>
              <w:t>1.树立严谨公正的检测态度和食品安全责任意识，遵守行业规范与职业道德。</w:t>
            </w:r>
            <w:r>
              <w:rPr>
                <w:rFonts w:cs="宋体"/>
                <w:color w:val="000000"/>
                <w:sz w:val="18"/>
                <w:szCs w:val="18"/>
              </w:rPr>
              <w:br w:type="textWrapping"/>
            </w:r>
            <w:r>
              <w:rPr>
                <w:rFonts w:cs="宋体"/>
                <w:color w:val="000000"/>
                <w:sz w:val="18"/>
                <w:szCs w:val="18"/>
              </w:rPr>
              <w:t>知识目标：</w:t>
            </w:r>
            <w:r>
              <w:rPr>
                <w:rFonts w:cs="宋体"/>
                <w:color w:val="000000"/>
                <w:sz w:val="18"/>
                <w:szCs w:val="18"/>
              </w:rPr>
              <w:br w:type="textWrapping"/>
            </w:r>
            <w:r>
              <w:rPr>
                <w:rFonts w:cs="宋体"/>
                <w:color w:val="000000"/>
                <w:sz w:val="18"/>
                <w:szCs w:val="18"/>
              </w:rPr>
              <w:t>1.掌握农产品质量检测的基本原理、标准及常见检测项目（如农残、重金属等）。</w:t>
            </w:r>
            <w:r>
              <w:rPr>
                <w:rFonts w:cs="宋体"/>
                <w:color w:val="000000"/>
                <w:sz w:val="18"/>
                <w:szCs w:val="18"/>
              </w:rPr>
              <w:br w:type="textWrapping"/>
            </w:r>
            <w:r>
              <w:rPr>
                <w:rFonts w:cs="宋体"/>
                <w:color w:val="000000"/>
                <w:sz w:val="18"/>
                <w:szCs w:val="18"/>
              </w:rPr>
              <w:t>2.了解检测仪器的基本原理及相关法规要求。</w:t>
            </w:r>
          </w:p>
          <w:p w14:paraId="7379E75D">
            <w:pPr>
              <w:pStyle w:val="11"/>
              <w:spacing w:before="0" w:beforeAutospacing="0" w:after="0" w:afterAutospacing="0"/>
            </w:pPr>
            <w:r>
              <w:rPr>
                <w:rFonts w:cs="宋体"/>
                <w:color w:val="000000"/>
                <w:sz w:val="18"/>
                <w:szCs w:val="18"/>
              </w:rPr>
              <w:t>能力目标：</w:t>
            </w:r>
            <w:r>
              <w:rPr>
                <w:rFonts w:cs="宋体"/>
                <w:color w:val="000000"/>
                <w:sz w:val="18"/>
                <w:szCs w:val="18"/>
              </w:rPr>
              <w:br w:type="textWrapping"/>
            </w:r>
            <w:r>
              <w:rPr>
                <w:rFonts w:cs="宋体"/>
                <w:color w:val="000000"/>
                <w:sz w:val="18"/>
                <w:szCs w:val="18"/>
              </w:rPr>
              <w:t>1.能规范操作常用检测仪器，完成基础检测项目。</w:t>
            </w:r>
            <w:r>
              <w:rPr>
                <w:rFonts w:cs="宋体"/>
                <w:color w:val="000000"/>
                <w:sz w:val="18"/>
                <w:szCs w:val="18"/>
              </w:rPr>
              <w:br w:type="textWrapping"/>
            </w:r>
            <w:r>
              <w:rPr>
                <w:rFonts w:cs="宋体"/>
                <w:color w:val="000000"/>
                <w:sz w:val="18"/>
                <w:szCs w:val="18"/>
              </w:rPr>
              <w:t>2.能解读检测数据，初步判断农产品质量是否达标。</w:t>
            </w:r>
          </w:p>
        </w:tc>
      </w:tr>
      <w:tr w14:paraId="2C4545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05" w:type="dxa"/>
            <w:tcBorders>
              <w:top w:val="outset" w:color="auto" w:sz="6" w:space="0"/>
              <w:left w:val="outset" w:color="auto" w:sz="6" w:space="0"/>
              <w:bottom w:val="outset" w:color="auto" w:sz="6" w:space="0"/>
              <w:right w:val="outset" w:color="auto" w:sz="6" w:space="0"/>
            </w:tcBorders>
            <w:vAlign w:val="center"/>
          </w:tcPr>
          <w:p w14:paraId="5E3170BC">
            <w:pPr>
              <w:pStyle w:val="11"/>
              <w:spacing w:before="0" w:beforeAutospacing="0" w:after="0" w:afterAutospacing="0"/>
            </w:pPr>
            <w:r>
              <w:rPr>
                <w:rFonts w:hint="eastAsia" w:cs="宋体"/>
                <w:color w:val="000000"/>
                <w:sz w:val="18"/>
                <w:szCs w:val="18"/>
              </w:rPr>
              <w:t>课程内容</w:t>
            </w:r>
          </w:p>
        </w:tc>
        <w:tc>
          <w:tcPr>
            <w:tcW w:w="6720" w:type="dxa"/>
            <w:gridSpan w:val="7"/>
            <w:tcBorders>
              <w:top w:val="outset" w:color="auto" w:sz="6" w:space="0"/>
              <w:left w:val="outset" w:color="auto" w:sz="6" w:space="0"/>
              <w:bottom w:val="outset" w:color="auto" w:sz="6" w:space="0"/>
              <w:right w:val="outset" w:color="auto" w:sz="6" w:space="0"/>
            </w:tcBorders>
            <w:vAlign w:val="center"/>
          </w:tcPr>
          <w:p w14:paraId="2BAB5D4A">
            <w:pPr>
              <w:pStyle w:val="11"/>
              <w:spacing w:before="0" w:beforeAutospacing="0" w:after="0" w:afterAutospacing="0"/>
            </w:pPr>
            <w:r>
              <w:rPr>
                <w:rFonts w:hint="eastAsia" w:cs="宋体"/>
                <w:color w:val="000000"/>
                <w:sz w:val="18"/>
                <w:szCs w:val="18"/>
              </w:rPr>
              <w:t>1.掌握农产品检测的基础知识。</w:t>
            </w:r>
          </w:p>
          <w:p w14:paraId="0191278F">
            <w:pPr>
              <w:pStyle w:val="11"/>
              <w:spacing w:before="0" w:beforeAutospacing="0" w:after="0" w:afterAutospacing="0"/>
            </w:pPr>
            <w:r>
              <w:rPr>
                <w:rFonts w:hint="eastAsia" w:cs="宋体"/>
                <w:color w:val="000000"/>
                <w:sz w:val="18"/>
                <w:szCs w:val="18"/>
              </w:rPr>
              <w:t>2.掌握农产品检测的基本原理。</w:t>
            </w:r>
          </w:p>
        </w:tc>
      </w:tr>
      <w:tr w14:paraId="4E16C6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05" w:type="dxa"/>
            <w:tcBorders>
              <w:top w:val="outset" w:color="auto" w:sz="6" w:space="0"/>
              <w:left w:val="outset" w:color="auto" w:sz="6" w:space="0"/>
              <w:bottom w:val="outset" w:color="auto" w:sz="6" w:space="0"/>
              <w:right w:val="outset" w:color="auto" w:sz="6" w:space="0"/>
            </w:tcBorders>
            <w:vAlign w:val="center"/>
          </w:tcPr>
          <w:p w14:paraId="75560A92">
            <w:pPr>
              <w:pStyle w:val="11"/>
              <w:spacing w:before="0" w:beforeAutospacing="0" w:after="0" w:afterAutospacing="0"/>
            </w:pPr>
            <w:r>
              <w:rPr>
                <w:rFonts w:hint="eastAsia" w:cs="宋体"/>
                <w:color w:val="000000"/>
                <w:sz w:val="18"/>
                <w:szCs w:val="18"/>
              </w:rPr>
              <w:t>教学要求</w:t>
            </w:r>
          </w:p>
        </w:tc>
        <w:tc>
          <w:tcPr>
            <w:tcW w:w="6720" w:type="dxa"/>
            <w:gridSpan w:val="7"/>
            <w:tcBorders>
              <w:top w:val="outset" w:color="auto" w:sz="6" w:space="0"/>
              <w:left w:val="outset" w:color="auto" w:sz="6" w:space="0"/>
              <w:bottom w:val="outset" w:color="auto" w:sz="6" w:space="0"/>
              <w:right w:val="outset" w:color="auto" w:sz="6" w:space="0"/>
            </w:tcBorders>
            <w:vAlign w:val="center"/>
          </w:tcPr>
          <w:p w14:paraId="50AB29DD">
            <w:pPr>
              <w:pStyle w:val="11"/>
              <w:spacing w:before="0" w:beforeAutospacing="0" w:after="0" w:afterAutospacing="0"/>
            </w:pPr>
            <w:r>
              <w:rPr>
                <w:rFonts w:hint="eastAsia" w:cs="宋体"/>
                <w:color w:val="000000"/>
                <w:sz w:val="18"/>
                <w:szCs w:val="18"/>
              </w:rPr>
              <w:t>1.使用氮吹仪、离心机、固相萃取仪、旋转蒸发仪、微波消解仪等对样品进行制备及前处理。</w:t>
            </w:r>
          </w:p>
          <w:p w14:paraId="1B16B1AE">
            <w:pPr>
              <w:pStyle w:val="11"/>
              <w:spacing w:before="0" w:beforeAutospacing="0" w:after="0" w:afterAutospacing="0"/>
              <w:rPr>
                <w:rFonts w:cs="宋体"/>
                <w:color w:val="000000"/>
                <w:sz w:val="18"/>
                <w:szCs w:val="18"/>
              </w:rPr>
            </w:pPr>
            <w:r>
              <w:rPr>
                <w:rFonts w:hint="eastAsia" w:cs="宋体"/>
                <w:color w:val="000000"/>
                <w:sz w:val="18"/>
                <w:szCs w:val="18"/>
              </w:rPr>
              <w:t>2.使用气相色谱仪、高效液相色谱仪、原子吸收分光光度计、可见-紫外分光光度计等分析仪器对蛋白质、脂肪、维生素、重金属、农药残留、兽药残留、微生物、土壤肥力等营养成分、安全指标、环境进行检测与安全评价。</w:t>
            </w:r>
          </w:p>
          <w:p w14:paraId="413BD953">
            <w:pPr>
              <w:pStyle w:val="11"/>
              <w:spacing w:before="0" w:beforeAutospacing="0" w:after="0" w:afterAutospacing="0"/>
            </w:pPr>
            <w:r>
              <w:rPr>
                <w:rFonts w:cs="宋体"/>
                <w:color w:val="000000"/>
                <w:sz w:val="18"/>
                <w:szCs w:val="18"/>
              </w:rPr>
              <w:t>3</w:t>
            </w:r>
            <w:r>
              <w:rPr>
                <w:rFonts w:hint="eastAsia" w:cs="宋体"/>
                <w:color w:val="000000"/>
                <w:sz w:val="18"/>
                <w:szCs w:val="18"/>
              </w:rPr>
              <w:t>.能够进行农产品的感官评定。</w:t>
            </w:r>
          </w:p>
          <w:p w14:paraId="2B75FDD4">
            <w:pPr>
              <w:pStyle w:val="11"/>
              <w:spacing w:before="0" w:beforeAutospacing="0" w:after="0" w:afterAutospacing="0"/>
            </w:pPr>
            <w:r>
              <w:rPr>
                <w:rFonts w:cs="宋体"/>
                <w:color w:val="000000"/>
                <w:sz w:val="18"/>
                <w:szCs w:val="18"/>
              </w:rPr>
              <w:t>4</w:t>
            </w:r>
            <w:r>
              <w:rPr>
                <w:rFonts w:hint="eastAsia" w:cs="宋体"/>
                <w:color w:val="000000"/>
                <w:sz w:val="18"/>
                <w:szCs w:val="18"/>
              </w:rPr>
              <w:t>.能够进行农产品营养成分、有毒有害物质的检测。</w:t>
            </w:r>
          </w:p>
        </w:tc>
      </w:tr>
    </w:tbl>
    <w:p w14:paraId="35D407A2">
      <w:pPr>
        <w:pStyle w:val="11"/>
        <w:spacing w:before="0" w:beforeAutospacing="0" w:after="0" w:afterAutospacing="0" w:line="360" w:lineRule="auto"/>
        <w:ind w:firstLine="560"/>
      </w:pPr>
      <w:r>
        <w:rPr>
          <w:rFonts w:hint="eastAsia" w:cs="宋体"/>
          <w:color w:val="000000"/>
          <w:sz w:val="28"/>
          <w:szCs w:val="28"/>
        </w:rPr>
        <w:t> </w:t>
      </w:r>
    </w:p>
    <w:tbl>
      <w:tblPr>
        <w:tblStyle w:val="12"/>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606"/>
        <w:gridCol w:w="1261"/>
        <w:gridCol w:w="1187"/>
        <w:gridCol w:w="781"/>
        <w:gridCol w:w="1232"/>
        <w:gridCol w:w="511"/>
        <w:gridCol w:w="1187"/>
        <w:gridCol w:w="571"/>
      </w:tblGrid>
      <w:tr w14:paraId="1E970D5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05" w:type="dxa"/>
            <w:tcBorders>
              <w:top w:val="outset" w:color="auto" w:sz="6" w:space="0"/>
              <w:left w:val="outset" w:color="auto" w:sz="6" w:space="0"/>
              <w:bottom w:val="outset" w:color="auto" w:sz="6" w:space="0"/>
              <w:right w:val="outset" w:color="auto" w:sz="6" w:space="0"/>
            </w:tcBorders>
            <w:vAlign w:val="center"/>
          </w:tcPr>
          <w:p w14:paraId="0B83C5CA">
            <w:pPr>
              <w:pStyle w:val="11"/>
              <w:spacing w:before="0" w:beforeAutospacing="0" w:after="0" w:afterAutospacing="0"/>
              <w:jc w:val="center"/>
            </w:pPr>
            <w:r>
              <w:rPr>
                <w:rFonts w:hint="eastAsia" w:cs="宋体"/>
                <w:b/>
                <w:bCs/>
                <w:color w:val="000000"/>
                <w:sz w:val="18"/>
                <w:szCs w:val="18"/>
              </w:rPr>
              <w:t>课程名称</w:t>
            </w:r>
          </w:p>
        </w:tc>
        <w:tc>
          <w:tcPr>
            <w:tcW w:w="6720" w:type="dxa"/>
            <w:gridSpan w:val="7"/>
            <w:tcBorders>
              <w:top w:val="outset" w:color="auto" w:sz="6" w:space="0"/>
              <w:left w:val="outset" w:color="auto" w:sz="6" w:space="0"/>
              <w:bottom w:val="outset" w:color="auto" w:sz="6" w:space="0"/>
              <w:right w:val="outset" w:color="auto" w:sz="6" w:space="0"/>
            </w:tcBorders>
            <w:vAlign w:val="center"/>
          </w:tcPr>
          <w:p w14:paraId="499A3A6D">
            <w:pPr>
              <w:pStyle w:val="11"/>
              <w:spacing w:before="0" w:beforeAutospacing="0" w:after="0" w:afterAutospacing="0"/>
              <w:jc w:val="center"/>
            </w:pPr>
            <w:r>
              <w:rPr>
                <w:rFonts w:hint="eastAsia" w:cs="宋体"/>
                <w:b/>
                <w:bCs/>
                <w:color w:val="000000"/>
                <w:sz w:val="18"/>
                <w:szCs w:val="18"/>
              </w:rPr>
              <w:t>农产品质量安全与控制技术</w:t>
            </w:r>
          </w:p>
        </w:tc>
      </w:tr>
      <w:tr w14:paraId="5CB933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05" w:type="dxa"/>
            <w:tcBorders>
              <w:top w:val="outset" w:color="auto" w:sz="6" w:space="0"/>
              <w:left w:val="outset" w:color="auto" w:sz="6" w:space="0"/>
              <w:bottom w:val="outset" w:color="auto" w:sz="6" w:space="0"/>
              <w:right w:val="outset" w:color="auto" w:sz="6" w:space="0"/>
            </w:tcBorders>
            <w:vAlign w:val="center"/>
          </w:tcPr>
          <w:p w14:paraId="07A19191">
            <w:pPr>
              <w:pStyle w:val="11"/>
              <w:spacing w:before="0" w:beforeAutospacing="0" w:after="0" w:afterAutospacing="0"/>
            </w:pPr>
            <w:r>
              <w:rPr>
                <w:rFonts w:hint="eastAsia" w:cs="宋体"/>
                <w:color w:val="000000"/>
                <w:sz w:val="18"/>
                <w:szCs w:val="18"/>
              </w:rPr>
              <w:t>课程性质</w:t>
            </w:r>
          </w:p>
        </w:tc>
        <w:tc>
          <w:tcPr>
            <w:tcW w:w="6720" w:type="dxa"/>
            <w:gridSpan w:val="7"/>
            <w:tcBorders>
              <w:top w:val="outset" w:color="auto" w:sz="6" w:space="0"/>
              <w:left w:val="outset" w:color="auto" w:sz="6" w:space="0"/>
              <w:bottom w:val="outset" w:color="auto" w:sz="6" w:space="0"/>
              <w:right w:val="outset" w:color="auto" w:sz="6" w:space="0"/>
            </w:tcBorders>
            <w:vAlign w:val="center"/>
          </w:tcPr>
          <w:p w14:paraId="4535EB7A">
            <w:pPr>
              <w:pStyle w:val="11"/>
              <w:spacing w:before="0" w:beforeAutospacing="0" w:after="0" w:afterAutospacing="0"/>
            </w:pPr>
            <w:r>
              <w:rPr>
                <w:rFonts w:hint="eastAsia" w:cs="宋体"/>
                <w:color w:val="000000"/>
                <w:sz w:val="18"/>
                <w:szCs w:val="18"/>
              </w:rPr>
              <w:t>专业核心课（A类课）</w:t>
            </w:r>
          </w:p>
        </w:tc>
      </w:tr>
      <w:tr w14:paraId="38BCC8B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05" w:type="dxa"/>
            <w:tcBorders>
              <w:top w:val="outset" w:color="auto" w:sz="6" w:space="0"/>
              <w:left w:val="outset" w:color="auto" w:sz="6" w:space="0"/>
              <w:bottom w:val="outset" w:color="auto" w:sz="6" w:space="0"/>
              <w:right w:val="outset" w:color="auto" w:sz="6" w:space="0"/>
            </w:tcBorders>
            <w:vAlign w:val="center"/>
          </w:tcPr>
          <w:p w14:paraId="4B65D688">
            <w:pPr>
              <w:pStyle w:val="11"/>
              <w:spacing w:before="0" w:beforeAutospacing="0" w:after="0" w:afterAutospacing="0"/>
            </w:pPr>
            <w:r>
              <w:rPr>
                <w:rFonts w:hint="eastAsia" w:cs="宋体"/>
                <w:color w:val="000000"/>
                <w:sz w:val="18"/>
                <w:szCs w:val="18"/>
              </w:rPr>
              <w:t>实施学时</w:t>
            </w:r>
          </w:p>
        </w:tc>
        <w:tc>
          <w:tcPr>
            <w:tcW w:w="1260" w:type="dxa"/>
            <w:tcBorders>
              <w:top w:val="outset" w:color="auto" w:sz="6" w:space="0"/>
              <w:left w:val="outset" w:color="auto" w:sz="6" w:space="0"/>
              <w:bottom w:val="outset" w:color="auto" w:sz="6" w:space="0"/>
              <w:right w:val="outset" w:color="auto" w:sz="6" w:space="0"/>
            </w:tcBorders>
            <w:vAlign w:val="center"/>
          </w:tcPr>
          <w:p w14:paraId="6D630C8C">
            <w:pPr>
              <w:pStyle w:val="11"/>
              <w:spacing w:before="0" w:beforeAutospacing="0" w:after="0" w:afterAutospacing="0"/>
            </w:pPr>
            <w:r>
              <w:rPr>
                <w:rFonts w:hint="eastAsia" w:cs="宋体"/>
                <w:color w:val="000000"/>
                <w:sz w:val="18"/>
                <w:szCs w:val="18"/>
              </w:rPr>
              <w:t>第4学期</w:t>
            </w:r>
          </w:p>
        </w:tc>
        <w:tc>
          <w:tcPr>
            <w:tcW w:w="1185" w:type="dxa"/>
            <w:tcBorders>
              <w:top w:val="outset" w:color="auto" w:sz="6" w:space="0"/>
              <w:left w:val="outset" w:color="auto" w:sz="6" w:space="0"/>
              <w:bottom w:val="outset" w:color="auto" w:sz="6" w:space="0"/>
              <w:right w:val="outset" w:color="auto" w:sz="6" w:space="0"/>
            </w:tcBorders>
            <w:vAlign w:val="center"/>
          </w:tcPr>
          <w:p w14:paraId="2CE17D7E">
            <w:pPr>
              <w:pStyle w:val="11"/>
              <w:spacing w:before="0" w:beforeAutospacing="0" w:after="0" w:afterAutospacing="0"/>
            </w:pPr>
            <w:r>
              <w:rPr>
                <w:rFonts w:hint="eastAsia" w:cs="宋体"/>
                <w:color w:val="000000"/>
                <w:sz w:val="18"/>
                <w:szCs w:val="18"/>
              </w:rPr>
              <w:t>总学时/学分</w:t>
            </w:r>
          </w:p>
        </w:tc>
        <w:tc>
          <w:tcPr>
            <w:tcW w:w="780" w:type="dxa"/>
            <w:tcBorders>
              <w:top w:val="outset" w:color="auto" w:sz="6" w:space="0"/>
              <w:left w:val="outset" w:color="auto" w:sz="6" w:space="0"/>
              <w:bottom w:val="outset" w:color="auto" w:sz="6" w:space="0"/>
              <w:right w:val="outset" w:color="auto" w:sz="6" w:space="0"/>
            </w:tcBorders>
            <w:vAlign w:val="center"/>
          </w:tcPr>
          <w:p w14:paraId="50E455D4">
            <w:pPr>
              <w:pStyle w:val="11"/>
              <w:spacing w:before="0" w:beforeAutospacing="0" w:after="0" w:afterAutospacing="0"/>
            </w:pPr>
            <w:r>
              <w:rPr>
                <w:rFonts w:hint="eastAsia" w:cs="宋体"/>
                <w:color w:val="000000"/>
                <w:sz w:val="18"/>
                <w:szCs w:val="18"/>
              </w:rPr>
              <w:t>64/4</w:t>
            </w:r>
          </w:p>
        </w:tc>
        <w:tc>
          <w:tcPr>
            <w:tcW w:w="1230" w:type="dxa"/>
            <w:tcBorders>
              <w:top w:val="outset" w:color="auto" w:sz="6" w:space="0"/>
              <w:left w:val="outset" w:color="auto" w:sz="6" w:space="0"/>
              <w:bottom w:val="outset" w:color="auto" w:sz="6" w:space="0"/>
              <w:right w:val="outset" w:color="auto" w:sz="6" w:space="0"/>
            </w:tcBorders>
            <w:vAlign w:val="center"/>
          </w:tcPr>
          <w:p w14:paraId="30359CCB">
            <w:pPr>
              <w:pStyle w:val="11"/>
              <w:spacing w:before="0" w:beforeAutospacing="0" w:after="0" w:afterAutospacing="0"/>
            </w:pPr>
            <w:r>
              <w:rPr>
                <w:rFonts w:hint="eastAsia" w:cs="宋体"/>
                <w:color w:val="000000"/>
                <w:sz w:val="18"/>
                <w:szCs w:val="18"/>
              </w:rPr>
              <w:t>理论学时</w:t>
            </w:r>
          </w:p>
        </w:tc>
        <w:tc>
          <w:tcPr>
            <w:tcW w:w="510" w:type="dxa"/>
            <w:tcBorders>
              <w:top w:val="outset" w:color="auto" w:sz="6" w:space="0"/>
              <w:left w:val="outset" w:color="auto" w:sz="6" w:space="0"/>
              <w:bottom w:val="outset" w:color="auto" w:sz="6" w:space="0"/>
              <w:right w:val="outset" w:color="auto" w:sz="6" w:space="0"/>
            </w:tcBorders>
            <w:vAlign w:val="center"/>
          </w:tcPr>
          <w:p w14:paraId="4FFB8EA3">
            <w:pPr>
              <w:pStyle w:val="11"/>
              <w:spacing w:before="0" w:beforeAutospacing="0" w:after="0" w:afterAutospacing="0"/>
            </w:pPr>
            <w:r>
              <w:rPr>
                <w:rFonts w:hint="eastAsia" w:cs="宋体"/>
                <w:color w:val="000000"/>
                <w:sz w:val="18"/>
                <w:szCs w:val="18"/>
              </w:rPr>
              <w:t>64</w:t>
            </w:r>
          </w:p>
        </w:tc>
        <w:tc>
          <w:tcPr>
            <w:tcW w:w="1185" w:type="dxa"/>
            <w:tcBorders>
              <w:top w:val="outset" w:color="auto" w:sz="6" w:space="0"/>
              <w:left w:val="outset" w:color="auto" w:sz="6" w:space="0"/>
              <w:bottom w:val="outset" w:color="auto" w:sz="6" w:space="0"/>
              <w:right w:val="outset" w:color="auto" w:sz="6" w:space="0"/>
            </w:tcBorders>
            <w:vAlign w:val="center"/>
          </w:tcPr>
          <w:p w14:paraId="57E2C28C">
            <w:pPr>
              <w:pStyle w:val="11"/>
              <w:spacing w:before="0" w:beforeAutospacing="0" w:after="0" w:afterAutospacing="0"/>
            </w:pPr>
            <w:r>
              <w:rPr>
                <w:rFonts w:hint="eastAsia" w:cs="宋体"/>
                <w:color w:val="000000"/>
                <w:sz w:val="18"/>
                <w:szCs w:val="18"/>
              </w:rPr>
              <w:t>实践学时</w:t>
            </w:r>
          </w:p>
        </w:tc>
        <w:tc>
          <w:tcPr>
            <w:tcW w:w="555" w:type="dxa"/>
            <w:tcBorders>
              <w:top w:val="outset" w:color="auto" w:sz="6" w:space="0"/>
              <w:left w:val="outset" w:color="auto" w:sz="6" w:space="0"/>
              <w:bottom w:val="outset" w:color="auto" w:sz="6" w:space="0"/>
              <w:right w:val="outset" w:color="auto" w:sz="6" w:space="0"/>
            </w:tcBorders>
            <w:vAlign w:val="center"/>
          </w:tcPr>
          <w:p w14:paraId="39C04C4D">
            <w:pPr>
              <w:rPr>
                <w:color w:val="000000"/>
                <w:sz w:val="18"/>
                <w:szCs w:val="18"/>
              </w:rPr>
            </w:pPr>
          </w:p>
        </w:tc>
      </w:tr>
      <w:tr w14:paraId="55ADD14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05" w:type="dxa"/>
            <w:tcBorders>
              <w:top w:val="outset" w:color="auto" w:sz="6" w:space="0"/>
              <w:left w:val="outset" w:color="auto" w:sz="6" w:space="0"/>
              <w:bottom w:val="outset" w:color="auto" w:sz="6" w:space="0"/>
              <w:right w:val="outset" w:color="auto" w:sz="6" w:space="0"/>
            </w:tcBorders>
            <w:vAlign w:val="center"/>
          </w:tcPr>
          <w:p w14:paraId="577F250F">
            <w:pPr>
              <w:pStyle w:val="11"/>
              <w:spacing w:before="0" w:beforeAutospacing="0" w:after="0" w:afterAutospacing="0"/>
            </w:pPr>
            <w:r>
              <w:rPr>
                <w:rFonts w:hint="eastAsia" w:cs="宋体"/>
                <w:color w:val="000000"/>
                <w:sz w:val="18"/>
                <w:szCs w:val="18"/>
              </w:rPr>
              <w:t>教学目标</w:t>
            </w:r>
          </w:p>
        </w:tc>
        <w:tc>
          <w:tcPr>
            <w:tcW w:w="6720" w:type="dxa"/>
            <w:gridSpan w:val="7"/>
            <w:tcBorders>
              <w:top w:val="outset" w:color="auto" w:sz="6" w:space="0"/>
              <w:left w:val="outset" w:color="auto" w:sz="6" w:space="0"/>
              <w:bottom w:val="outset" w:color="auto" w:sz="6" w:space="0"/>
              <w:right w:val="outset" w:color="auto" w:sz="6" w:space="0"/>
            </w:tcBorders>
            <w:vAlign w:val="center"/>
          </w:tcPr>
          <w:p w14:paraId="610F1D37">
            <w:pPr>
              <w:pStyle w:val="11"/>
              <w:spacing w:before="0" w:beforeAutospacing="0" w:after="0" w:afterAutospacing="0"/>
              <w:rPr>
                <w:rFonts w:cs="宋体"/>
                <w:color w:val="000000"/>
                <w:sz w:val="18"/>
                <w:szCs w:val="18"/>
              </w:rPr>
            </w:pPr>
            <w:r>
              <w:rPr>
                <w:rFonts w:cs="宋体"/>
                <w:color w:val="000000"/>
                <w:sz w:val="18"/>
                <w:szCs w:val="18"/>
              </w:rPr>
              <w:t>素质目标：</w:t>
            </w:r>
            <w:r>
              <w:rPr>
                <w:rFonts w:cs="宋体"/>
                <w:color w:val="000000"/>
                <w:sz w:val="18"/>
                <w:szCs w:val="18"/>
              </w:rPr>
              <w:br w:type="textWrapping"/>
            </w:r>
            <w:r>
              <w:rPr>
                <w:rFonts w:cs="宋体"/>
                <w:color w:val="000000"/>
                <w:sz w:val="18"/>
                <w:szCs w:val="18"/>
              </w:rPr>
              <w:t>1.强化农产品质量安全责任意识，培养依规管控、严谨负责的职业素养。</w:t>
            </w:r>
          </w:p>
          <w:p w14:paraId="2A1A5984">
            <w:pPr>
              <w:pStyle w:val="11"/>
              <w:spacing w:before="0" w:beforeAutospacing="0" w:after="0" w:afterAutospacing="0"/>
            </w:pPr>
            <w:r>
              <w:rPr>
                <w:rFonts w:cs="宋体"/>
                <w:color w:val="000000"/>
                <w:sz w:val="18"/>
                <w:szCs w:val="18"/>
              </w:rPr>
              <w:t>知识目标：</w:t>
            </w:r>
            <w:r>
              <w:rPr>
                <w:rFonts w:cs="宋体"/>
                <w:color w:val="000000"/>
                <w:sz w:val="18"/>
                <w:szCs w:val="18"/>
              </w:rPr>
              <w:br w:type="textWrapping"/>
            </w:r>
            <w:r>
              <w:rPr>
                <w:rFonts w:cs="宋体"/>
                <w:color w:val="000000"/>
                <w:sz w:val="18"/>
                <w:szCs w:val="18"/>
              </w:rPr>
              <w:t>1.掌握农产品质量安全风险点及关键控制环节；</w:t>
            </w:r>
            <w:r>
              <w:rPr>
                <w:rFonts w:cs="宋体"/>
                <w:color w:val="000000"/>
                <w:sz w:val="18"/>
                <w:szCs w:val="18"/>
              </w:rPr>
              <w:br w:type="textWrapping"/>
            </w:r>
            <w:r>
              <w:rPr>
                <w:rFonts w:cs="宋体"/>
                <w:color w:val="000000"/>
                <w:sz w:val="18"/>
                <w:szCs w:val="18"/>
              </w:rPr>
              <w:t>2.熟悉相关法规、标准及安全控制体系（如GAP、HACCP等）。</w:t>
            </w:r>
            <w:r>
              <w:rPr>
                <w:rFonts w:cs="宋体"/>
                <w:color w:val="000000"/>
                <w:sz w:val="18"/>
                <w:szCs w:val="18"/>
              </w:rPr>
              <w:br w:type="textWrapping"/>
            </w:r>
            <w:r>
              <w:rPr>
                <w:rFonts w:cs="宋体"/>
                <w:color w:val="000000"/>
                <w:sz w:val="18"/>
                <w:szCs w:val="18"/>
              </w:rPr>
              <w:t>能力目标：</w:t>
            </w:r>
            <w:r>
              <w:rPr>
                <w:rFonts w:cs="宋体"/>
                <w:color w:val="000000"/>
                <w:sz w:val="18"/>
                <w:szCs w:val="18"/>
              </w:rPr>
              <w:br w:type="textWrapping"/>
            </w:r>
            <w:r>
              <w:rPr>
                <w:rFonts w:cs="宋体"/>
                <w:color w:val="000000"/>
                <w:sz w:val="18"/>
                <w:szCs w:val="18"/>
              </w:rPr>
              <w:t>1.能识别生产各环节安全风险，实施基础防控措施；</w:t>
            </w:r>
            <w:r>
              <w:rPr>
                <w:rFonts w:cs="宋体"/>
                <w:color w:val="000000"/>
                <w:sz w:val="18"/>
                <w:szCs w:val="18"/>
              </w:rPr>
              <w:br w:type="textWrapping"/>
            </w:r>
            <w:r>
              <w:rPr>
                <w:rFonts w:cs="宋体"/>
                <w:color w:val="000000"/>
                <w:sz w:val="18"/>
                <w:szCs w:val="18"/>
              </w:rPr>
              <w:t>2.会运用简单工具开展质量安全巡查与初步问题处置。</w:t>
            </w:r>
          </w:p>
        </w:tc>
      </w:tr>
      <w:tr w14:paraId="45D40F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05" w:type="dxa"/>
            <w:tcBorders>
              <w:top w:val="outset" w:color="auto" w:sz="6" w:space="0"/>
              <w:left w:val="outset" w:color="auto" w:sz="6" w:space="0"/>
              <w:bottom w:val="outset" w:color="auto" w:sz="6" w:space="0"/>
              <w:right w:val="outset" w:color="auto" w:sz="6" w:space="0"/>
            </w:tcBorders>
            <w:vAlign w:val="center"/>
          </w:tcPr>
          <w:p w14:paraId="3D5CA419">
            <w:pPr>
              <w:pStyle w:val="11"/>
              <w:spacing w:before="0" w:beforeAutospacing="0" w:after="0" w:afterAutospacing="0"/>
            </w:pPr>
            <w:r>
              <w:rPr>
                <w:rFonts w:hint="eastAsia" w:cs="宋体"/>
                <w:color w:val="000000"/>
                <w:sz w:val="18"/>
                <w:szCs w:val="18"/>
              </w:rPr>
              <w:t>课程内容</w:t>
            </w:r>
          </w:p>
        </w:tc>
        <w:tc>
          <w:tcPr>
            <w:tcW w:w="6720" w:type="dxa"/>
            <w:gridSpan w:val="7"/>
            <w:tcBorders>
              <w:top w:val="outset" w:color="auto" w:sz="6" w:space="0"/>
              <w:left w:val="outset" w:color="auto" w:sz="6" w:space="0"/>
              <w:bottom w:val="outset" w:color="auto" w:sz="6" w:space="0"/>
              <w:right w:val="outset" w:color="auto" w:sz="6" w:space="0"/>
            </w:tcBorders>
            <w:vAlign w:val="center"/>
          </w:tcPr>
          <w:p w14:paraId="0BF0F84E">
            <w:pPr>
              <w:pStyle w:val="11"/>
              <w:spacing w:before="0" w:beforeAutospacing="0" w:after="0" w:afterAutospacing="0"/>
            </w:pPr>
            <w:r>
              <w:rPr>
                <w:rFonts w:hint="eastAsia" w:cs="宋体"/>
                <w:color w:val="000000"/>
                <w:sz w:val="18"/>
                <w:szCs w:val="18"/>
              </w:rPr>
              <w:t>1.掌握农产品加工过程。</w:t>
            </w:r>
          </w:p>
          <w:p w14:paraId="671980AE">
            <w:pPr>
              <w:pStyle w:val="11"/>
              <w:spacing w:before="0" w:beforeAutospacing="0" w:after="0" w:afterAutospacing="0"/>
            </w:pPr>
            <w:r>
              <w:rPr>
                <w:rFonts w:hint="eastAsia" w:cs="宋体"/>
                <w:color w:val="000000"/>
                <w:sz w:val="18"/>
                <w:szCs w:val="18"/>
              </w:rPr>
              <w:t>2.掌握农产品安全危害的识别评估及控制的基本知识。</w:t>
            </w:r>
          </w:p>
        </w:tc>
      </w:tr>
      <w:tr w14:paraId="70AAFC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05" w:type="dxa"/>
            <w:tcBorders>
              <w:top w:val="outset" w:color="auto" w:sz="6" w:space="0"/>
              <w:left w:val="outset" w:color="auto" w:sz="6" w:space="0"/>
              <w:bottom w:val="outset" w:color="auto" w:sz="6" w:space="0"/>
              <w:right w:val="outset" w:color="auto" w:sz="6" w:space="0"/>
            </w:tcBorders>
            <w:vAlign w:val="center"/>
          </w:tcPr>
          <w:p w14:paraId="1E5F1251">
            <w:pPr>
              <w:pStyle w:val="11"/>
              <w:spacing w:before="0" w:beforeAutospacing="0" w:after="0" w:afterAutospacing="0"/>
            </w:pPr>
            <w:r>
              <w:rPr>
                <w:rFonts w:hint="eastAsia" w:cs="宋体"/>
                <w:color w:val="000000"/>
                <w:sz w:val="18"/>
                <w:szCs w:val="18"/>
              </w:rPr>
              <w:t>教学要求</w:t>
            </w:r>
          </w:p>
        </w:tc>
        <w:tc>
          <w:tcPr>
            <w:tcW w:w="6720" w:type="dxa"/>
            <w:gridSpan w:val="7"/>
            <w:tcBorders>
              <w:top w:val="outset" w:color="auto" w:sz="6" w:space="0"/>
              <w:left w:val="outset" w:color="auto" w:sz="6" w:space="0"/>
              <w:bottom w:val="outset" w:color="auto" w:sz="6" w:space="0"/>
              <w:right w:val="outset" w:color="auto" w:sz="6" w:space="0"/>
            </w:tcBorders>
            <w:vAlign w:val="center"/>
          </w:tcPr>
          <w:p w14:paraId="2319CE76">
            <w:pPr>
              <w:pStyle w:val="11"/>
              <w:spacing w:before="0" w:beforeAutospacing="0" w:after="0" w:afterAutospacing="0"/>
            </w:pPr>
            <w:r>
              <w:rPr>
                <w:rFonts w:hint="eastAsia" w:cs="宋体"/>
                <w:color w:val="000000"/>
                <w:sz w:val="18"/>
                <w:szCs w:val="18"/>
              </w:rPr>
              <w:t>1.能够对农产品加工场地基础设施设备进行控制。</w:t>
            </w:r>
          </w:p>
          <w:p w14:paraId="0248F2FC">
            <w:pPr>
              <w:pStyle w:val="11"/>
              <w:spacing w:before="0" w:beforeAutospacing="0" w:after="0" w:afterAutospacing="0"/>
            </w:pPr>
            <w:r>
              <w:rPr>
                <w:rFonts w:hint="eastAsia" w:cs="宋体"/>
                <w:color w:val="000000"/>
                <w:sz w:val="18"/>
                <w:szCs w:val="18"/>
              </w:rPr>
              <w:t>2.能够制订农产品加工过程卫生标准操作规范、操作性前提方案（OPRP）和HACCP 计划。</w:t>
            </w:r>
          </w:p>
          <w:p w14:paraId="7077E65E">
            <w:pPr>
              <w:pStyle w:val="11"/>
              <w:spacing w:before="0" w:beforeAutospacing="0" w:after="0" w:afterAutospacing="0"/>
              <w:rPr>
                <w:rFonts w:cs="宋体"/>
                <w:color w:val="000000"/>
                <w:sz w:val="18"/>
                <w:szCs w:val="18"/>
              </w:rPr>
            </w:pPr>
            <w:r>
              <w:rPr>
                <w:rFonts w:hint="eastAsia" w:cs="宋体"/>
                <w:color w:val="000000"/>
                <w:sz w:val="18"/>
                <w:szCs w:val="18"/>
              </w:rPr>
              <w:t>3.能够进行农产品质量安全管理体系的建立与实施等。</w:t>
            </w:r>
          </w:p>
          <w:p w14:paraId="42CD991D">
            <w:pPr>
              <w:pStyle w:val="11"/>
              <w:spacing w:before="0" w:beforeAutospacing="0" w:after="0" w:afterAutospacing="0"/>
            </w:pPr>
            <w:r>
              <w:rPr>
                <w:rFonts w:cs="宋体"/>
                <w:color w:val="000000"/>
                <w:sz w:val="18"/>
                <w:szCs w:val="18"/>
              </w:rPr>
              <w:t>4</w:t>
            </w:r>
            <w:r>
              <w:rPr>
                <w:rFonts w:hint="eastAsia" w:cs="宋体"/>
                <w:color w:val="000000"/>
                <w:sz w:val="18"/>
                <w:szCs w:val="18"/>
              </w:rPr>
              <w:t>.能进行农产品加工过程中农产品安全危害分析，制订良好操作程序的安全控制规范。</w:t>
            </w:r>
          </w:p>
          <w:p w14:paraId="6477B5D7">
            <w:pPr>
              <w:pStyle w:val="11"/>
              <w:spacing w:before="0" w:beforeAutospacing="0" w:after="0" w:afterAutospacing="0"/>
            </w:pPr>
            <w:r>
              <w:rPr>
                <w:rFonts w:cs="宋体"/>
                <w:color w:val="000000"/>
                <w:sz w:val="18"/>
                <w:szCs w:val="18"/>
              </w:rPr>
              <w:t>5</w:t>
            </w:r>
            <w:r>
              <w:rPr>
                <w:rFonts w:hint="eastAsia" w:cs="宋体"/>
                <w:color w:val="000000"/>
                <w:sz w:val="18"/>
                <w:szCs w:val="18"/>
              </w:rPr>
              <w:t>.能针对农产品加工制订HACCP计划并予以实施。</w:t>
            </w:r>
          </w:p>
          <w:p w14:paraId="6CD3CDC3">
            <w:pPr>
              <w:pStyle w:val="11"/>
              <w:spacing w:before="0" w:beforeAutospacing="0" w:after="0" w:afterAutospacing="0"/>
              <w:rPr>
                <w:rFonts w:hint="eastAsia"/>
              </w:rPr>
            </w:pPr>
            <w:r>
              <w:rPr>
                <w:rFonts w:cs="宋体"/>
                <w:color w:val="000000"/>
                <w:sz w:val="18"/>
                <w:szCs w:val="18"/>
              </w:rPr>
              <w:t>6</w:t>
            </w:r>
            <w:r>
              <w:rPr>
                <w:rFonts w:hint="eastAsia" w:cs="宋体"/>
                <w:color w:val="000000"/>
                <w:sz w:val="18"/>
                <w:szCs w:val="18"/>
              </w:rPr>
              <w:t>.建立和运行质量安全管理体系并能指导企业申请获得第三方认证。</w:t>
            </w:r>
          </w:p>
        </w:tc>
      </w:tr>
    </w:tbl>
    <w:p w14:paraId="0D2B6D7F">
      <w:pPr>
        <w:pStyle w:val="11"/>
        <w:spacing w:before="0" w:beforeAutospacing="0" w:after="0" w:afterAutospacing="0" w:line="360" w:lineRule="auto"/>
        <w:ind w:firstLine="560"/>
      </w:pPr>
      <w:r>
        <w:rPr>
          <w:rFonts w:hint="eastAsia" w:cs="宋体"/>
          <w:color w:val="000000"/>
          <w:sz w:val="28"/>
          <w:szCs w:val="28"/>
        </w:rPr>
        <w:t>3.专业选修课程</w:t>
      </w:r>
    </w:p>
    <w:p w14:paraId="7AED7CB8">
      <w:pPr>
        <w:pStyle w:val="11"/>
        <w:spacing w:before="0" w:beforeAutospacing="0" w:after="0" w:afterAutospacing="0" w:line="360" w:lineRule="auto"/>
        <w:ind w:firstLine="560"/>
      </w:pPr>
      <w:r>
        <w:rPr>
          <w:rFonts w:hint="eastAsia" w:cs="宋体"/>
          <w:color w:val="000000"/>
          <w:sz w:val="28"/>
          <w:szCs w:val="28"/>
        </w:rPr>
        <w:t>是根据学生发展需求横向拓展和纵向深化的课程，是提升综合职业能力的延展课程。主要包括：水产品加工技术、食品标准与法规、农产品营销、食品理化检验技术、食品毒理学、农产品包装技术、营养与健康等。</w:t>
      </w:r>
    </w:p>
    <w:p w14:paraId="5901E428">
      <w:pPr>
        <w:pStyle w:val="11"/>
        <w:spacing w:before="0" w:beforeAutospacing="0" w:after="0" w:afterAutospacing="0" w:line="360" w:lineRule="auto"/>
        <w:ind w:firstLine="560"/>
      </w:pPr>
      <w:r>
        <w:rPr>
          <w:rFonts w:hint="eastAsia" w:cs="宋体"/>
          <w:color w:val="000000"/>
          <w:sz w:val="28"/>
          <w:szCs w:val="28"/>
        </w:rPr>
        <w:t>4.实践性教学环节</w:t>
      </w:r>
    </w:p>
    <w:p w14:paraId="5B29D38D">
      <w:pPr>
        <w:pStyle w:val="11"/>
        <w:spacing w:before="0" w:beforeAutospacing="0" w:after="0" w:afterAutospacing="0" w:line="360" w:lineRule="auto"/>
        <w:ind w:firstLine="560"/>
      </w:pPr>
      <w:r>
        <w:rPr>
          <w:rFonts w:hint="eastAsia" w:cs="宋体"/>
          <w:color w:val="000000"/>
          <w:sz w:val="28"/>
          <w:szCs w:val="28"/>
        </w:rPr>
        <w:t>主要包括实验、实习实训、毕业设计、社会实践等。在校内外进行农产品检测、农产品加工、岗位实习等综合实训。</w:t>
      </w:r>
    </w:p>
    <w:p w14:paraId="418C87D4">
      <w:pPr>
        <w:pStyle w:val="2"/>
        <w:spacing w:before="0" w:beforeAutospacing="0" w:after="0" w:afterAutospacing="0" w:line="360" w:lineRule="auto"/>
        <w:rPr>
          <w:rFonts w:hint="default" w:cs="宋体"/>
          <w:color w:val="000000"/>
          <w:sz w:val="28"/>
          <w:szCs w:val="28"/>
        </w:rPr>
      </w:pPr>
      <w:r>
        <w:rPr>
          <w:rFonts w:ascii="黑体" w:eastAsia="黑体" w:cs="黑体"/>
          <w:color w:val="000000"/>
          <w:sz w:val="28"/>
          <w:szCs w:val="28"/>
        </w:rPr>
        <w:t>七、教学进程总体安排</w:t>
      </w:r>
      <w:r>
        <w:rPr>
          <w:rFonts w:cs="宋体"/>
          <w:color w:val="000000"/>
          <w:sz w:val="28"/>
          <w:szCs w:val="28"/>
        </w:rPr>
        <w:t> </w:t>
      </w:r>
    </w:p>
    <w:p w14:paraId="1DAD1F7C">
      <w:pPr>
        <w:pStyle w:val="2"/>
        <w:spacing w:before="0" w:beforeAutospacing="0" w:after="0" w:afterAutospacing="0" w:line="360" w:lineRule="auto"/>
        <w:rPr>
          <w:rFonts w:hint="default" w:cs="宋体"/>
          <w:b w:val="0"/>
          <w:bCs w:val="0"/>
          <w:color w:val="000000"/>
          <w:kern w:val="0"/>
          <w:sz w:val="28"/>
          <w:szCs w:val="28"/>
        </w:rPr>
      </w:pPr>
      <w:r>
        <w:rPr>
          <w:rFonts w:hint="default" w:cs="宋体"/>
          <w:b w:val="0"/>
          <w:bCs w:val="0"/>
          <w:color w:val="000000"/>
          <w:kern w:val="0"/>
          <w:sz w:val="28"/>
          <w:szCs w:val="28"/>
        </w:rPr>
        <w:t>内容详见附件2.3.4</w:t>
      </w:r>
    </w:p>
    <w:p w14:paraId="49884F2B">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default" w:cs="宋体"/>
          <w:b w:val="0"/>
          <w:bCs w:val="0"/>
          <w:color w:val="000000"/>
          <w:kern w:val="0"/>
          <w:sz w:val="28"/>
          <w:szCs w:val="28"/>
        </w:rPr>
      </w:pPr>
      <w:r>
        <w:rPr>
          <w:rFonts w:cs="宋体"/>
          <w:b w:val="0"/>
          <w:bCs w:val="0"/>
          <w:color w:val="000000"/>
          <w:kern w:val="0"/>
          <w:sz w:val="28"/>
          <w:szCs w:val="28"/>
        </w:rPr>
        <w:t>附件2：农产品加工与质量检测专业教学进程安排表（2</w:t>
      </w:r>
      <w:r>
        <w:rPr>
          <w:rFonts w:hint="default" w:cs="宋体"/>
          <w:b w:val="0"/>
          <w:bCs w:val="0"/>
          <w:color w:val="000000"/>
          <w:kern w:val="0"/>
          <w:sz w:val="28"/>
          <w:szCs w:val="28"/>
        </w:rPr>
        <w:t>025级三年高职）</w:t>
      </w:r>
      <w:r>
        <w:rPr>
          <w:rFonts w:cs="宋体"/>
          <w:b w:val="0"/>
          <w:bCs w:val="0"/>
          <w:color w:val="000000"/>
          <w:kern w:val="0"/>
          <w:sz w:val="28"/>
          <w:szCs w:val="28"/>
        </w:rPr>
        <w:t> </w:t>
      </w:r>
    </w:p>
    <w:p w14:paraId="58C37B80">
      <w:pPr>
        <w:pStyle w:val="2"/>
        <w:keepNext w:val="0"/>
        <w:keepLines w:val="0"/>
        <w:pageBreakBefore w:val="0"/>
        <w:widowControl/>
        <w:kinsoku/>
        <w:wordWrap/>
        <w:overflowPunct/>
        <w:topLinePunct w:val="0"/>
        <w:autoSpaceDE/>
        <w:autoSpaceDN/>
        <w:bidi w:val="0"/>
        <w:adjustRightInd/>
        <w:snapToGrid/>
        <w:spacing w:beforeAutospacing="0" w:afterAutospacing="0" w:line="360" w:lineRule="auto"/>
        <w:textAlignment w:val="auto"/>
        <w:rPr>
          <w:rFonts w:hint="default" w:cs="宋体"/>
          <w:b w:val="0"/>
          <w:bCs w:val="0"/>
          <w:color w:val="000000"/>
          <w:kern w:val="0"/>
          <w:sz w:val="28"/>
          <w:szCs w:val="28"/>
        </w:rPr>
      </w:pPr>
      <w:r>
        <w:rPr>
          <w:rFonts w:cs="宋体"/>
          <w:b w:val="0"/>
          <w:bCs w:val="0"/>
          <w:color w:val="000000"/>
          <w:kern w:val="0"/>
          <w:sz w:val="28"/>
          <w:szCs w:val="28"/>
        </w:rPr>
        <w:t>附件3：2025农产品加工与质量检测专业学程时</w:t>
      </w:r>
      <w:bookmarkStart w:id="29" w:name="_GoBack"/>
      <w:bookmarkEnd w:id="29"/>
      <w:r>
        <w:rPr>
          <w:rFonts w:cs="宋体"/>
          <w:b w:val="0"/>
          <w:bCs w:val="0"/>
          <w:color w:val="000000"/>
          <w:kern w:val="0"/>
          <w:sz w:val="28"/>
          <w:szCs w:val="28"/>
        </w:rPr>
        <w:t>间安排表</w:t>
      </w:r>
    </w:p>
    <w:p w14:paraId="6F7AE581">
      <w:pPr>
        <w:pStyle w:val="2"/>
        <w:keepNext w:val="0"/>
        <w:keepLines w:val="0"/>
        <w:pageBreakBefore w:val="0"/>
        <w:widowControl/>
        <w:kinsoku/>
        <w:wordWrap/>
        <w:overflowPunct/>
        <w:topLinePunct w:val="0"/>
        <w:autoSpaceDE/>
        <w:autoSpaceDN/>
        <w:bidi w:val="0"/>
        <w:adjustRightInd/>
        <w:snapToGrid/>
        <w:spacing w:beforeAutospacing="0" w:afterAutospacing="0" w:line="360" w:lineRule="auto"/>
        <w:textAlignment w:val="auto"/>
        <w:rPr>
          <w:rFonts w:cs="宋体"/>
          <w:b w:val="0"/>
          <w:bCs w:val="0"/>
          <w:color w:val="000000"/>
          <w:kern w:val="0"/>
          <w:sz w:val="28"/>
          <w:szCs w:val="28"/>
        </w:rPr>
      </w:pPr>
      <w:r>
        <w:rPr>
          <w:rFonts w:cs="宋体"/>
          <w:b w:val="0"/>
          <w:bCs w:val="0"/>
          <w:color w:val="000000"/>
          <w:kern w:val="0"/>
          <w:sz w:val="28"/>
          <w:szCs w:val="28"/>
        </w:rPr>
        <w:t>附件4：2025级农产品加工与质量检测专业实践环节教学进程表</w:t>
      </w:r>
    </w:p>
    <w:p w14:paraId="13AC2B50">
      <w:pPr>
        <w:pStyle w:val="2"/>
        <w:spacing w:before="0" w:beforeAutospacing="0" w:after="0" w:afterAutospacing="0" w:line="360" w:lineRule="auto"/>
        <w:rPr>
          <w:rFonts w:hint="default" w:ascii="黑体" w:eastAsia="黑体" w:cs="黑体"/>
          <w:color w:val="000000"/>
          <w:sz w:val="28"/>
          <w:szCs w:val="28"/>
        </w:rPr>
      </w:pPr>
      <w:r>
        <w:rPr>
          <w:rFonts w:ascii="黑体" w:eastAsia="黑体" w:cs="黑体"/>
          <w:color w:val="000000"/>
          <w:sz w:val="28"/>
          <w:szCs w:val="28"/>
        </w:rPr>
        <w:t>八、实施保障</w:t>
      </w:r>
    </w:p>
    <w:p w14:paraId="50A51038">
      <w:pPr>
        <w:pStyle w:val="3"/>
        <w:spacing w:before="0" w:beforeAutospacing="0" w:after="0" w:afterAutospacing="0" w:line="360" w:lineRule="auto"/>
        <w:ind w:firstLine="560"/>
        <w:rPr>
          <w:rFonts w:hint="default" w:cs="宋体"/>
          <w:color w:val="000000"/>
          <w:sz w:val="28"/>
          <w:szCs w:val="28"/>
        </w:rPr>
      </w:pPr>
      <w:r>
        <w:rPr>
          <w:rFonts w:cs="宋体"/>
          <w:color w:val="000000"/>
          <w:sz w:val="28"/>
          <w:szCs w:val="28"/>
        </w:rPr>
        <w:t>（一）师资队伍</w:t>
      </w:r>
    </w:p>
    <w:p w14:paraId="43DA6F9F">
      <w:pPr>
        <w:pStyle w:val="11"/>
        <w:spacing w:before="0" w:beforeAutospacing="0" w:after="0" w:afterAutospacing="0" w:line="360" w:lineRule="auto"/>
        <w:ind w:firstLine="560"/>
      </w:pPr>
      <w:r>
        <w:rPr>
          <w:rFonts w:hint="eastAsia" w:cs="宋体"/>
          <w:color w:val="000000"/>
          <w:sz w:val="28"/>
          <w:szCs w:val="28"/>
        </w:rPr>
        <w:t>现有1名农产品加工与质量检测专业人才，但缺乏专业带头人和骨干教师，另有相关食品生物技术专业专任教师12人，其中副教授1人，高级讲师4人，讲师4人，“双师型”教师5人，具有硕士以上学历者10人。</w:t>
      </w:r>
    </w:p>
    <w:p w14:paraId="03126B07">
      <w:pPr>
        <w:pStyle w:val="3"/>
        <w:spacing w:before="0" w:beforeAutospacing="0" w:after="0" w:afterAutospacing="0" w:line="360" w:lineRule="auto"/>
        <w:ind w:firstLine="560"/>
        <w:rPr>
          <w:rFonts w:hint="default" w:cs="宋体"/>
          <w:color w:val="000000"/>
          <w:sz w:val="28"/>
          <w:szCs w:val="28"/>
        </w:rPr>
      </w:pPr>
      <w:r>
        <w:rPr>
          <w:rFonts w:cs="宋体"/>
          <w:color w:val="000000"/>
          <w:sz w:val="28"/>
          <w:szCs w:val="28"/>
        </w:rPr>
        <w:t>（二）教学设施</w:t>
      </w:r>
    </w:p>
    <w:p w14:paraId="35A73563">
      <w:pPr>
        <w:pStyle w:val="11"/>
        <w:spacing w:before="0" w:beforeAutospacing="0" w:after="0" w:afterAutospacing="0" w:line="360" w:lineRule="auto"/>
        <w:ind w:firstLine="560"/>
      </w:pPr>
      <w:r>
        <w:rPr>
          <w:rFonts w:hint="eastAsia" w:cs="宋体"/>
          <w:color w:val="000000"/>
          <w:sz w:val="28"/>
          <w:szCs w:val="28"/>
        </w:rPr>
        <w:t>1.专业教室</w:t>
      </w:r>
    </w:p>
    <w:p w14:paraId="05BE5D41">
      <w:pPr>
        <w:pStyle w:val="11"/>
        <w:spacing w:before="0" w:beforeAutospacing="0" w:after="0" w:afterAutospacing="0" w:line="360" w:lineRule="auto"/>
        <w:ind w:firstLine="560"/>
      </w:pPr>
      <w:r>
        <w:rPr>
          <w:rFonts w:hint="eastAsia" w:cs="宋体"/>
          <w:color w:val="000000"/>
          <w:sz w:val="28"/>
          <w:szCs w:val="28"/>
        </w:rPr>
        <w:t>专业教室配备智慧黑板、音响设备，互联网接入或Wi-Fi环境，并实施网络安全防护措施；全面服务基于互联网的移动、个性化教学的需要。</w:t>
      </w:r>
    </w:p>
    <w:p w14:paraId="425B089B">
      <w:pPr>
        <w:pStyle w:val="11"/>
        <w:spacing w:before="0" w:beforeAutospacing="0" w:after="0" w:afterAutospacing="0" w:line="360" w:lineRule="auto"/>
        <w:ind w:firstLine="560"/>
      </w:pPr>
      <w:r>
        <w:rPr>
          <w:rFonts w:hint="eastAsia" w:cs="宋体"/>
          <w:color w:val="000000"/>
          <w:sz w:val="28"/>
          <w:szCs w:val="28"/>
        </w:rPr>
        <w:t>2.校内实践教学条件</w:t>
      </w:r>
    </w:p>
    <w:p w14:paraId="1A11FEB0">
      <w:pPr>
        <w:pStyle w:val="11"/>
        <w:spacing w:before="0" w:beforeAutospacing="0" w:after="0" w:afterAutospacing="0" w:line="360" w:lineRule="auto"/>
        <w:ind w:firstLine="560"/>
      </w:pPr>
      <w:r>
        <w:rPr>
          <w:rFonts w:hint="eastAsia" w:cs="宋体"/>
          <w:color w:val="000000"/>
          <w:sz w:val="28"/>
          <w:szCs w:val="28"/>
        </w:rPr>
        <w:t>校内应具有与专业核心课程内容相匹配的实训室，包含化学分析、仪器分析实训室，满足校内实训的需要，同时校内实训室还具有职业资格培训、鉴定的功能，满足对外社会服务的需求。校内实训室情况详见下表：</w:t>
      </w:r>
    </w:p>
    <w:p w14:paraId="4D546C14">
      <w:pPr>
        <w:pStyle w:val="11"/>
        <w:spacing w:before="0" w:beforeAutospacing="0" w:after="0" w:afterAutospacing="0" w:line="360" w:lineRule="auto"/>
        <w:ind w:firstLine="560"/>
      </w:pPr>
      <w:r>
        <w:rPr>
          <w:rFonts w:hint="eastAsia" w:cs="宋体"/>
          <w:color w:val="000000"/>
          <w:sz w:val="28"/>
          <w:szCs w:val="28"/>
        </w:rPr>
        <w:t>农产品加工与质量检测校内实训室情况</w:t>
      </w:r>
    </w:p>
    <w:tbl>
      <w:tblPr>
        <w:tblStyle w:val="12"/>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302"/>
        <w:gridCol w:w="766"/>
        <w:gridCol w:w="713"/>
        <w:gridCol w:w="809"/>
        <w:gridCol w:w="1216"/>
        <w:gridCol w:w="1117"/>
        <w:gridCol w:w="2413"/>
      </w:tblGrid>
      <w:tr w14:paraId="5C5878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350" w:type="dxa"/>
            <w:tcBorders>
              <w:top w:val="outset" w:color="auto" w:sz="6" w:space="0"/>
              <w:left w:val="outset" w:color="auto" w:sz="6" w:space="0"/>
              <w:bottom w:val="outset" w:color="auto" w:sz="6" w:space="0"/>
              <w:right w:val="outset" w:color="auto" w:sz="6" w:space="0"/>
            </w:tcBorders>
            <w:vAlign w:val="center"/>
          </w:tcPr>
          <w:p w14:paraId="301238B4">
            <w:pPr>
              <w:pStyle w:val="11"/>
              <w:spacing w:before="0" w:beforeAutospacing="0" w:after="0" w:afterAutospacing="0"/>
              <w:jc w:val="center"/>
            </w:pPr>
            <w:r>
              <w:rPr>
                <w:rFonts w:hint="eastAsia" w:cs="宋体"/>
                <w:b/>
                <w:bCs/>
                <w:color w:val="000000"/>
                <w:sz w:val="18"/>
                <w:szCs w:val="18"/>
              </w:rPr>
              <w:t>实验室名称</w:t>
            </w:r>
          </w:p>
        </w:tc>
        <w:tc>
          <w:tcPr>
            <w:tcW w:w="795" w:type="dxa"/>
            <w:tcBorders>
              <w:top w:val="outset" w:color="auto" w:sz="6" w:space="0"/>
              <w:left w:val="outset" w:color="auto" w:sz="6" w:space="0"/>
              <w:bottom w:val="outset" w:color="auto" w:sz="6" w:space="0"/>
              <w:right w:val="outset" w:color="auto" w:sz="6" w:space="0"/>
            </w:tcBorders>
            <w:vAlign w:val="center"/>
          </w:tcPr>
          <w:p w14:paraId="352280F4">
            <w:pPr>
              <w:pStyle w:val="11"/>
              <w:spacing w:before="0" w:beforeAutospacing="0" w:after="0" w:afterAutospacing="0"/>
              <w:jc w:val="center"/>
            </w:pPr>
            <w:r>
              <w:rPr>
                <w:rFonts w:hint="eastAsia" w:cs="宋体"/>
                <w:b/>
                <w:bCs/>
                <w:color w:val="000000"/>
                <w:sz w:val="18"/>
                <w:szCs w:val="18"/>
              </w:rPr>
              <w:t>实验室个数</w:t>
            </w:r>
          </w:p>
        </w:tc>
        <w:tc>
          <w:tcPr>
            <w:tcW w:w="735" w:type="dxa"/>
            <w:tcBorders>
              <w:top w:val="outset" w:color="auto" w:sz="6" w:space="0"/>
              <w:left w:val="outset" w:color="auto" w:sz="6" w:space="0"/>
              <w:bottom w:val="outset" w:color="auto" w:sz="6" w:space="0"/>
              <w:right w:val="outset" w:color="auto" w:sz="6" w:space="0"/>
            </w:tcBorders>
            <w:vAlign w:val="center"/>
          </w:tcPr>
          <w:p w14:paraId="62D5380E">
            <w:pPr>
              <w:pStyle w:val="11"/>
              <w:spacing w:before="0" w:beforeAutospacing="0" w:after="0" w:afterAutospacing="0"/>
              <w:jc w:val="center"/>
            </w:pPr>
            <w:r>
              <w:rPr>
                <w:rFonts w:hint="eastAsia" w:cs="宋体"/>
                <w:b/>
                <w:bCs/>
                <w:color w:val="000000"/>
                <w:sz w:val="18"/>
                <w:szCs w:val="18"/>
              </w:rPr>
              <w:t>面积</w:t>
            </w:r>
          </w:p>
        </w:tc>
        <w:tc>
          <w:tcPr>
            <w:tcW w:w="840" w:type="dxa"/>
            <w:tcBorders>
              <w:top w:val="outset" w:color="auto" w:sz="6" w:space="0"/>
              <w:left w:val="outset" w:color="auto" w:sz="6" w:space="0"/>
              <w:bottom w:val="outset" w:color="auto" w:sz="6" w:space="0"/>
              <w:right w:val="outset" w:color="auto" w:sz="6" w:space="0"/>
            </w:tcBorders>
            <w:vAlign w:val="center"/>
          </w:tcPr>
          <w:p w14:paraId="311866B7">
            <w:pPr>
              <w:pStyle w:val="11"/>
              <w:spacing w:before="0" w:beforeAutospacing="0" w:after="0" w:afterAutospacing="0"/>
              <w:jc w:val="center"/>
            </w:pPr>
            <w:r>
              <w:rPr>
                <w:rFonts w:hint="eastAsia" w:cs="宋体"/>
                <w:b/>
                <w:bCs/>
                <w:color w:val="000000"/>
                <w:sz w:val="18"/>
                <w:szCs w:val="18"/>
              </w:rPr>
              <w:t>接纳人数</w:t>
            </w:r>
          </w:p>
        </w:tc>
        <w:tc>
          <w:tcPr>
            <w:tcW w:w="1260" w:type="dxa"/>
            <w:tcBorders>
              <w:top w:val="outset" w:color="auto" w:sz="6" w:space="0"/>
              <w:left w:val="outset" w:color="auto" w:sz="6" w:space="0"/>
              <w:bottom w:val="outset" w:color="auto" w:sz="6" w:space="0"/>
              <w:right w:val="outset" w:color="auto" w:sz="6" w:space="0"/>
            </w:tcBorders>
            <w:vAlign w:val="center"/>
          </w:tcPr>
          <w:p w14:paraId="3B8441CA">
            <w:pPr>
              <w:pStyle w:val="11"/>
              <w:spacing w:before="0" w:beforeAutospacing="0" w:after="0" w:afterAutospacing="0"/>
              <w:jc w:val="center"/>
            </w:pPr>
            <w:r>
              <w:rPr>
                <w:rFonts w:hint="eastAsia" w:cs="宋体"/>
                <w:b/>
                <w:bCs/>
                <w:color w:val="000000"/>
                <w:sz w:val="18"/>
                <w:szCs w:val="18"/>
              </w:rPr>
              <w:t>面向专业</w:t>
            </w:r>
          </w:p>
        </w:tc>
        <w:tc>
          <w:tcPr>
            <w:tcW w:w="1155" w:type="dxa"/>
            <w:tcBorders>
              <w:top w:val="outset" w:color="auto" w:sz="6" w:space="0"/>
              <w:left w:val="outset" w:color="auto" w:sz="6" w:space="0"/>
              <w:bottom w:val="outset" w:color="auto" w:sz="6" w:space="0"/>
              <w:right w:val="outset" w:color="auto" w:sz="6" w:space="0"/>
            </w:tcBorders>
            <w:vAlign w:val="center"/>
          </w:tcPr>
          <w:p w14:paraId="46A40BED">
            <w:pPr>
              <w:pStyle w:val="11"/>
              <w:spacing w:before="0" w:beforeAutospacing="0" w:after="0" w:afterAutospacing="0"/>
              <w:jc w:val="center"/>
            </w:pPr>
            <w:r>
              <w:rPr>
                <w:rFonts w:hint="eastAsia" w:cs="宋体"/>
                <w:b/>
                <w:bCs/>
                <w:color w:val="000000"/>
                <w:sz w:val="18"/>
                <w:szCs w:val="18"/>
              </w:rPr>
              <w:t>设备总值</w:t>
            </w:r>
          </w:p>
          <w:p w14:paraId="4EC64F0B">
            <w:pPr>
              <w:pStyle w:val="11"/>
              <w:spacing w:before="0" w:beforeAutospacing="0" w:after="0" w:afterAutospacing="0"/>
              <w:jc w:val="center"/>
            </w:pPr>
            <w:r>
              <w:rPr>
                <w:rFonts w:hint="eastAsia" w:cs="宋体"/>
                <w:b/>
                <w:bCs/>
                <w:color w:val="000000"/>
                <w:sz w:val="18"/>
                <w:szCs w:val="18"/>
              </w:rPr>
              <w:t>（万元）</w:t>
            </w:r>
          </w:p>
        </w:tc>
        <w:tc>
          <w:tcPr>
            <w:tcW w:w="2520" w:type="dxa"/>
            <w:tcBorders>
              <w:top w:val="outset" w:color="auto" w:sz="6" w:space="0"/>
              <w:left w:val="outset" w:color="auto" w:sz="6" w:space="0"/>
              <w:bottom w:val="outset" w:color="auto" w:sz="6" w:space="0"/>
              <w:right w:val="outset" w:color="auto" w:sz="6" w:space="0"/>
            </w:tcBorders>
            <w:vAlign w:val="center"/>
          </w:tcPr>
          <w:p w14:paraId="22482ED2">
            <w:pPr>
              <w:pStyle w:val="11"/>
              <w:spacing w:before="0" w:beforeAutospacing="0" w:after="0" w:afterAutospacing="0"/>
              <w:jc w:val="center"/>
            </w:pPr>
            <w:r>
              <w:rPr>
                <w:rFonts w:hint="eastAsia" w:cs="宋体"/>
                <w:b/>
                <w:bCs/>
                <w:color w:val="000000"/>
                <w:sz w:val="18"/>
                <w:szCs w:val="18"/>
              </w:rPr>
              <w:t>实训项目</w:t>
            </w:r>
          </w:p>
        </w:tc>
      </w:tr>
      <w:tr w14:paraId="35F54A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350" w:type="dxa"/>
            <w:tcBorders>
              <w:top w:val="outset" w:color="auto" w:sz="6" w:space="0"/>
              <w:left w:val="outset" w:color="auto" w:sz="6" w:space="0"/>
              <w:bottom w:val="outset" w:color="auto" w:sz="6" w:space="0"/>
              <w:right w:val="outset" w:color="auto" w:sz="6" w:space="0"/>
            </w:tcBorders>
            <w:vAlign w:val="center"/>
          </w:tcPr>
          <w:p w14:paraId="09E0C67F">
            <w:pPr>
              <w:pStyle w:val="11"/>
              <w:spacing w:before="0" w:beforeAutospacing="0" w:after="0" w:afterAutospacing="0"/>
            </w:pPr>
            <w:r>
              <w:rPr>
                <w:rFonts w:hint="eastAsia" w:cs="宋体"/>
                <w:color w:val="000000"/>
                <w:sz w:val="18"/>
                <w:szCs w:val="18"/>
              </w:rPr>
              <w:t>化学分析、仪器分析实训室</w:t>
            </w:r>
          </w:p>
        </w:tc>
        <w:tc>
          <w:tcPr>
            <w:tcW w:w="795" w:type="dxa"/>
            <w:tcBorders>
              <w:top w:val="outset" w:color="auto" w:sz="6" w:space="0"/>
              <w:left w:val="outset" w:color="auto" w:sz="6" w:space="0"/>
              <w:bottom w:val="outset" w:color="auto" w:sz="6" w:space="0"/>
              <w:right w:val="outset" w:color="auto" w:sz="6" w:space="0"/>
            </w:tcBorders>
            <w:vAlign w:val="center"/>
          </w:tcPr>
          <w:p w14:paraId="64835647">
            <w:pPr>
              <w:pStyle w:val="11"/>
              <w:spacing w:before="0" w:beforeAutospacing="0" w:after="0" w:afterAutospacing="0"/>
              <w:jc w:val="center"/>
            </w:pPr>
            <w:r>
              <w:rPr>
                <w:rFonts w:hint="eastAsia" w:cs="宋体"/>
                <w:color w:val="000000"/>
                <w:sz w:val="18"/>
                <w:szCs w:val="18"/>
              </w:rPr>
              <w:t>2</w:t>
            </w:r>
          </w:p>
        </w:tc>
        <w:tc>
          <w:tcPr>
            <w:tcW w:w="735" w:type="dxa"/>
            <w:tcBorders>
              <w:top w:val="outset" w:color="auto" w:sz="6" w:space="0"/>
              <w:left w:val="outset" w:color="auto" w:sz="6" w:space="0"/>
              <w:bottom w:val="outset" w:color="auto" w:sz="6" w:space="0"/>
              <w:right w:val="outset" w:color="auto" w:sz="6" w:space="0"/>
            </w:tcBorders>
            <w:vAlign w:val="center"/>
          </w:tcPr>
          <w:p w14:paraId="6EFDA532">
            <w:pPr>
              <w:pStyle w:val="11"/>
              <w:spacing w:before="0" w:beforeAutospacing="0" w:after="0" w:afterAutospacing="0"/>
              <w:jc w:val="center"/>
            </w:pPr>
            <w:r>
              <w:rPr>
                <w:rFonts w:hint="eastAsia" w:cs="宋体"/>
                <w:color w:val="000000"/>
                <w:sz w:val="18"/>
                <w:szCs w:val="18"/>
              </w:rPr>
              <w:t>180</w:t>
            </w:r>
          </w:p>
        </w:tc>
        <w:tc>
          <w:tcPr>
            <w:tcW w:w="840" w:type="dxa"/>
            <w:tcBorders>
              <w:top w:val="outset" w:color="auto" w:sz="6" w:space="0"/>
              <w:left w:val="outset" w:color="auto" w:sz="6" w:space="0"/>
              <w:bottom w:val="outset" w:color="auto" w:sz="6" w:space="0"/>
              <w:right w:val="outset" w:color="auto" w:sz="6" w:space="0"/>
            </w:tcBorders>
            <w:vAlign w:val="center"/>
          </w:tcPr>
          <w:p w14:paraId="469EDA2F">
            <w:pPr>
              <w:pStyle w:val="11"/>
              <w:spacing w:before="0" w:beforeAutospacing="0" w:after="0" w:afterAutospacing="0"/>
              <w:jc w:val="center"/>
            </w:pPr>
            <w:r>
              <w:rPr>
                <w:rFonts w:hint="eastAsia" w:cs="宋体"/>
                <w:color w:val="000000"/>
                <w:sz w:val="18"/>
                <w:szCs w:val="18"/>
              </w:rPr>
              <w:t>30</w:t>
            </w:r>
          </w:p>
        </w:tc>
        <w:tc>
          <w:tcPr>
            <w:tcW w:w="1260" w:type="dxa"/>
            <w:tcBorders>
              <w:top w:val="outset" w:color="auto" w:sz="6" w:space="0"/>
              <w:left w:val="outset" w:color="auto" w:sz="6" w:space="0"/>
              <w:bottom w:val="outset" w:color="auto" w:sz="6" w:space="0"/>
              <w:right w:val="outset" w:color="auto" w:sz="6" w:space="0"/>
            </w:tcBorders>
            <w:vAlign w:val="center"/>
          </w:tcPr>
          <w:p w14:paraId="3B236F78">
            <w:pPr>
              <w:pStyle w:val="11"/>
              <w:spacing w:before="0" w:beforeAutospacing="0" w:after="0" w:afterAutospacing="0"/>
            </w:pPr>
            <w:r>
              <w:rPr>
                <w:rFonts w:hint="eastAsia" w:cs="宋体"/>
                <w:color w:val="000000"/>
                <w:sz w:val="18"/>
                <w:szCs w:val="18"/>
              </w:rPr>
              <w:t>农产品加工与质量检测、</w:t>
            </w:r>
          </w:p>
          <w:p w14:paraId="17EE7D7F">
            <w:pPr>
              <w:pStyle w:val="11"/>
              <w:spacing w:before="0" w:beforeAutospacing="0" w:after="0" w:afterAutospacing="0"/>
            </w:pPr>
            <w:r>
              <w:rPr>
                <w:rFonts w:hint="eastAsia" w:cs="宋体"/>
                <w:color w:val="000000"/>
                <w:sz w:val="18"/>
                <w:szCs w:val="18"/>
              </w:rPr>
              <w:t>食品生物技术、应用化工技术</w:t>
            </w:r>
          </w:p>
        </w:tc>
        <w:tc>
          <w:tcPr>
            <w:tcW w:w="1155" w:type="dxa"/>
            <w:tcBorders>
              <w:top w:val="outset" w:color="auto" w:sz="6" w:space="0"/>
              <w:left w:val="outset" w:color="auto" w:sz="6" w:space="0"/>
              <w:bottom w:val="outset" w:color="auto" w:sz="6" w:space="0"/>
              <w:right w:val="outset" w:color="auto" w:sz="6" w:space="0"/>
            </w:tcBorders>
            <w:vAlign w:val="center"/>
          </w:tcPr>
          <w:p w14:paraId="2F765A1D">
            <w:pPr>
              <w:pStyle w:val="11"/>
              <w:spacing w:before="0" w:beforeAutospacing="0" w:after="0" w:afterAutospacing="0"/>
              <w:jc w:val="center"/>
            </w:pPr>
            <w:r>
              <w:rPr>
                <w:rFonts w:hint="eastAsia" w:cs="宋体"/>
                <w:color w:val="000000"/>
                <w:sz w:val="18"/>
                <w:szCs w:val="18"/>
              </w:rPr>
              <w:t>25</w:t>
            </w:r>
          </w:p>
        </w:tc>
        <w:tc>
          <w:tcPr>
            <w:tcW w:w="2520" w:type="dxa"/>
            <w:tcBorders>
              <w:top w:val="outset" w:color="auto" w:sz="6" w:space="0"/>
              <w:left w:val="outset" w:color="auto" w:sz="6" w:space="0"/>
              <w:bottom w:val="outset" w:color="auto" w:sz="6" w:space="0"/>
              <w:right w:val="outset" w:color="auto" w:sz="6" w:space="0"/>
            </w:tcBorders>
            <w:vAlign w:val="center"/>
          </w:tcPr>
          <w:p w14:paraId="37043C04">
            <w:pPr>
              <w:pStyle w:val="11"/>
              <w:spacing w:before="0" w:beforeAutospacing="0" w:after="0" w:afterAutospacing="0"/>
            </w:pPr>
            <w:r>
              <w:rPr>
                <w:rFonts w:hint="eastAsia" w:cs="宋体"/>
                <w:color w:val="000000"/>
                <w:sz w:val="18"/>
                <w:szCs w:val="18"/>
              </w:rPr>
              <w:t>分析基础实践教学、农产品检验相关实训</w:t>
            </w:r>
          </w:p>
        </w:tc>
      </w:tr>
    </w:tbl>
    <w:p w14:paraId="08F44FB8">
      <w:pPr>
        <w:pStyle w:val="11"/>
        <w:spacing w:before="0" w:beforeAutospacing="0" w:after="0" w:afterAutospacing="0" w:line="360" w:lineRule="auto"/>
        <w:ind w:firstLine="560"/>
      </w:pPr>
      <w:r>
        <w:rPr>
          <w:rFonts w:hint="eastAsia" w:cs="宋体"/>
          <w:color w:val="000000"/>
          <w:sz w:val="28"/>
          <w:szCs w:val="28"/>
        </w:rPr>
        <w:t>3.校外实践教学条件</w:t>
      </w:r>
    </w:p>
    <w:p w14:paraId="445B3A13">
      <w:pPr>
        <w:pStyle w:val="11"/>
        <w:spacing w:before="0" w:beforeAutospacing="0" w:after="0" w:afterAutospacing="0" w:line="360" w:lineRule="auto"/>
        <w:ind w:firstLine="560"/>
      </w:pPr>
      <w:r>
        <w:rPr>
          <w:rFonts w:hint="eastAsia" w:cs="宋体"/>
          <w:color w:val="000000"/>
          <w:sz w:val="28"/>
          <w:szCs w:val="28"/>
        </w:rPr>
        <w:t>校外建有呼伦贝尔东北阜丰生物科技有限公司订单培养实践教学基地以及呼伦贝尔农垦集团实践教学基地，校外实践教学条件满足专业课程的实践教学以及岗位实习任务，具有完善的教学管理、安全管理、考核评价等学生岗位实习管理机制；能提供学生在企业岗位实习期间所必须的生活保障；能积极创造条件，开展职业教育研究和专业技术应用研究，承担师资队伍培训，促进双师型师资队伍建设。</w:t>
      </w:r>
    </w:p>
    <w:p w14:paraId="7AD5EEE2">
      <w:pPr>
        <w:pStyle w:val="3"/>
        <w:spacing w:before="0" w:beforeAutospacing="0" w:after="0" w:afterAutospacing="0" w:line="360" w:lineRule="auto"/>
        <w:ind w:firstLine="560"/>
        <w:rPr>
          <w:rFonts w:hint="default" w:cs="宋体"/>
          <w:color w:val="000000"/>
          <w:sz w:val="28"/>
          <w:szCs w:val="28"/>
        </w:rPr>
      </w:pPr>
      <w:r>
        <w:rPr>
          <w:rFonts w:cs="宋体"/>
          <w:color w:val="000000"/>
          <w:sz w:val="28"/>
          <w:szCs w:val="28"/>
        </w:rPr>
        <w:t>（三）教学资源</w:t>
      </w:r>
    </w:p>
    <w:p w14:paraId="6280B328">
      <w:pPr>
        <w:pStyle w:val="11"/>
        <w:spacing w:before="0" w:beforeAutospacing="0" w:after="0" w:afterAutospacing="0" w:line="360" w:lineRule="auto"/>
        <w:ind w:firstLine="560"/>
      </w:pPr>
      <w:r>
        <w:rPr>
          <w:rFonts w:hint="eastAsia" w:cs="宋体"/>
          <w:color w:val="000000"/>
          <w:sz w:val="28"/>
          <w:szCs w:val="28"/>
        </w:rPr>
        <w:t>建设、配备与教学有关的音视频素材、教学课件、数字化教学案例库、虚拟仿真软件、数字教材等专业教学资源库，应种类丰富、形式多样、使用便捷、动态更新，能满足教学要求。</w:t>
      </w:r>
    </w:p>
    <w:p w14:paraId="7D02794D">
      <w:pPr>
        <w:pStyle w:val="3"/>
        <w:spacing w:before="0" w:beforeAutospacing="0" w:after="0" w:afterAutospacing="0" w:line="360" w:lineRule="auto"/>
        <w:ind w:firstLine="560"/>
        <w:rPr>
          <w:rFonts w:hint="default" w:cs="宋体"/>
          <w:color w:val="000000"/>
          <w:sz w:val="28"/>
          <w:szCs w:val="28"/>
        </w:rPr>
      </w:pPr>
      <w:r>
        <w:rPr>
          <w:rFonts w:cs="宋体"/>
          <w:color w:val="000000"/>
          <w:sz w:val="28"/>
          <w:szCs w:val="28"/>
        </w:rPr>
        <w:t>（四）教学方法</w:t>
      </w:r>
    </w:p>
    <w:p w14:paraId="26B7764B">
      <w:pPr>
        <w:pStyle w:val="11"/>
        <w:spacing w:before="0" w:beforeAutospacing="0" w:after="0" w:afterAutospacing="0" w:line="360" w:lineRule="auto"/>
        <w:ind w:firstLine="560"/>
      </w:pPr>
      <w:r>
        <w:rPr>
          <w:rFonts w:hint="eastAsia" w:cs="宋体"/>
          <w:color w:val="000000"/>
          <w:sz w:val="28"/>
          <w:szCs w:val="28"/>
        </w:rPr>
        <w:t>1.教学方法</w:t>
      </w:r>
    </w:p>
    <w:p w14:paraId="5D359E59">
      <w:pPr>
        <w:pStyle w:val="11"/>
        <w:spacing w:before="0" w:beforeAutospacing="0" w:after="0" w:afterAutospacing="0" w:line="360" w:lineRule="auto"/>
        <w:ind w:firstLine="560"/>
      </w:pPr>
      <w:r>
        <w:rPr>
          <w:rFonts w:hint="eastAsia" w:cs="宋体"/>
          <w:color w:val="000000"/>
          <w:sz w:val="28"/>
          <w:szCs w:val="28"/>
        </w:rPr>
        <w:t>教学过程中，突出课程思政融入、体现我系“三全育人”改革成果、创新教学组织形式。灵活运用讲授法、教学做一体化、案例教学法、项目教学法等教学方法，保证课堂教学的吸引力。建议采用的教学方法有：</w:t>
      </w:r>
    </w:p>
    <w:p w14:paraId="45BC2F46">
      <w:pPr>
        <w:pStyle w:val="11"/>
        <w:spacing w:before="0" w:beforeAutospacing="0" w:after="0" w:afterAutospacing="0" w:line="360" w:lineRule="auto"/>
        <w:ind w:firstLine="560"/>
      </w:pPr>
      <w:r>
        <w:rPr>
          <w:rFonts w:hint="eastAsia" w:cs="宋体"/>
          <w:color w:val="000000"/>
          <w:sz w:val="28"/>
          <w:szCs w:val="28"/>
        </w:rPr>
        <w:t>（1）教学做一体：将理论知识与实际应用相结合，打散理论知识的系统性，以实际项目由易到难为模块开展教学，从而在实践中逐渐构建知识。以项目为教学时可通过“提供任务-提供资料-学生提出解决方案-尝试做-总结提升-再做”“教-学-做”循环的形式进行。</w:t>
      </w:r>
    </w:p>
    <w:p w14:paraId="1FCAE531">
      <w:pPr>
        <w:pStyle w:val="11"/>
        <w:spacing w:before="0" w:beforeAutospacing="0" w:after="0" w:afterAutospacing="0" w:line="360" w:lineRule="auto"/>
        <w:ind w:firstLine="560"/>
      </w:pPr>
      <w:r>
        <w:rPr>
          <w:rFonts w:hint="eastAsia" w:cs="宋体"/>
          <w:color w:val="000000"/>
          <w:sz w:val="28"/>
          <w:szCs w:val="28"/>
        </w:rPr>
        <w:t>（2）案例教学法：在教师的指导下，由学生对选定的具有代表性的典型案例，进行有针对性的分析、梳理和讨论，做出自己的判断和评价。这种教学方法拓宽了学生的思维空间，增加了学习兴趣，提高了学生的能力。案例教学法在课程中的应用，充分发挥了它的启发性、实践性，开发了学生思维能力，提高了学生的判断能力、决策能力和综合素质。</w:t>
      </w:r>
    </w:p>
    <w:p w14:paraId="37F6B9C5">
      <w:pPr>
        <w:pStyle w:val="11"/>
        <w:spacing w:before="0" w:beforeAutospacing="0" w:after="0" w:afterAutospacing="0" w:line="360" w:lineRule="auto"/>
        <w:ind w:firstLine="560"/>
      </w:pPr>
      <w:r>
        <w:rPr>
          <w:rFonts w:hint="eastAsia" w:cs="宋体"/>
          <w:color w:val="000000"/>
          <w:sz w:val="28"/>
          <w:szCs w:val="28"/>
        </w:rPr>
        <w:t>（3）项目教学法：学生在教师的指导下亲自参与完成一个项目的全过程，在这一过程中学习掌握教学计划内的教学内容。学生全部或部分独立组织、安排学习行为，解决在处理项目中遇到的困难，提高了学生的兴趣，自然能调动学习的积极性。“项目教学法”是一种典型的以学生为中心的教学方法。</w:t>
      </w:r>
    </w:p>
    <w:p w14:paraId="260319DB">
      <w:pPr>
        <w:pStyle w:val="11"/>
        <w:spacing w:before="0" w:beforeAutospacing="0" w:after="0" w:afterAutospacing="0" w:line="360" w:lineRule="auto"/>
        <w:ind w:firstLine="560"/>
      </w:pPr>
      <w:r>
        <w:rPr>
          <w:rFonts w:hint="eastAsia" w:cs="宋体"/>
          <w:color w:val="000000"/>
          <w:sz w:val="28"/>
          <w:szCs w:val="28"/>
        </w:rPr>
        <w:t>2.信息化手段应用</w:t>
      </w:r>
    </w:p>
    <w:p w14:paraId="5885946C">
      <w:pPr>
        <w:pStyle w:val="11"/>
        <w:spacing w:before="0" w:beforeAutospacing="0" w:after="0" w:afterAutospacing="0" w:line="360" w:lineRule="auto"/>
        <w:ind w:firstLine="560"/>
      </w:pPr>
      <w:r>
        <w:rPr>
          <w:rFonts w:hint="eastAsia" w:cs="宋体"/>
          <w:color w:val="000000"/>
          <w:sz w:val="28"/>
          <w:szCs w:val="28"/>
        </w:rPr>
        <w:t>具有可利用的数字化教学资源库、文献资料、常见问题解答等信息化条件；鼓励教师开发并利用信息化教学资源、教学平台，创新教学方法，引导学生利用信息化教学条件自主学习，提升教学效果。在加强专业教学资源库建设的基础上，利用信息化教学方式与手段，提高教学效率与质量。</w:t>
      </w:r>
    </w:p>
    <w:p w14:paraId="17E1EB72">
      <w:pPr>
        <w:pStyle w:val="3"/>
        <w:spacing w:before="0" w:beforeAutospacing="0" w:after="0" w:afterAutospacing="0" w:line="360" w:lineRule="auto"/>
        <w:ind w:firstLine="560"/>
        <w:rPr>
          <w:rFonts w:hint="default" w:cs="宋体"/>
          <w:color w:val="000000"/>
          <w:sz w:val="28"/>
          <w:szCs w:val="28"/>
        </w:rPr>
      </w:pPr>
      <w:r>
        <w:rPr>
          <w:rFonts w:cs="宋体"/>
          <w:color w:val="000000"/>
          <w:sz w:val="28"/>
          <w:szCs w:val="28"/>
        </w:rPr>
        <w:t>（五）学习评价</w:t>
      </w:r>
    </w:p>
    <w:p w14:paraId="1AEDAA58">
      <w:pPr>
        <w:pStyle w:val="11"/>
        <w:spacing w:before="0" w:beforeAutospacing="0" w:after="0" w:afterAutospacing="0" w:line="360" w:lineRule="auto"/>
        <w:ind w:firstLine="560"/>
      </w:pPr>
      <w:r>
        <w:rPr>
          <w:rFonts w:hint="eastAsia" w:cs="宋体"/>
          <w:color w:val="000000"/>
          <w:sz w:val="28"/>
          <w:szCs w:val="28"/>
        </w:rPr>
        <w:t>1.应建立能力、知识和素质综合考核体系。在考核内容选择方面，既要体现人才培养目标和课程（环节）目标要求，又要有利于培养学生运用所学知识 和技术分析、解决问题的能力，做到既考核知识，又考核能力（技能）和素质。倡导将1+X职业技能等级证书和相关职业资格证书考核内容纳入相关课程的考核。</w:t>
      </w:r>
    </w:p>
    <w:p w14:paraId="1D3D7855">
      <w:pPr>
        <w:pStyle w:val="11"/>
        <w:spacing w:before="0" w:beforeAutospacing="0" w:after="0" w:afterAutospacing="0" w:line="360" w:lineRule="auto"/>
        <w:ind w:firstLine="560"/>
      </w:pPr>
      <w:r>
        <w:rPr>
          <w:rFonts w:hint="eastAsia" w:cs="宋体"/>
          <w:color w:val="000000"/>
          <w:sz w:val="28"/>
          <w:szCs w:val="28"/>
        </w:rPr>
        <w:t>2.考核成绩评定采用过程性考核与终结性考核相结合，注重过程考核。</w:t>
      </w:r>
    </w:p>
    <w:p w14:paraId="05E4DCDA">
      <w:pPr>
        <w:pStyle w:val="11"/>
        <w:spacing w:before="0" w:beforeAutospacing="0" w:after="0" w:afterAutospacing="0" w:line="360" w:lineRule="auto"/>
        <w:ind w:firstLine="560"/>
      </w:pPr>
      <w:r>
        <w:rPr>
          <w:rFonts w:hint="eastAsia" w:cs="宋体"/>
          <w:color w:val="000000"/>
          <w:sz w:val="28"/>
          <w:szCs w:val="28"/>
        </w:rPr>
        <w:t>3.在考核方法选择方面应根据课程特点，采取多样化的考核方法，可采用笔试、在线测试、答辩、作业、技能操作等考试方法，重点考核学生的思维方法和解决实际问题的能力。</w:t>
      </w:r>
    </w:p>
    <w:p w14:paraId="204291C8">
      <w:pPr>
        <w:pStyle w:val="3"/>
        <w:spacing w:before="0" w:beforeAutospacing="0" w:after="0" w:afterAutospacing="0" w:line="360" w:lineRule="auto"/>
        <w:ind w:firstLine="560"/>
        <w:rPr>
          <w:rFonts w:hint="default" w:cs="宋体"/>
          <w:color w:val="000000"/>
          <w:sz w:val="28"/>
          <w:szCs w:val="28"/>
        </w:rPr>
      </w:pPr>
      <w:r>
        <w:rPr>
          <w:rFonts w:cs="宋体"/>
          <w:color w:val="000000"/>
          <w:sz w:val="28"/>
          <w:szCs w:val="28"/>
        </w:rPr>
        <w:t>（六）质量管理</w:t>
      </w:r>
    </w:p>
    <w:p w14:paraId="3090528B">
      <w:pPr>
        <w:pStyle w:val="11"/>
        <w:spacing w:before="0" w:beforeAutospacing="0" w:after="0" w:afterAutospacing="0" w:line="360" w:lineRule="auto"/>
        <w:ind w:firstLine="560"/>
      </w:pPr>
      <w:r>
        <w:rPr>
          <w:rFonts w:hint="eastAsia" w:cs="宋体"/>
          <w:color w:val="000000"/>
          <w:sz w:val="28"/>
          <w:szCs w:val="28"/>
        </w:rPr>
        <w:t>1.成立教学管理组织协调机构</w:t>
      </w:r>
    </w:p>
    <w:p w14:paraId="1DBE2D7D">
      <w:pPr>
        <w:pStyle w:val="11"/>
        <w:spacing w:before="0" w:beforeAutospacing="0" w:after="0" w:afterAutospacing="0" w:line="360" w:lineRule="auto"/>
        <w:ind w:firstLine="560"/>
      </w:pPr>
      <w:r>
        <w:rPr>
          <w:rFonts w:hint="eastAsia" w:cs="宋体"/>
          <w:color w:val="000000"/>
          <w:sz w:val="28"/>
          <w:szCs w:val="28"/>
        </w:rPr>
        <w:t>建立专业建设和教学质量诊断与改进机制，健全专业教学质量监控管理制度，不断建立并完善课堂教学、教学评价、实习实训、毕业设计及专业调研、人才培养方案更新、资源建设等方面质量标准，通过教学实施、过程监控、质量评价和持续改进，达成人才培养规格。</w:t>
      </w:r>
    </w:p>
    <w:p w14:paraId="24F5BEAA">
      <w:pPr>
        <w:pStyle w:val="11"/>
        <w:spacing w:before="0" w:beforeAutospacing="0" w:after="0" w:afterAutospacing="0" w:line="360" w:lineRule="auto"/>
        <w:ind w:firstLine="560"/>
      </w:pPr>
      <w:r>
        <w:rPr>
          <w:rFonts w:hint="eastAsia" w:cs="宋体"/>
          <w:color w:val="000000"/>
          <w:sz w:val="28"/>
          <w:szCs w:val="28"/>
        </w:rPr>
        <w:t>2.成立督导小组</w:t>
      </w:r>
    </w:p>
    <w:p w14:paraId="6A800712">
      <w:pPr>
        <w:pStyle w:val="11"/>
        <w:spacing w:before="0" w:beforeAutospacing="0" w:after="0" w:afterAutospacing="0" w:line="360" w:lineRule="auto"/>
        <w:ind w:firstLine="560"/>
      </w:pPr>
      <w:r>
        <w:rPr>
          <w:rFonts w:hint="eastAsia" w:cs="宋体"/>
          <w:color w:val="000000"/>
          <w:sz w:val="28"/>
          <w:szCs w:val="28"/>
        </w:rPr>
        <w:t>由系主任、教学副主任、教科研办及教研室主任组成系部督导小组，进行日常教学巡视、听课、评课，加强日常教学组织运行与管理，定期开展公开课、示范课等教研活动。</w:t>
      </w:r>
      <w:r>
        <w:rPr>
          <w:rFonts w:hint="eastAsia" w:cs="宋体"/>
          <w:color w:val="000000"/>
          <w:sz w:val="28"/>
          <w:szCs w:val="28"/>
        </w:rPr>
        <w:br w:type="textWrapping"/>
      </w:r>
      <w:r>
        <w:rPr>
          <w:rFonts w:hint="eastAsia" w:cs="宋体"/>
          <w:color w:val="000000"/>
          <w:sz w:val="28"/>
          <w:szCs w:val="28"/>
        </w:rPr>
        <w:t>  3.建立学生信息员制度</w:t>
      </w:r>
    </w:p>
    <w:p w14:paraId="09FFACE1">
      <w:pPr>
        <w:pStyle w:val="11"/>
        <w:spacing w:before="0" w:beforeAutospacing="0" w:after="0" w:afterAutospacing="0" w:line="360" w:lineRule="auto"/>
        <w:ind w:firstLine="560"/>
      </w:pPr>
      <w:r>
        <w:rPr>
          <w:rFonts w:hint="eastAsia" w:cs="宋体"/>
          <w:color w:val="000000"/>
          <w:sz w:val="28"/>
          <w:szCs w:val="28"/>
        </w:rPr>
        <w:t>健全毕业生跟踪反馈机制及社会评价机制，并对生源情况、在校生学业水平、毕业生就业情况等进行分析，定期评价人才培养质量和培养目标达成情况。</w:t>
      </w:r>
    </w:p>
    <w:p w14:paraId="6ECFDF91">
      <w:pPr>
        <w:pStyle w:val="11"/>
        <w:spacing w:before="0" w:beforeAutospacing="0" w:after="0" w:afterAutospacing="0" w:line="360" w:lineRule="auto"/>
        <w:ind w:firstLine="560"/>
      </w:pPr>
      <w:r>
        <w:rPr>
          <w:rFonts w:hint="eastAsia" w:cs="宋体"/>
          <w:color w:val="000000"/>
          <w:sz w:val="28"/>
          <w:szCs w:val="28"/>
        </w:rPr>
        <w:t>4.经费保障</w:t>
      </w:r>
    </w:p>
    <w:p w14:paraId="03FF5807">
      <w:pPr>
        <w:pStyle w:val="11"/>
        <w:spacing w:before="0" w:beforeAutospacing="0" w:after="0" w:afterAutospacing="0" w:line="360" w:lineRule="auto"/>
        <w:ind w:firstLine="560"/>
      </w:pPr>
      <w:r>
        <w:rPr>
          <w:rFonts w:hint="eastAsia" w:cs="宋体"/>
          <w:color w:val="000000"/>
          <w:sz w:val="28"/>
          <w:szCs w:val="28"/>
        </w:rPr>
        <w:t>学院为本专业实验室、实践教学资源建设给予经费支持。</w:t>
      </w:r>
    </w:p>
    <w:p w14:paraId="0934EF89">
      <w:pPr>
        <w:pStyle w:val="2"/>
        <w:spacing w:before="0" w:beforeAutospacing="0" w:after="0" w:afterAutospacing="0" w:line="360" w:lineRule="auto"/>
        <w:rPr>
          <w:rFonts w:hint="default" w:ascii="黑体" w:eastAsia="黑体" w:cs="黑体"/>
          <w:color w:val="000000"/>
          <w:sz w:val="28"/>
          <w:szCs w:val="28"/>
        </w:rPr>
      </w:pPr>
      <w:r>
        <w:rPr>
          <w:rFonts w:ascii="黑体" w:eastAsia="黑体" w:cs="黑体"/>
          <w:color w:val="000000"/>
          <w:sz w:val="28"/>
          <w:szCs w:val="28"/>
        </w:rPr>
        <w:t>九、毕业要求</w:t>
      </w:r>
    </w:p>
    <w:p w14:paraId="1458A0C4">
      <w:pPr>
        <w:pStyle w:val="11"/>
        <w:spacing w:before="0" w:beforeAutospacing="0" w:after="0" w:afterAutospacing="0" w:line="360" w:lineRule="auto"/>
        <w:ind w:firstLine="560"/>
      </w:pPr>
      <w:r>
        <w:rPr>
          <w:rFonts w:hint="eastAsia" w:cs="宋体"/>
          <w:color w:val="000000"/>
          <w:sz w:val="28"/>
          <w:szCs w:val="28"/>
        </w:rPr>
        <w:t>学生完成本专业人才培养规定的全部课程，成绩合格，达到1</w:t>
      </w:r>
      <w:r>
        <w:rPr>
          <w:rFonts w:cs="宋体"/>
          <w:color w:val="000000"/>
          <w:sz w:val="28"/>
          <w:szCs w:val="28"/>
        </w:rPr>
        <w:t>39</w:t>
      </w:r>
      <w:r>
        <w:rPr>
          <w:rFonts w:hint="eastAsia" w:cs="宋体"/>
          <w:color w:val="000000"/>
          <w:sz w:val="28"/>
          <w:szCs w:val="28"/>
        </w:rPr>
        <w:t>学分，德育、体育合格，参加岗位实习，完成毕业论文（设计），至少获得一个与本专业相关的职业资格证书，鼓励学生考取化学检验员及食品检验员证书。</w:t>
      </w:r>
    </w:p>
    <w:p w14:paraId="5F32C7AB">
      <w:pPr>
        <w:pStyle w:val="11"/>
        <w:spacing w:before="0" w:beforeAutospacing="0" w:after="0" w:afterAutospacing="0" w:line="360" w:lineRule="auto"/>
        <w:ind w:firstLine="560"/>
      </w:pPr>
      <w:r>
        <w:rPr>
          <w:rFonts w:hint="eastAsia" w:cs="宋体"/>
          <w:color w:val="000000"/>
          <w:sz w:val="28"/>
          <w:szCs w:val="28"/>
        </w:rPr>
        <w:t>学生在自治区及以上技能大赛获一、二、三等奖，可置换4、3、2学分；满足毕业条件后，学生考取其他相关职业资格证书，每个证书可置换3学分。外语能力要求：学生在校期间自愿参加全国英语应用能力考试，获得英语应用能力3级及以上合格证书，可置换外语类公共基础课程的4学分。普通话水平要求：本专业学生在校期间自愿参加普通话评定资格考试，获取三级甲等及以上证书，可置换语言类课程的2学分。计算机能力要求：学生在校期间自愿参加全国计算机等级考试或WPS办公应用职业技能等级证书考试。如果获得一级及以上程序设计类或数据库类的合格证书；可置换公共选修课程的2学分。严把毕业出口关，确保学生毕业时完成规定的学时学分和教学环节，结合专业实际组织毕业环节考核，保证毕业要求的达成度，坚决杜绝“清考”行为。</w:t>
      </w:r>
    </w:p>
    <w:p w14:paraId="6B4B984A">
      <w:pPr>
        <w:pStyle w:val="2"/>
        <w:spacing w:before="0" w:beforeAutospacing="0" w:after="0" w:afterAutospacing="0" w:line="360" w:lineRule="auto"/>
        <w:rPr>
          <w:rFonts w:hint="default" w:ascii="黑体" w:eastAsia="黑体" w:cs="黑体"/>
          <w:color w:val="000000"/>
          <w:sz w:val="28"/>
          <w:szCs w:val="28"/>
        </w:rPr>
        <w:sectPr>
          <w:headerReference r:id="rId3" w:type="default"/>
          <w:footerReference r:id="rId4" w:type="default"/>
          <w:pgSz w:w="11906" w:h="16839"/>
          <w:pgMar w:top="1440" w:right="1800" w:bottom="1440" w:left="1800" w:header="851" w:footer="992" w:gutter="0"/>
          <w:cols w:space="720" w:num="1"/>
          <w:docGrid w:type="lines" w:linePitch="312" w:charSpace="0"/>
        </w:sectPr>
      </w:pPr>
      <w:r>
        <w:rPr>
          <w:rFonts w:ascii="黑体" w:eastAsia="黑体" w:cs="黑体"/>
          <w:color w:val="000000"/>
          <w:sz w:val="28"/>
          <w:szCs w:val="28"/>
        </w:rPr>
        <w:t>十、附录</w:t>
      </w:r>
    </w:p>
    <w:p w14:paraId="7392076B">
      <w:pPr>
        <w:pStyle w:val="3"/>
        <w:spacing w:before="0" w:beforeAutospacing="0" w:after="0" w:afterAutospacing="0"/>
        <w:jc w:val="both"/>
        <w:rPr>
          <w:rFonts w:hint="default" w:cs="宋体"/>
          <w:color w:val="000000"/>
          <w:sz w:val="28"/>
          <w:szCs w:val="28"/>
        </w:rPr>
      </w:pPr>
      <w:r>
        <w:rPr>
          <w:rFonts w:cs="宋体"/>
          <w:color w:val="000000"/>
          <w:sz w:val="28"/>
          <w:szCs w:val="28"/>
        </w:rPr>
        <w:t>附件1：</w:t>
      </w:r>
    </w:p>
    <w:p w14:paraId="25C159D6">
      <w:pPr>
        <w:pStyle w:val="3"/>
        <w:spacing w:before="0" w:beforeAutospacing="0" w:after="0" w:afterAutospacing="0"/>
        <w:jc w:val="center"/>
        <w:rPr>
          <w:rFonts w:hint="default" w:eastAsia="等线"/>
        </w:rPr>
      </w:pPr>
      <w:r>
        <w:rPr>
          <w:rFonts w:cs="宋体"/>
          <w:sz w:val="32"/>
          <w:szCs w:val="32"/>
        </w:rPr>
        <w:t>2025级农产品加工与质量检测专业调研分析报告（三年高职）</w:t>
      </w:r>
    </w:p>
    <w:p w14:paraId="72959A71">
      <w:pPr>
        <w:spacing w:line="360" w:lineRule="auto"/>
        <w:ind w:firstLine="560" w:firstLineChars="200"/>
        <w:jc w:val="both"/>
        <w:rPr>
          <w:rFonts w:cs="宋体"/>
          <w:sz w:val="28"/>
          <w:szCs w:val="28"/>
        </w:rPr>
      </w:pPr>
      <w:bookmarkStart w:id="0" w:name="_Toc485366436"/>
      <w:r>
        <w:rPr>
          <w:rFonts w:hint="eastAsia" w:cs="宋体"/>
          <w:sz w:val="28"/>
          <w:szCs w:val="28"/>
        </w:rPr>
        <w:t>随着农业产业结构的调整，农业产业化经营的发展，以及人们生活水平的日益提高，社会对农检专业方面的人才需求日益趋旺。为使我院能够培养出真正符合社会需求的高质量技术应用人才，对呼伦贝尔市农产品加工与质量检测专业人才需求情况进行调研。</w:t>
      </w:r>
    </w:p>
    <w:p w14:paraId="339987DF">
      <w:pPr>
        <w:spacing w:line="360" w:lineRule="auto"/>
        <w:jc w:val="both"/>
        <w:rPr>
          <w:rFonts w:cs="宋体"/>
          <w:sz w:val="28"/>
          <w:szCs w:val="28"/>
        </w:rPr>
      </w:pPr>
      <w:bookmarkStart w:id="1" w:name="_Toc485366437"/>
      <w:r>
        <w:rPr>
          <w:rFonts w:hint="eastAsia" w:ascii="黑体" w:hAnsi="黑体" w:eastAsia="黑体" w:cs="宋体"/>
          <w:b/>
          <w:bCs/>
          <w:sz w:val="28"/>
          <w:szCs w:val="28"/>
        </w:rPr>
        <w:t>一、呼伦贝尔地区农产品加工业现状及发展趋势</w:t>
      </w:r>
      <w:bookmarkEnd w:id="1"/>
    </w:p>
    <w:bookmarkEnd w:id="0"/>
    <w:p w14:paraId="30962E87">
      <w:pPr>
        <w:spacing w:line="360" w:lineRule="auto"/>
        <w:ind w:firstLine="560" w:firstLineChars="200"/>
        <w:jc w:val="both"/>
        <w:rPr>
          <w:rFonts w:cs="宋体"/>
          <w:sz w:val="28"/>
          <w:szCs w:val="28"/>
        </w:rPr>
      </w:pPr>
      <w:bookmarkStart w:id="2" w:name="_Toc485366438"/>
      <w:r>
        <w:rPr>
          <w:rFonts w:hint="eastAsia" w:cs="宋体"/>
          <w:sz w:val="28"/>
          <w:szCs w:val="28"/>
        </w:rPr>
        <w:t>内蒙古自治区"8337"发展思路指出,要把内蒙古建成绿色农畜产品生产加工输出基地,这是新形势下转变农牧业经济增长方式,提高农牧业市场竞争能力,实现富民强区和保障国家粮食安全的重要举措.近年来,我区始终把农牧业产业化作为发展现代农牧业的突破口,全力加以推进,全区农牧业产业化由小到大,由弱到强,取得了长足发展,成为自治区经济发展的突出亮点和农牧民增收的重要途径。</w:t>
      </w:r>
      <w:r>
        <w:rPr>
          <w:rFonts w:cs="宋体"/>
        </w:rPr>
        <w:br w:type="textWrapping"/>
      </w:r>
      <w:r>
        <w:rPr>
          <w:rFonts w:hint="eastAsia" w:cs="宋体"/>
        </w:rPr>
        <w:t xml:space="preserve">     </w:t>
      </w:r>
      <w:r>
        <w:rPr>
          <w:rFonts w:hint="eastAsia" w:cs="宋体"/>
          <w:sz w:val="28"/>
          <w:szCs w:val="28"/>
        </w:rPr>
        <w:t>呼伦贝尔市面积25.3万km2,辖区内有全国保护最好的8万km2草原,有占大兴安岭70%面积的12万km2森林,有占全区70%的水资源量,99%以上地区水质、土壤、空气等环境指标均符合开发绿色、有机食品的标准,是全国发展绿色食品产业环境条件最好的地区之一,具有得天独厚的优势。</w:t>
      </w:r>
    </w:p>
    <w:p w14:paraId="2FE60DD8">
      <w:pPr>
        <w:spacing w:line="360" w:lineRule="auto"/>
        <w:ind w:firstLine="560" w:firstLineChars="200"/>
        <w:jc w:val="both"/>
        <w:rPr>
          <w:rFonts w:cs="宋体"/>
          <w:sz w:val="28"/>
          <w:szCs w:val="28"/>
        </w:rPr>
      </w:pPr>
      <w:r>
        <w:rPr>
          <w:rFonts w:hint="eastAsia" w:cs="宋体"/>
          <w:sz w:val="28"/>
          <w:szCs w:val="28"/>
        </w:rPr>
        <w:t>目前看来，我市绿色农畜产品生产基地在不断发展壮大。确立了＂乳、肉、粮油、蔬菜、饲草、林下＂等六大主导产业,不断调整农牧业产业结构,形成了区位优势明显的绿色产品基地。因此，</w:t>
      </w:r>
      <w:r>
        <w:rPr>
          <w:rFonts w:cs="宋体"/>
          <w:sz w:val="28"/>
          <w:szCs w:val="28"/>
        </w:rPr>
        <w:t>我</w:t>
      </w:r>
      <w:r>
        <w:rPr>
          <w:rFonts w:hint="eastAsia" w:cs="宋体"/>
          <w:sz w:val="28"/>
          <w:szCs w:val="28"/>
        </w:rPr>
        <w:t>市农产品加工业</w:t>
      </w:r>
      <w:r>
        <w:rPr>
          <w:rFonts w:cs="宋体"/>
          <w:sz w:val="28"/>
          <w:szCs w:val="28"/>
        </w:rPr>
        <w:t>发展空间非常大，</w:t>
      </w:r>
      <w:r>
        <w:rPr>
          <w:rFonts w:hint="eastAsia" w:cs="宋体"/>
          <w:sz w:val="28"/>
          <w:szCs w:val="28"/>
        </w:rPr>
        <w:t>迫切需要大量的农产品加工与质量检测专业人员。</w:t>
      </w:r>
      <w:bookmarkEnd w:id="2"/>
    </w:p>
    <w:p w14:paraId="24094059">
      <w:pPr>
        <w:spacing w:line="360" w:lineRule="auto"/>
        <w:jc w:val="both"/>
        <w:rPr>
          <w:rFonts w:ascii="黑体" w:hAnsi="黑体" w:eastAsia="黑体" w:cs="宋体"/>
          <w:b/>
          <w:bCs/>
          <w:sz w:val="28"/>
          <w:szCs w:val="28"/>
        </w:rPr>
      </w:pPr>
      <w:bookmarkStart w:id="3" w:name="_Toc485366443"/>
      <w:r>
        <w:rPr>
          <w:rFonts w:hint="eastAsia" w:ascii="黑体" w:hAnsi="黑体" w:eastAsia="黑体" w:cs="宋体"/>
          <w:b/>
          <w:bCs/>
          <w:sz w:val="28"/>
          <w:szCs w:val="28"/>
        </w:rPr>
        <w:t>二、农产品加工与质量检测专业未来人才需求预测</w:t>
      </w:r>
      <w:bookmarkEnd w:id="3"/>
    </w:p>
    <w:p w14:paraId="69685DCF">
      <w:pPr>
        <w:spacing w:line="360" w:lineRule="auto"/>
        <w:ind w:firstLine="560" w:firstLineChars="200"/>
        <w:jc w:val="both"/>
        <w:rPr>
          <w:rFonts w:cs="宋体"/>
          <w:sz w:val="28"/>
          <w:szCs w:val="28"/>
        </w:rPr>
      </w:pPr>
      <w:bookmarkStart w:id="4" w:name="_Toc485366444"/>
      <w:r>
        <w:rPr>
          <w:rFonts w:hint="eastAsia" w:cs="宋体"/>
          <w:sz w:val="28"/>
          <w:szCs w:val="28"/>
        </w:rPr>
        <w:t>通过进行调研发现，农产品加工与质量检测专业人才需求量在不断增大，特别是新形势下人才需求的岗位类型发生了变化，其中高等职业教育培养的技术应用型人才出现较大缺口，从事农产品生产加工和质量检测的专业技术人员，除了需要掌握相应的农产品贮藏、加工、质量检测、营销等相关理论知识外，更需要具备较强的实践技能。这就要求培养农产品加工与质检类专业人才的院校必须加强实践教学，增强学生的实践动手操作能力。</w:t>
      </w:r>
      <w:bookmarkEnd w:id="4"/>
    </w:p>
    <w:p w14:paraId="4BF90ABF">
      <w:pPr>
        <w:spacing w:line="360" w:lineRule="auto"/>
        <w:ind w:firstLine="560" w:firstLineChars="200"/>
        <w:jc w:val="both"/>
        <w:rPr>
          <w:rFonts w:cs="宋体"/>
          <w:sz w:val="28"/>
          <w:szCs w:val="28"/>
        </w:rPr>
      </w:pPr>
      <w:bookmarkStart w:id="5" w:name="_Toc485366445"/>
      <w:r>
        <w:rPr>
          <w:rFonts w:cs="宋体"/>
          <w:sz w:val="28"/>
          <w:szCs w:val="28"/>
        </w:rPr>
        <w:t>1</w:t>
      </w:r>
      <w:r>
        <w:rPr>
          <w:rFonts w:hint="eastAsia" w:cs="宋体"/>
          <w:sz w:val="28"/>
          <w:szCs w:val="28"/>
        </w:rPr>
        <w:t>.农产品加</w:t>
      </w:r>
      <w:r>
        <w:rPr>
          <w:rFonts w:cs="宋体"/>
          <w:sz w:val="28"/>
          <w:szCs w:val="28"/>
        </w:rPr>
        <w:t>工业的快速发展急需大量的专业人才</w:t>
      </w:r>
      <w:bookmarkEnd w:id="5"/>
    </w:p>
    <w:p w14:paraId="158D81B8">
      <w:pPr>
        <w:spacing w:line="360" w:lineRule="auto"/>
        <w:ind w:firstLine="560" w:firstLineChars="200"/>
        <w:jc w:val="both"/>
        <w:rPr>
          <w:rFonts w:cs="宋体"/>
          <w:sz w:val="28"/>
          <w:szCs w:val="28"/>
        </w:rPr>
      </w:pPr>
      <w:bookmarkStart w:id="6" w:name="_Toc485366446"/>
      <w:r>
        <w:rPr>
          <w:rFonts w:hint="eastAsia" w:cs="宋体"/>
          <w:sz w:val="28"/>
          <w:szCs w:val="28"/>
        </w:rPr>
        <w:t>农产品加工业的快速发展，促进了企业对农产品加工专业技术人才需求的持续增加。调查发现，企业所需的人才中农产品生产加工人员、农产品贮藏管理人员的需求比较大，其中高等职业教育培养的应用技术型人才出现较大缺口。</w:t>
      </w:r>
      <w:bookmarkEnd w:id="6"/>
    </w:p>
    <w:p w14:paraId="4BA8AC31">
      <w:pPr>
        <w:spacing w:line="360" w:lineRule="auto"/>
        <w:ind w:firstLine="560" w:firstLineChars="200"/>
        <w:jc w:val="both"/>
        <w:rPr>
          <w:rFonts w:cs="宋体"/>
          <w:sz w:val="28"/>
          <w:szCs w:val="28"/>
        </w:rPr>
      </w:pPr>
      <w:bookmarkStart w:id="7" w:name="_Toc485366447"/>
      <w:r>
        <w:rPr>
          <w:rFonts w:cs="宋体"/>
          <w:sz w:val="28"/>
          <w:szCs w:val="28"/>
        </w:rPr>
        <w:t>2</w:t>
      </w:r>
      <w:r>
        <w:rPr>
          <w:rFonts w:hint="eastAsia" w:cs="宋体"/>
          <w:sz w:val="28"/>
          <w:szCs w:val="28"/>
        </w:rPr>
        <w:t>.进行农产品质量</w:t>
      </w:r>
      <w:r>
        <w:rPr>
          <w:rFonts w:cs="宋体"/>
          <w:sz w:val="28"/>
          <w:szCs w:val="28"/>
        </w:rPr>
        <w:t>安全</w:t>
      </w:r>
      <w:r>
        <w:rPr>
          <w:rFonts w:hint="eastAsia" w:cs="宋体"/>
          <w:sz w:val="28"/>
          <w:szCs w:val="28"/>
        </w:rPr>
        <w:t>检测</w:t>
      </w:r>
      <w:r>
        <w:rPr>
          <w:rFonts w:cs="宋体"/>
          <w:sz w:val="28"/>
          <w:szCs w:val="28"/>
        </w:rPr>
        <w:t>急需大量的专业人才</w:t>
      </w:r>
      <w:bookmarkEnd w:id="7"/>
    </w:p>
    <w:p w14:paraId="19451E46">
      <w:pPr>
        <w:spacing w:line="360" w:lineRule="auto"/>
        <w:ind w:firstLine="560" w:firstLineChars="200"/>
        <w:jc w:val="both"/>
        <w:rPr>
          <w:rFonts w:cs="宋体"/>
          <w:sz w:val="28"/>
          <w:szCs w:val="28"/>
        </w:rPr>
      </w:pPr>
      <w:bookmarkStart w:id="8" w:name="_Toc485366448"/>
      <w:r>
        <w:rPr>
          <w:rFonts w:hint="eastAsia" w:cs="宋体"/>
          <w:sz w:val="28"/>
          <w:szCs w:val="28"/>
        </w:rPr>
        <w:t>随着人民生活水平的不断提高和食品安全意识的逐步增强，作为人民主要生产生活资料的农产品安全就显得尤为重要，所以培养相应的农产品质量检测专业人才迫在眉睫。</w:t>
      </w:r>
      <w:bookmarkEnd w:id="8"/>
    </w:p>
    <w:p w14:paraId="6B9F2FFB">
      <w:pPr>
        <w:spacing w:line="360" w:lineRule="auto"/>
        <w:jc w:val="both"/>
        <w:rPr>
          <w:rFonts w:ascii="黑体" w:hAnsi="黑体" w:eastAsia="黑体" w:cs="宋体"/>
          <w:b/>
          <w:bCs/>
          <w:sz w:val="28"/>
          <w:szCs w:val="28"/>
        </w:rPr>
      </w:pPr>
      <w:bookmarkStart w:id="9" w:name="_Toc485366455"/>
      <w:r>
        <w:rPr>
          <w:rFonts w:hint="eastAsia" w:ascii="黑体" w:hAnsi="黑体" w:eastAsia="黑体" w:cs="宋体"/>
          <w:b/>
          <w:bCs/>
          <w:sz w:val="28"/>
          <w:szCs w:val="28"/>
        </w:rPr>
        <w:t>三、企业岗位人才的职业能力分析</w:t>
      </w:r>
      <w:bookmarkEnd w:id="9"/>
    </w:p>
    <w:p w14:paraId="40F6F055">
      <w:pPr>
        <w:spacing w:line="360" w:lineRule="auto"/>
        <w:ind w:firstLine="560" w:firstLineChars="200"/>
        <w:jc w:val="both"/>
        <w:rPr>
          <w:rFonts w:cs="宋体"/>
          <w:sz w:val="28"/>
          <w:szCs w:val="28"/>
        </w:rPr>
      </w:pPr>
      <w:bookmarkStart w:id="10" w:name="_Toc485366456"/>
      <w:r>
        <w:rPr>
          <w:rFonts w:cs="宋体"/>
          <w:sz w:val="28"/>
          <w:szCs w:val="28"/>
        </w:rPr>
        <w:t>1</w:t>
      </w:r>
      <w:r>
        <w:rPr>
          <w:rFonts w:hint="eastAsia" w:cs="宋体"/>
          <w:sz w:val="28"/>
          <w:szCs w:val="28"/>
        </w:rPr>
        <w:t>.</w:t>
      </w:r>
      <w:r>
        <w:rPr>
          <w:rFonts w:cs="宋体"/>
          <w:sz w:val="28"/>
          <w:szCs w:val="28"/>
        </w:rPr>
        <w:t>知识结构</w:t>
      </w:r>
      <w:bookmarkEnd w:id="10"/>
    </w:p>
    <w:p w14:paraId="6403064C">
      <w:pPr>
        <w:spacing w:line="360" w:lineRule="auto"/>
        <w:ind w:firstLine="560" w:firstLineChars="200"/>
        <w:jc w:val="both"/>
        <w:rPr>
          <w:rFonts w:cs="宋体"/>
          <w:sz w:val="28"/>
          <w:szCs w:val="28"/>
        </w:rPr>
      </w:pPr>
      <w:bookmarkStart w:id="11" w:name="_Toc485366457"/>
      <w:r>
        <w:rPr>
          <w:rFonts w:hint="eastAsia" w:cs="宋体"/>
          <w:sz w:val="28"/>
          <w:szCs w:val="28"/>
        </w:rPr>
        <w:t>（</w:t>
      </w:r>
      <w:r>
        <w:rPr>
          <w:rFonts w:cs="宋体"/>
          <w:sz w:val="28"/>
          <w:szCs w:val="28"/>
        </w:rPr>
        <w:t>1）具有高职类大学专科毕业生相当的政治理论和基础文化知识。</w:t>
      </w:r>
      <w:bookmarkEnd w:id="11"/>
    </w:p>
    <w:p w14:paraId="2ED5B032">
      <w:pPr>
        <w:spacing w:line="360" w:lineRule="auto"/>
        <w:ind w:firstLine="560" w:firstLineChars="200"/>
        <w:jc w:val="both"/>
        <w:rPr>
          <w:rFonts w:cs="宋体"/>
          <w:sz w:val="28"/>
          <w:szCs w:val="28"/>
        </w:rPr>
      </w:pPr>
      <w:bookmarkStart w:id="12" w:name="_Toc485366458"/>
      <w:r>
        <w:rPr>
          <w:rFonts w:hint="eastAsia" w:cs="宋体"/>
          <w:sz w:val="28"/>
          <w:szCs w:val="28"/>
        </w:rPr>
        <w:t>（</w:t>
      </w:r>
      <w:r>
        <w:rPr>
          <w:rFonts w:cs="宋体"/>
          <w:sz w:val="28"/>
          <w:szCs w:val="28"/>
        </w:rPr>
        <w:t>2）具有本专业必需的食品微生物</w:t>
      </w:r>
      <w:r>
        <w:rPr>
          <w:rFonts w:hint="eastAsia" w:cs="宋体"/>
          <w:sz w:val="28"/>
          <w:szCs w:val="28"/>
        </w:rPr>
        <w:t>检测技术</w:t>
      </w:r>
      <w:r>
        <w:rPr>
          <w:rFonts w:cs="宋体"/>
          <w:sz w:val="28"/>
          <w:szCs w:val="28"/>
        </w:rPr>
        <w:t>、</w:t>
      </w:r>
      <w:r>
        <w:rPr>
          <w:rFonts w:hint="eastAsia" w:cs="宋体"/>
          <w:sz w:val="28"/>
          <w:szCs w:val="28"/>
        </w:rPr>
        <w:t>农产品质量检测技术、农产品生产环境检测</w:t>
      </w:r>
      <w:r>
        <w:rPr>
          <w:rFonts w:cs="宋体"/>
          <w:sz w:val="28"/>
          <w:szCs w:val="28"/>
        </w:rPr>
        <w:t>等基础知识。</w:t>
      </w:r>
      <w:bookmarkEnd w:id="12"/>
    </w:p>
    <w:p w14:paraId="532EAFCE">
      <w:pPr>
        <w:spacing w:line="360" w:lineRule="auto"/>
        <w:ind w:firstLine="560" w:firstLineChars="200"/>
        <w:jc w:val="both"/>
        <w:rPr>
          <w:rFonts w:cs="宋体"/>
          <w:sz w:val="28"/>
          <w:szCs w:val="28"/>
        </w:rPr>
      </w:pPr>
      <w:bookmarkStart w:id="13" w:name="_Toc485366459"/>
      <w:r>
        <w:rPr>
          <w:rFonts w:hint="eastAsia" w:cs="宋体"/>
          <w:sz w:val="28"/>
          <w:szCs w:val="28"/>
        </w:rPr>
        <w:t>（</w:t>
      </w:r>
      <w:r>
        <w:rPr>
          <w:rFonts w:cs="宋体"/>
          <w:sz w:val="28"/>
          <w:szCs w:val="28"/>
        </w:rPr>
        <w:t>3）具有</w:t>
      </w:r>
      <w:r>
        <w:rPr>
          <w:rFonts w:hint="eastAsia" w:cs="宋体"/>
          <w:sz w:val="28"/>
          <w:szCs w:val="28"/>
        </w:rPr>
        <w:t>农产品</w:t>
      </w:r>
      <w:r>
        <w:rPr>
          <w:rFonts w:cs="宋体"/>
          <w:sz w:val="28"/>
          <w:szCs w:val="28"/>
        </w:rPr>
        <w:t>加工、</w:t>
      </w:r>
      <w:r>
        <w:rPr>
          <w:rFonts w:hint="eastAsia" w:cs="宋体"/>
          <w:sz w:val="28"/>
          <w:szCs w:val="28"/>
        </w:rPr>
        <w:t>农产品</w:t>
      </w:r>
      <w:r>
        <w:rPr>
          <w:rFonts w:cs="宋体"/>
          <w:sz w:val="28"/>
          <w:szCs w:val="28"/>
        </w:rPr>
        <w:t>贮藏、</w:t>
      </w:r>
      <w:r>
        <w:rPr>
          <w:rFonts w:hint="eastAsia" w:cs="宋体"/>
          <w:sz w:val="28"/>
          <w:szCs w:val="28"/>
        </w:rPr>
        <w:t>农产品质量安全</w:t>
      </w:r>
      <w:r>
        <w:rPr>
          <w:rFonts w:cs="宋体"/>
          <w:sz w:val="28"/>
          <w:szCs w:val="28"/>
        </w:rPr>
        <w:t>以及企业生产管理等方面的基本知识。</w:t>
      </w:r>
      <w:bookmarkEnd w:id="13"/>
    </w:p>
    <w:p w14:paraId="591A64B4">
      <w:pPr>
        <w:spacing w:line="360" w:lineRule="auto"/>
        <w:ind w:firstLine="560" w:firstLineChars="200"/>
        <w:jc w:val="both"/>
        <w:rPr>
          <w:rFonts w:cs="宋体"/>
          <w:sz w:val="28"/>
          <w:szCs w:val="28"/>
        </w:rPr>
      </w:pPr>
      <w:bookmarkStart w:id="14" w:name="_Toc485366460"/>
      <w:r>
        <w:rPr>
          <w:rFonts w:hint="eastAsia" w:cs="宋体"/>
          <w:sz w:val="28"/>
          <w:szCs w:val="28"/>
        </w:rPr>
        <w:t>（</w:t>
      </w:r>
      <w:r>
        <w:rPr>
          <w:rFonts w:cs="宋体"/>
          <w:sz w:val="28"/>
          <w:szCs w:val="28"/>
        </w:rPr>
        <w:t>4）具有计算机应用基础知识，达到国家级标准。</w:t>
      </w:r>
      <w:bookmarkEnd w:id="14"/>
    </w:p>
    <w:p w14:paraId="2A0F5A91">
      <w:pPr>
        <w:spacing w:line="360" w:lineRule="auto"/>
        <w:ind w:firstLine="560" w:firstLineChars="200"/>
        <w:jc w:val="both"/>
        <w:rPr>
          <w:rFonts w:cs="宋体"/>
          <w:sz w:val="28"/>
          <w:szCs w:val="28"/>
        </w:rPr>
      </w:pPr>
      <w:bookmarkStart w:id="15" w:name="_Toc485366461"/>
      <w:r>
        <w:rPr>
          <w:rFonts w:cs="宋体"/>
          <w:sz w:val="28"/>
          <w:szCs w:val="28"/>
        </w:rPr>
        <w:t>2</w:t>
      </w:r>
      <w:r>
        <w:rPr>
          <w:rFonts w:hint="eastAsia" w:cs="宋体"/>
          <w:sz w:val="28"/>
          <w:szCs w:val="28"/>
        </w:rPr>
        <w:t>.</w:t>
      </w:r>
      <w:r>
        <w:rPr>
          <w:rFonts w:cs="宋体"/>
          <w:sz w:val="28"/>
          <w:szCs w:val="28"/>
        </w:rPr>
        <w:t>能力结构</w:t>
      </w:r>
      <w:bookmarkEnd w:id="15"/>
    </w:p>
    <w:p w14:paraId="58850A5D">
      <w:pPr>
        <w:spacing w:line="360" w:lineRule="auto"/>
        <w:ind w:firstLine="560" w:firstLineChars="200"/>
        <w:jc w:val="both"/>
        <w:rPr>
          <w:rFonts w:cs="宋体"/>
          <w:sz w:val="28"/>
          <w:szCs w:val="28"/>
        </w:rPr>
      </w:pPr>
      <w:bookmarkStart w:id="16" w:name="_Toc485366462"/>
      <w:r>
        <w:rPr>
          <w:rFonts w:hint="eastAsia" w:cs="宋体"/>
          <w:sz w:val="28"/>
          <w:szCs w:val="28"/>
        </w:rPr>
        <w:t>（</w:t>
      </w:r>
      <w:r>
        <w:rPr>
          <w:rFonts w:cs="宋体"/>
          <w:sz w:val="28"/>
          <w:szCs w:val="28"/>
        </w:rPr>
        <w:t>1）良好的职业道德品质和强烈的创业意识，热爱</w:t>
      </w:r>
      <w:r>
        <w:rPr>
          <w:rFonts w:hint="eastAsia" w:cs="宋体"/>
          <w:sz w:val="28"/>
          <w:szCs w:val="28"/>
        </w:rPr>
        <w:t>农产品</w:t>
      </w:r>
      <w:r>
        <w:rPr>
          <w:rFonts w:cs="宋体"/>
          <w:sz w:val="28"/>
          <w:szCs w:val="28"/>
        </w:rPr>
        <w:t>加工业；</w:t>
      </w:r>
      <w:bookmarkEnd w:id="16"/>
    </w:p>
    <w:p w14:paraId="0E425F99">
      <w:pPr>
        <w:spacing w:line="360" w:lineRule="auto"/>
        <w:ind w:firstLine="560" w:firstLineChars="200"/>
        <w:jc w:val="both"/>
        <w:rPr>
          <w:rFonts w:cs="宋体"/>
          <w:sz w:val="28"/>
          <w:szCs w:val="28"/>
        </w:rPr>
      </w:pPr>
      <w:bookmarkStart w:id="17" w:name="_Toc485366463"/>
      <w:r>
        <w:rPr>
          <w:rFonts w:hint="eastAsia" w:cs="宋体"/>
          <w:sz w:val="28"/>
          <w:szCs w:val="28"/>
        </w:rPr>
        <w:t>（</w:t>
      </w:r>
      <w:r>
        <w:rPr>
          <w:rFonts w:cs="宋体"/>
          <w:sz w:val="28"/>
          <w:szCs w:val="28"/>
        </w:rPr>
        <w:t>2）文化素质：具有运用现有生产技术，从事</w:t>
      </w:r>
      <w:r>
        <w:rPr>
          <w:rFonts w:hint="eastAsia" w:cs="宋体"/>
          <w:sz w:val="28"/>
          <w:szCs w:val="28"/>
        </w:rPr>
        <w:t>农产品</w:t>
      </w:r>
      <w:r>
        <w:rPr>
          <w:rFonts w:cs="宋体"/>
          <w:sz w:val="28"/>
          <w:szCs w:val="28"/>
        </w:rPr>
        <w:t>加工、</w:t>
      </w:r>
      <w:r>
        <w:rPr>
          <w:rFonts w:hint="eastAsia" w:cs="宋体"/>
          <w:sz w:val="28"/>
          <w:szCs w:val="28"/>
        </w:rPr>
        <w:t>生产、质量检测、</w:t>
      </w:r>
      <w:r>
        <w:rPr>
          <w:rFonts w:cs="宋体"/>
          <w:sz w:val="28"/>
          <w:szCs w:val="28"/>
        </w:rPr>
        <w:t>经营能力；</w:t>
      </w:r>
      <w:bookmarkEnd w:id="17"/>
    </w:p>
    <w:p w14:paraId="3CBC89BC">
      <w:pPr>
        <w:spacing w:line="360" w:lineRule="auto"/>
        <w:ind w:firstLine="560" w:firstLineChars="200"/>
        <w:jc w:val="both"/>
        <w:rPr>
          <w:rFonts w:cs="宋体"/>
          <w:sz w:val="28"/>
          <w:szCs w:val="28"/>
        </w:rPr>
      </w:pPr>
      <w:bookmarkStart w:id="18" w:name="_Toc485366464"/>
      <w:r>
        <w:rPr>
          <w:rFonts w:hint="eastAsia" w:cs="宋体"/>
          <w:sz w:val="28"/>
          <w:szCs w:val="28"/>
        </w:rPr>
        <w:t>（</w:t>
      </w:r>
      <w:r>
        <w:rPr>
          <w:rFonts w:cs="宋体"/>
          <w:sz w:val="28"/>
          <w:szCs w:val="28"/>
        </w:rPr>
        <w:t>3）具有本专业计算机应用的初步能力；</w:t>
      </w:r>
      <w:bookmarkEnd w:id="18"/>
    </w:p>
    <w:p w14:paraId="1AFC1CD4">
      <w:pPr>
        <w:spacing w:line="360" w:lineRule="auto"/>
        <w:ind w:firstLine="560" w:firstLineChars="200"/>
        <w:jc w:val="both"/>
        <w:rPr>
          <w:rFonts w:cs="宋体"/>
          <w:sz w:val="28"/>
          <w:szCs w:val="28"/>
        </w:rPr>
      </w:pPr>
      <w:bookmarkStart w:id="19" w:name="_Toc485366465"/>
      <w:r>
        <w:rPr>
          <w:rFonts w:hint="eastAsia" w:cs="宋体"/>
          <w:sz w:val="28"/>
          <w:szCs w:val="28"/>
        </w:rPr>
        <w:t>（</w:t>
      </w:r>
      <w:r>
        <w:rPr>
          <w:rFonts w:cs="宋体"/>
          <w:sz w:val="28"/>
          <w:szCs w:val="28"/>
        </w:rPr>
        <w:t>4）掌握</w:t>
      </w:r>
      <w:r>
        <w:rPr>
          <w:rFonts w:hint="eastAsia" w:cs="宋体"/>
          <w:sz w:val="28"/>
          <w:szCs w:val="28"/>
        </w:rPr>
        <w:t>各类农产品贮藏和加工</w:t>
      </w:r>
      <w:r>
        <w:rPr>
          <w:rFonts w:cs="宋体"/>
          <w:sz w:val="28"/>
          <w:szCs w:val="28"/>
        </w:rPr>
        <w:t>生产</w:t>
      </w:r>
      <w:r>
        <w:rPr>
          <w:rFonts w:hint="eastAsia" w:cs="宋体"/>
          <w:sz w:val="28"/>
          <w:szCs w:val="28"/>
        </w:rPr>
        <w:t>的</w:t>
      </w:r>
      <w:r>
        <w:rPr>
          <w:rFonts w:cs="宋体"/>
          <w:sz w:val="28"/>
          <w:szCs w:val="28"/>
        </w:rPr>
        <w:t>基础理论和基本知识；</w:t>
      </w:r>
      <w:bookmarkEnd w:id="19"/>
    </w:p>
    <w:p w14:paraId="1AA82FE9">
      <w:pPr>
        <w:spacing w:line="360" w:lineRule="auto"/>
        <w:ind w:firstLine="560" w:firstLineChars="200"/>
        <w:jc w:val="both"/>
        <w:rPr>
          <w:rFonts w:cs="宋体"/>
          <w:sz w:val="28"/>
          <w:szCs w:val="28"/>
        </w:rPr>
      </w:pPr>
      <w:bookmarkStart w:id="20" w:name="_Toc485366467"/>
      <w:r>
        <w:rPr>
          <w:rFonts w:hint="eastAsia" w:cs="宋体"/>
          <w:sz w:val="28"/>
          <w:szCs w:val="28"/>
        </w:rPr>
        <w:t>（5</w:t>
      </w:r>
      <w:r>
        <w:rPr>
          <w:rFonts w:cs="宋体"/>
          <w:sz w:val="28"/>
          <w:szCs w:val="28"/>
        </w:rPr>
        <w:t>）具有较强的</w:t>
      </w:r>
      <w:r>
        <w:rPr>
          <w:rFonts w:hint="eastAsia" w:cs="宋体"/>
          <w:sz w:val="28"/>
          <w:szCs w:val="28"/>
        </w:rPr>
        <w:t>实验能力、质量检测能力</w:t>
      </w:r>
      <w:r>
        <w:rPr>
          <w:rFonts w:cs="宋体"/>
          <w:sz w:val="28"/>
          <w:szCs w:val="28"/>
        </w:rPr>
        <w:t>；</w:t>
      </w:r>
      <w:bookmarkEnd w:id="20"/>
    </w:p>
    <w:p w14:paraId="38F8DCAA">
      <w:pPr>
        <w:spacing w:line="360" w:lineRule="auto"/>
        <w:ind w:firstLine="560" w:firstLineChars="200"/>
        <w:jc w:val="both"/>
        <w:rPr>
          <w:rFonts w:cs="宋体"/>
          <w:sz w:val="28"/>
          <w:szCs w:val="28"/>
        </w:rPr>
      </w:pPr>
      <w:bookmarkStart w:id="21" w:name="_Toc485366468"/>
      <w:r>
        <w:rPr>
          <w:rFonts w:hint="eastAsia" w:cs="宋体"/>
          <w:sz w:val="28"/>
          <w:szCs w:val="28"/>
        </w:rPr>
        <w:t>（6</w:t>
      </w:r>
      <w:r>
        <w:rPr>
          <w:rFonts w:cs="宋体"/>
          <w:sz w:val="28"/>
          <w:szCs w:val="28"/>
        </w:rPr>
        <w:t>）具有生产过程技术经济分析和生产组织管理能力。</w:t>
      </w:r>
      <w:bookmarkEnd w:id="21"/>
    </w:p>
    <w:p w14:paraId="455DF32D">
      <w:pPr>
        <w:spacing w:line="360" w:lineRule="auto"/>
        <w:ind w:firstLine="560" w:firstLineChars="200"/>
        <w:jc w:val="both"/>
        <w:rPr>
          <w:rFonts w:cs="宋体"/>
          <w:sz w:val="28"/>
          <w:szCs w:val="28"/>
        </w:rPr>
      </w:pPr>
      <w:bookmarkStart w:id="22" w:name="_Toc485366469"/>
      <w:r>
        <w:rPr>
          <w:rFonts w:hint="eastAsia" w:cs="宋体"/>
          <w:sz w:val="28"/>
          <w:szCs w:val="28"/>
        </w:rPr>
        <w:t>根据对呼伦贝尔及周边食品企业岗位调查分析，农产品加工及质量检测专业岗位结构为：加工岗位4</w:t>
      </w:r>
      <w:r>
        <w:rPr>
          <w:rFonts w:cs="宋体"/>
          <w:sz w:val="28"/>
          <w:szCs w:val="28"/>
        </w:rPr>
        <w:t>0%、检测岗位30%、</w:t>
      </w:r>
      <w:r>
        <w:rPr>
          <w:rFonts w:hint="eastAsia" w:cs="宋体"/>
          <w:sz w:val="28"/>
          <w:szCs w:val="28"/>
        </w:rPr>
        <w:t>贮藏运输岗位20%、</w:t>
      </w:r>
      <w:r>
        <w:rPr>
          <w:rFonts w:cs="宋体"/>
          <w:sz w:val="28"/>
          <w:szCs w:val="28"/>
        </w:rPr>
        <w:t>管理岗位5%、其他岗位5%</w:t>
      </w:r>
      <w:r>
        <w:rPr>
          <w:rFonts w:hint="eastAsia" w:cs="宋体"/>
          <w:sz w:val="28"/>
          <w:szCs w:val="28"/>
        </w:rPr>
        <w:t>。同</w:t>
      </w:r>
      <w:r>
        <w:rPr>
          <w:rFonts w:cs="宋体"/>
          <w:sz w:val="28"/>
          <w:szCs w:val="28"/>
        </w:rPr>
        <w:t>时，在职员工也需要相应的专业培训、再教育。因此，加强校企合作，加快</w:t>
      </w:r>
      <w:r>
        <w:rPr>
          <w:rFonts w:hint="eastAsia" w:cs="宋体"/>
          <w:sz w:val="28"/>
          <w:szCs w:val="28"/>
        </w:rPr>
        <w:t>农产品加工及质量检测</w:t>
      </w:r>
      <w:r>
        <w:rPr>
          <w:rFonts w:cs="宋体"/>
          <w:sz w:val="28"/>
          <w:szCs w:val="28"/>
        </w:rPr>
        <w:t>专业建设，提高人才培养质量，提升社会服务能力显得尤为重要。</w:t>
      </w:r>
      <w:bookmarkEnd w:id="22"/>
    </w:p>
    <w:p w14:paraId="17BD06B0">
      <w:pPr>
        <w:spacing w:line="360" w:lineRule="auto"/>
        <w:jc w:val="both"/>
        <w:rPr>
          <w:rFonts w:ascii="黑体" w:hAnsi="黑体" w:eastAsia="黑体" w:cs="宋体"/>
          <w:b/>
          <w:bCs/>
          <w:sz w:val="28"/>
          <w:szCs w:val="28"/>
        </w:rPr>
      </w:pPr>
      <w:bookmarkStart w:id="23" w:name="_Toc485366470"/>
      <w:r>
        <w:rPr>
          <w:rFonts w:hint="eastAsia" w:ascii="黑体" w:hAnsi="黑体" w:eastAsia="黑体" w:cs="宋体"/>
          <w:b/>
          <w:bCs/>
          <w:sz w:val="28"/>
          <w:szCs w:val="28"/>
        </w:rPr>
        <w:t>四、教学改革的意见及建议</w:t>
      </w:r>
      <w:bookmarkEnd w:id="23"/>
    </w:p>
    <w:p w14:paraId="47EB98DA">
      <w:pPr>
        <w:spacing w:line="360" w:lineRule="auto"/>
        <w:ind w:firstLine="560" w:firstLineChars="200"/>
        <w:jc w:val="both"/>
        <w:rPr>
          <w:rFonts w:cs="宋体"/>
          <w:sz w:val="28"/>
          <w:szCs w:val="28"/>
        </w:rPr>
      </w:pPr>
      <w:bookmarkStart w:id="24" w:name="_Toc485366471"/>
      <w:r>
        <w:rPr>
          <w:rFonts w:hint="eastAsia" w:cs="宋体"/>
          <w:sz w:val="28"/>
          <w:szCs w:val="28"/>
        </w:rPr>
        <w:t>人才培养需要符合行业需求，学校在加强培养学生的综合素质的同时，更加需要创造更多的实习实践的条件与机会。</w:t>
      </w:r>
      <w:bookmarkEnd w:id="24"/>
    </w:p>
    <w:p w14:paraId="62C526A4">
      <w:pPr>
        <w:spacing w:line="360" w:lineRule="auto"/>
        <w:ind w:firstLine="560" w:firstLineChars="200"/>
        <w:jc w:val="both"/>
        <w:rPr>
          <w:rFonts w:cs="宋体"/>
          <w:sz w:val="28"/>
          <w:szCs w:val="28"/>
        </w:rPr>
      </w:pPr>
      <w:bookmarkStart w:id="25" w:name="_Toc485366472"/>
      <w:r>
        <w:rPr>
          <w:rFonts w:cs="宋体"/>
          <w:sz w:val="28"/>
          <w:szCs w:val="28"/>
        </w:rPr>
        <w:t>1</w:t>
      </w:r>
      <w:r>
        <w:rPr>
          <w:rFonts w:hint="eastAsia" w:cs="宋体"/>
          <w:sz w:val="28"/>
          <w:szCs w:val="28"/>
        </w:rPr>
        <w:t>.</w:t>
      </w:r>
      <w:r>
        <w:rPr>
          <w:rFonts w:cs="宋体"/>
          <w:sz w:val="28"/>
          <w:szCs w:val="28"/>
        </w:rPr>
        <w:t>构建实践教学体系</w:t>
      </w:r>
      <w:bookmarkEnd w:id="25"/>
    </w:p>
    <w:p w14:paraId="37642BDC">
      <w:pPr>
        <w:spacing w:line="360" w:lineRule="auto"/>
        <w:ind w:firstLine="560" w:firstLineChars="200"/>
        <w:jc w:val="both"/>
        <w:rPr>
          <w:rFonts w:cs="宋体"/>
          <w:sz w:val="28"/>
          <w:szCs w:val="28"/>
        </w:rPr>
      </w:pPr>
      <w:bookmarkStart w:id="26" w:name="_Toc485366473"/>
      <w:r>
        <w:rPr>
          <w:rFonts w:hint="eastAsia" w:cs="宋体"/>
          <w:sz w:val="28"/>
          <w:szCs w:val="28"/>
        </w:rPr>
        <w:t>当今社会对复合型人才的需求与日俱增，学校应该以能力培养为本位，针对农产品加工与质检行业人才岗位的需求，以科目课程改革为基础，对专业课程进行课程调整。根据现代农产品加工企业需要的加工、贮藏、管理、质检人员</w:t>
      </w:r>
      <w:r>
        <w:rPr>
          <w:rFonts w:cs="宋体"/>
          <w:sz w:val="28"/>
          <w:szCs w:val="28"/>
        </w:rPr>
        <w:t>等实际，调整课程的设置，核心课程为</w:t>
      </w:r>
      <w:r>
        <w:rPr>
          <w:rFonts w:hint="eastAsia" w:cs="宋体"/>
          <w:sz w:val="28"/>
          <w:szCs w:val="28"/>
        </w:rPr>
        <w:t>微生物基础</w:t>
      </w:r>
      <w:r>
        <w:rPr>
          <w:rFonts w:cs="宋体"/>
          <w:sz w:val="28"/>
          <w:szCs w:val="28"/>
        </w:rPr>
        <w:t>、</w:t>
      </w:r>
      <w:r>
        <w:rPr>
          <w:rFonts w:hint="eastAsia" w:cs="宋体"/>
          <w:sz w:val="28"/>
          <w:szCs w:val="28"/>
        </w:rPr>
        <w:t>食品微生物检测技术</w:t>
      </w:r>
      <w:r>
        <w:rPr>
          <w:rFonts w:cs="宋体"/>
          <w:sz w:val="28"/>
          <w:szCs w:val="28"/>
        </w:rPr>
        <w:t>、</w:t>
      </w:r>
      <w:r>
        <w:rPr>
          <w:rFonts w:hint="eastAsia" w:cs="宋体"/>
          <w:sz w:val="28"/>
          <w:szCs w:val="28"/>
        </w:rPr>
        <w:t>农产品贮藏加工技术</w:t>
      </w:r>
      <w:r>
        <w:rPr>
          <w:rFonts w:cs="宋体"/>
          <w:sz w:val="28"/>
          <w:szCs w:val="28"/>
        </w:rPr>
        <w:t>、</w:t>
      </w:r>
      <w:r>
        <w:rPr>
          <w:rFonts w:hint="eastAsia" w:cs="宋体"/>
          <w:sz w:val="28"/>
          <w:szCs w:val="28"/>
        </w:rPr>
        <w:t>农产品加工工艺学、农产品质量检测技术</w:t>
      </w:r>
      <w:r>
        <w:rPr>
          <w:rFonts w:cs="宋体"/>
          <w:sz w:val="28"/>
          <w:szCs w:val="28"/>
        </w:rPr>
        <w:t>等，同时增加了实验、实训、实习等实践教学环节，增强学生的实践动手能力。</w:t>
      </w:r>
      <w:bookmarkEnd w:id="26"/>
    </w:p>
    <w:p w14:paraId="76D6A53D">
      <w:pPr>
        <w:spacing w:line="360" w:lineRule="auto"/>
        <w:ind w:firstLine="560" w:firstLineChars="200"/>
        <w:jc w:val="both"/>
        <w:rPr>
          <w:rFonts w:cs="宋体"/>
          <w:sz w:val="28"/>
          <w:szCs w:val="28"/>
        </w:rPr>
      </w:pPr>
      <w:bookmarkStart w:id="27" w:name="_Toc485366474"/>
      <w:r>
        <w:rPr>
          <w:rFonts w:cs="宋体"/>
          <w:sz w:val="28"/>
          <w:szCs w:val="28"/>
        </w:rPr>
        <w:t>2</w:t>
      </w:r>
      <w:r>
        <w:rPr>
          <w:rFonts w:hint="eastAsia" w:cs="宋体"/>
          <w:sz w:val="28"/>
          <w:szCs w:val="28"/>
        </w:rPr>
        <w:t>.</w:t>
      </w:r>
      <w:r>
        <w:rPr>
          <w:rFonts w:cs="宋体"/>
          <w:sz w:val="28"/>
          <w:szCs w:val="28"/>
        </w:rPr>
        <w:t>实施</w:t>
      </w:r>
      <w:r>
        <w:rPr>
          <w:rFonts w:hint="eastAsia" w:cs="宋体"/>
          <w:sz w:val="28"/>
          <w:szCs w:val="28"/>
        </w:rPr>
        <w:t>“</w:t>
      </w:r>
      <w:r>
        <w:rPr>
          <w:rFonts w:cs="宋体"/>
          <w:sz w:val="28"/>
          <w:szCs w:val="28"/>
        </w:rPr>
        <w:t>1+X”证</w:t>
      </w:r>
      <w:r>
        <w:rPr>
          <w:rFonts w:hint="eastAsia" w:cs="宋体"/>
          <w:sz w:val="28"/>
          <w:szCs w:val="28"/>
        </w:rPr>
        <w:t>书</w:t>
      </w:r>
      <w:bookmarkEnd w:id="27"/>
      <w:r>
        <w:rPr>
          <w:rFonts w:hint="eastAsia" w:cs="宋体"/>
          <w:sz w:val="28"/>
          <w:szCs w:val="28"/>
        </w:rPr>
        <w:t>制度</w:t>
      </w:r>
    </w:p>
    <w:p w14:paraId="73DA971B">
      <w:pPr>
        <w:spacing w:line="560" w:lineRule="exact"/>
        <w:ind w:firstLine="560" w:firstLineChars="200"/>
        <w:jc w:val="both"/>
        <w:rPr>
          <w:sz w:val="28"/>
          <w:szCs w:val="28"/>
        </w:rPr>
      </w:pPr>
      <w:bookmarkStart w:id="28" w:name="_Toc485366475"/>
      <w:r>
        <w:rPr>
          <w:rFonts w:hint="eastAsia" w:cs="宋体"/>
          <w:sz w:val="28"/>
          <w:szCs w:val="28"/>
        </w:rPr>
        <w:t>为适应企业对从业人员职业资格证的要求，推行“</w:t>
      </w:r>
      <w:r>
        <w:rPr>
          <w:rFonts w:cs="宋体"/>
          <w:sz w:val="28"/>
          <w:szCs w:val="28"/>
        </w:rPr>
        <w:t>1+X”证书制度，</w:t>
      </w:r>
      <w:r>
        <w:rPr>
          <w:rFonts w:hint="eastAsia" w:cs="宋体"/>
          <w:sz w:val="28"/>
          <w:szCs w:val="28"/>
        </w:rPr>
        <w:t>鼓励学生考取化学检验员及总控工证。</w:t>
      </w:r>
      <w:r>
        <w:rPr>
          <w:rFonts w:cs="宋体"/>
          <w:sz w:val="28"/>
          <w:szCs w:val="28"/>
        </w:rPr>
        <w:t>除毕业所需至少1个与本专业相关的行业技能等级证书或国家职业资格证书</w:t>
      </w:r>
      <w:r>
        <w:rPr>
          <w:rFonts w:hint="eastAsia" w:cs="宋体"/>
          <w:sz w:val="28"/>
          <w:szCs w:val="28"/>
        </w:rPr>
        <w:t>外</w:t>
      </w:r>
      <w:r>
        <w:rPr>
          <w:rFonts w:cs="宋体"/>
          <w:sz w:val="28"/>
          <w:szCs w:val="28"/>
        </w:rPr>
        <w:t>，学生所获得的职业技能等级证或已掌握有关技术技能，</w:t>
      </w:r>
      <w:r>
        <w:rPr>
          <w:rFonts w:hint="eastAsia" w:cs="宋体"/>
          <w:sz w:val="28"/>
          <w:szCs w:val="28"/>
        </w:rPr>
        <w:t>可</w:t>
      </w:r>
      <w:r>
        <w:rPr>
          <w:rFonts w:cs="宋体"/>
          <w:sz w:val="28"/>
          <w:szCs w:val="28"/>
        </w:rPr>
        <w:t>折算为学历教育学分，获得与本专业相关的国家职业资格证书按照初、中、高级分别折算3、4、5学分；获得与本专业相关的行业技能等级证书按照初、中、高级分别折算2、3、4学分，获得专业外相关职业技能等级证书或已掌握有关技术技能，按照每项折算3学分计算，可累加。</w:t>
      </w:r>
    </w:p>
    <w:p w14:paraId="251348D7">
      <w:pPr>
        <w:spacing w:line="360" w:lineRule="auto"/>
        <w:ind w:firstLine="560" w:firstLineChars="200"/>
        <w:jc w:val="both"/>
        <w:rPr>
          <w:rStyle w:val="15"/>
          <w:rFonts w:cs="宋体"/>
          <w:sz w:val="28"/>
          <w:szCs w:val="28"/>
        </w:rPr>
      </w:pPr>
      <w:r>
        <w:rPr>
          <w:rFonts w:hint="eastAsia" w:cs="宋体"/>
          <w:sz w:val="28"/>
          <w:szCs w:val="28"/>
        </w:rPr>
        <w:t>实施校企合作，有效地提高学生职业素养、职业能力、实践能力及就业能力和就业率。</w:t>
      </w:r>
      <w:bookmarkEnd w:id="28"/>
    </w:p>
    <w:p w14:paraId="3308060F">
      <w:pPr>
        <w:spacing w:line="360" w:lineRule="auto"/>
        <w:ind w:firstLine="560"/>
        <w:jc w:val="both"/>
        <w:rPr>
          <w:rStyle w:val="15"/>
          <w:rFonts w:cs="宋体"/>
          <w:sz w:val="28"/>
          <w:szCs w:val="28"/>
        </w:rPr>
        <w:sectPr>
          <w:headerReference r:id="rId5" w:type="default"/>
          <w:footerReference r:id="rId6" w:type="default"/>
          <w:pgSz w:w="11906" w:h="16839"/>
          <w:pgMar w:top="1440" w:right="1519" w:bottom="1440" w:left="1519" w:header="851" w:footer="992" w:gutter="0"/>
          <w:cols w:space="720" w:num="1"/>
          <w:docGrid w:type="lines" w:linePitch="312" w:charSpace="0"/>
        </w:sectPr>
      </w:pP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
        <w:gridCol w:w="493"/>
        <w:gridCol w:w="487"/>
        <w:gridCol w:w="1338"/>
        <w:gridCol w:w="1785"/>
        <w:gridCol w:w="664"/>
        <w:gridCol w:w="511"/>
        <w:gridCol w:w="533"/>
        <w:gridCol w:w="680"/>
        <w:gridCol w:w="664"/>
        <w:gridCol w:w="643"/>
        <w:gridCol w:w="533"/>
        <w:gridCol w:w="585"/>
        <w:gridCol w:w="585"/>
        <w:gridCol w:w="597"/>
        <w:gridCol w:w="579"/>
        <w:gridCol w:w="625"/>
        <w:gridCol w:w="615"/>
        <w:gridCol w:w="640"/>
        <w:gridCol w:w="1093"/>
        <w:gridCol w:w="1197"/>
      </w:tblGrid>
      <w:tr w14:paraId="5531B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000" w:type="pct"/>
            <w:gridSpan w:val="21"/>
            <w:shd w:val="clear" w:color="auto" w:fill="auto"/>
            <w:vAlign w:val="center"/>
          </w:tcPr>
          <w:p w14:paraId="5858AAE1">
            <w:pPr>
              <w:jc w:val="center"/>
              <w:textAlignment w:val="center"/>
              <w:rPr>
                <w:rFonts w:cs="宋体"/>
                <w:b/>
                <w:bCs/>
                <w:color w:val="000000"/>
                <w:sz w:val="32"/>
                <w:szCs w:val="32"/>
              </w:rPr>
            </w:pPr>
            <w:r>
              <w:rPr>
                <w:rFonts w:hint="eastAsia" w:cs="宋体"/>
                <w:b/>
                <w:bCs/>
                <w:color w:val="000000"/>
                <w:sz w:val="32"/>
                <w:szCs w:val="32"/>
                <w:lang w:bidi="ar"/>
              </w:rPr>
              <w:t>附件2：农产品加工与质量检测专业教学进程安排表（2025级三年高职-普班）</w:t>
            </w:r>
          </w:p>
        </w:tc>
      </w:tr>
      <w:tr w14:paraId="42CBF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12" w:type="pct"/>
            <w:gridSpan w:val="2"/>
            <w:vMerge w:val="restart"/>
            <w:shd w:val="clear" w:color="auto" w:fill="auto"/>
            <w:vAlign w:val="center"/>
          </w:tcPr>
          <w:p w14:paraId="7BB2ACB5">
            <w:pPr>
              <w:jc w:val="center"/>
              <w:textAlignment w:val="center"/>
              <w:rPr>
                <w:rFonts w:cs="宋体"/>
                <w:color w:val="000000"/>
                <w:sz w:val="20"/>
                <w:szCs w:val="20"/>
              </w:rPr>
            </w:pPr>
            <w:r>
              <w:rPr>
                <w:rFonts w:hint="eastAsia" w:cs="宋体"/>
                <w:color w:val="000000"/>
                <w:sz w:val="20"/>
                <w:szCs w:val="20"/>
                <w:lang w:bidi="ar"/>
              </w:rPr>
              <w:t>课程</w:t>
            </w:r>
            <w:r>
              <w:rPr>
                <w:rFonts w:hint="eastAsia" w:cs="宋体"/>
                <w:color w:val="000000"/>
                <w:sz w:val="20"/>
                <w:szCs w:val="20"/>
                <w:lang w:bidi="ar"/>
              </w:rPr>
              <w:br w:type="textWrapping"/>
            </w:r>
            <w:r>
              <w:rPr>
                <w:rFonts w:hint="eastAsia" w:cs="宋体"/>
                <w:color w:val="000000"/>
                <w:sz w:val="20"/>
                <w:szCs w:val="20"/>
                <w:lang w:bidi="ar"/>
              </w:rPr>
              <w:t>类别</w:t>
            </w:r>
          </w:p>
        </w:tc>
        <w:tc>
          <w:tcPr>
            <w:tcW w:w="159" w:type="pct"/>
            <w:vMerge w:val="restart"/>
            <w:shd w:val="clear" w:color="auto" w:fill="auto"/>
            <w:vAlign w:val="center"/>
          </w:tcPr>
          <w:p w14:paraId="04BF4BED">
            <w:pPr>
              <w:jc w:val="center"/>
              <w:textAlignment w:val="center"/>
              <w:rPr>
                <w:rFonts w:cs="宋体"/>
                <w:color w:val="000000"/>
                <w:sz w:val="20"/>
                <w:szCs w:val="20"/>
              </w:rPr>
            </w:pPr>
            <w:r>
              <w:rPr>
                <w:rFonts w:hint="eastAsia" w:cs="宋体"/>
                <w:color w:val="000000"/>
                <w:sz w:val="20"/>
                <w:szCs w:val="20"/>
                <w:lang w:bidi="ar"/>
              </w:rPr>
              <w:t>序号</w:t>
            </w:r>
          </w:p>
        </w:tc>
        <w:tc>
          <w:tcPr>
            <w:tcW w:w="436" w:type="pct"/>
            <w:vMerge w:val="restart"/>
            <w:shd w:val="clear" w:color="auto" w:fill="auto"/>
            <w:vAlign w:val="center"/>
          </w:tcPr>
          <w:p w14:paraId="2EE0482D">
            <w:pPr>
              <w:jc w:val="center"/>
              <w:textAlignment w:val="center"/>
              <w:rPr>
                <w:rFonts w:cs="宋体"/>
                <w:color w:val="000000"/>
                <w:sz w:val="20"/>
                <w:szCs w:val="20"/>
              </w:rPr>
            </w:pPr>
            <w:r>
              <w:rPr>
                <w:rFonts w:hint="eastAsia" w:cs="宋体"/>
                <w:color w:val="000000"/>
                <w:sz w:val="20"/>
                <w:szCs w:val="20"/>
                <w:lang w:bidi="ar"/>
              </w:rPr>
              <w:t>课程代码</w:t>
            </w:r>
          </w:p>
        </w:tc>
        <w:tc>
          <w:tcPr>
            <w:tcW w:w="583" w:type="pct"/>
            <w:vMerge w:val="restart"/>
            <w:shd w:val="clear" w:color="auto" w:fill="auto"/>
            <w:vAlign w:val="center"/>
          </w:tcPr>
          <w:p w14:paraId="660695EA">
            <w:pPr>
              <w:jc w:val="center"/>
              <w:textAlignment w:val="center"/>
              <w:rPr>
                <w:rFonts w:cs="宋体"/>
                <w:color w:val="000000"/>
                <w:sz w:val="20"/>
                <w:szCs w:val="20"/>
              </w:rPr>
            </w:pPr>
            <w:r>
              <w:rPr>
                <w:rFonts w:hint="eastAsia" w:cs="宋体"/>
                <w:color w:val="000000"/>
                <w:sz w:val="20"/>
                <w:szCs w:val="20"/>
                <w:lang w:bidi="ar"/>
              </w:rPr>
              <w:t>课程名称</w:t>
            </w:r>
          </w:p>
        </w:tc>
        <w:tc>
          <w:tcPr>
            <w:tcW w:w="383" w:type="pct"/>
            <w:gridSpan w:val="2"/>
            <w:shd w:val="clear" w:color="auto" w:fill="auto"/>
            <w:vAlign w:val="center"/>
          </w:tcPr>
          <w:p w14:paraId="1CC0B4FF">
            <w:pPr>
              <w:jc w:val="center"/>
              <w:textAlignment w:val="center"/>
              <w:rPr>
                <w:rFonts w:cs="宋体"/>
                <w:color w:val="000000"/>
                <w:sz w:val="20"/>
                <w:szCs w:val="20"/>
              </w:rPr>
            </w:pPr>
            <w:r>
              <w:rPr>
                <w:rFonts w:hint="eastAsia" w:cs="宋体"/>
                <w:color w:val="000000"/>
                <w:sz w:val="20"/>
                <w:szCs w:val="20"/>
                <w:lang w:bidi="ar"/>
              </w:rPr>
              <w:t>课程性质</w:t>
            </w:r>
          </w:p>
        </w:tc>
        <w:tc>
          <w:tcPr>
            <w:tcW w:w="174" w:type="pct"/>
            <w:vMerge w:val="restart"/>
            <w:shd w:val="clear" w:color="auto" w:fill="auto"/>
            <w:vAlign w:val="center"/>
          </w:tcPr>
          <w:p w14:paraId="1650005D">
            <w:pPr>
              <w:jc w:val="center"/>
              <w:textAlignment w:val="center"/>
              <w:rPr>
                <w:rFonts w:cs="宋体"/>
                <w:color w:val="000000"/>
                <w:sz w:val="20"/>
                <w:szCs w:val="20"/>
              </w:rPr>
            </w:pPr>
            <w:r>
              <w:rPr>
                <w:rFonts w:hint="eastAsia" w:cs="宋体"/>
                <w:color w:val="000000"/>
                <w:sz w:val="20"/>
                <w:szCs w:val="20"/>
                <w:lang w:bidi="ar"/>
              </w:rPr>
              <w:t>学分</w:t>
            </w:r>
          </w:p>
        </w:tc>
        <w:tc>
          <w:tcPr>
            <w:tcW w:w="649" w:type="pct"/>
            <w:gridSpan w:val="3"/>
            <w:shd w:val="clear" w:color="auto" w:fill="auto"/>
            <w:vAlign w:val="center"/>
          </w:tcPr>
          <w:p w14:paraId="3EB27CF0">
            <w:pPr>
              <w:jc w:val="center"/>
              <w:textAlignment w:val="center"/>
              <w:rPr>
                <w:rFonts w:cs="宋体"/>
                <w:color w:val="000000"/>
                <w:sz w:val="20"/>
                <w:szCs w:val="20"/>
              </w:rPr>
            </w:pPr>
            <w:r>
              <w:rPr>
                <w:rFonts w:hint="eastAsia" w:cs="宋体"/>
                <w:color w:val="000000"/>
                <w:sz w:val="20"/>
                <w:szCs w:val="20"/>
                <w:lang w:bidi="ar"/>
              </w:rPr>
              <w:t>教学课时</w:t>
            </w:r>
          </w:p>
        </w:tc>
        <w:tc>
          <w:tcPr>
            <w:tcW w:w="174" w:type="pct"/>
            <w:vMerge w:val="restart"/>
            <w:shd w:val="clear" w:color="auto" w:fill="auto"/>
            <w:vAlign w:val="center"/>
          </w:tcPr>
          <w:p w14:paraId="733CABD4">
            <w:pPr>
              <w:jc w:val="center"/>
              <w:textAlignment w:val="center"/>
              <w:rPr>
                <w:rFonts w:cs="宋体"/>
                <w:color w:val="000000"/>
                <w:sz w:val="20"/>
                <w:szCs w:val="20"/>
              </w:rPr>
            </w:pPr>
            <w:r>
              <w:rPr>
                <w:rFonts w:hint="eastAsia" w:cs="宋体"/>
                <w:color w:val="000000"/>
                <w:sz w:val="20"/>
                <w:szCs w:val="20"/>
                <w:lang w:bidi="ar"/>
              </w:rPr>
              <w:t>开设学期</w:t>
            </w:r>
          </w:p>
        </w:tc>
        <w:tc>
          <w:tcPr>
            <w:tcW w:w="1171" w:type="pct"/>
            <w:gridSpan w:val="6"/>
            <w:shd w:val="clear" w:color="auto" w:fill="auto"/>
            <w:vAlign w:val="center"/>
          </w:tcPr>
          <w:p w14:paraId="3E704743">
            <w:pPr>
              <w:jc w:val="center"/>
              <w:textAlignment w:val="center"/>
              <w:rPr>
                <w:rFonts w:cs="宋体"/>
                <w:color w:val="000000"/>
                <w:sz w:val="20"/>
                <w:szCs w:val="20"/>
              </w:rPr>
            </w:pPr>
            <w:r>
              <w:rPr>
                <w:rFonts w:hint="eastAsia" w:cs="宋体"/>
                <w:color w:val="000000"/>
                <w:sz w:val="20"/>
                <w:szCs w:val="20"/>
                <w:lang w:bidi="ar"/>
              </w:rPr>
              <w:t>教学进程(学期、教学活动周数</w:t>
            </w:r>
            <w:r>
              <w:rPr>
                <w:rFonts w:hint="eastAsia" w:cs="宋体"/>
                <w:color w:val="000000"/>
                <w:sz w:val="20"/>
                <w:szCs w:val="20"/>
                <w:lang w:bidi="ar"/>
              </w:rPr>
              <w:br w:type="textWrapping"/>
            </w:r>
            <w:r>
              <w:rPr>
                <w:rFonts w:hint="eastAsia" w:cs="宋体"/>
                <w:color w:val="000000"/>
                <w:sz w:val="20"/>
                <w:szCs w:val="20"/>
                <w:lang w:bidi="ar"/>
              </w:rPr>
              <w:t>课堂教学周数、平均周学时）</w:t>
            </w:r>
          </w:p>
        </w:tc>
        <w:tc>
          <w:tcPr>
            <w:tcW w:w="209" w:type="pct"/>
            <w:vMerge w:val="restart"/>
            <w:shd w:val="clear" w:color="auto" w:fill="auto"/>
            <w:vAlign w:val="center"/>
          </w:tcPr>
          <w:p w14:paraId="074A7084">
            <w:pPr>
              <w:jc w:val="center"/>
              <w:textAlignment w:val="center"/>
              <w:rPr>
                <w:rFonts w:cs="宋体"/>
                <w:color w:val="000000"/>
                <w:sz w:val="20"/>
                <w:szCs w:val="20"/>
              </w:rPr>
            </w:pPr>
            <w:r>
              <w:rPr>
                <w:rFonts w:hint="eastAsia" w:cs="宋体"/>
                <w:color w:val="000000"/>
                <w:sz w:val="20"/>
                <w:szCs w:val="20"/>
                <w:lang w:bidi="ar"/>
              </w:rPr>
              <w:t>课程</w:t>
            </w:r>
            <w:r>
              <w:rPr>
                <w:rFonts w:hint="eastAsia" w:cs="宋体"/>
                <w:color w:val="000000"/>
                <w:sz w:val="20"/>
                <w:szCs w:val="20"/>
                <w:lang w:bidi="ar"/>
              </w:rPr>
              <w:br w:type="textWrapping"/>
            </w:r>
            <w:r>
              <w:rPr>
                <w:rFonts w:hint="eastAsia" w:cs="宋体"/>
                <w:color w:val="000000"/>
                <w:sz w:val="20"/>
                <w:szCs w:val="20"/>
                <w:lang w:bidi="ar"/>
              </w:rPr>
              <w:t>考核</w:t>
            </w:r>
          </w:p>
        </w:tc>
        <w:tc>
          <w:tcPr>
            <w:tcW w:w="357" w:type="pct"/>
            <w:vMerge w:val="restart"/>
            <w:shd w:val="clear" w:color="auto" w:fill="auto"/>
            <w:vAlign w:val="center"/>
          </w:tcPr>
          <w:p w14:paraId="6E388DE0">
            <w:pPr>
              <w:textAlignment w:val="center"/>
              <w:rPr>
                <w:rFonts w:cs="宋体"/>
                <w:color w:val="000000"/>
                <w:sz w:val="20"/>
                <w:szCs w:val="20"/>
              </w:rPr>
            </w:pPr>
            <w:r>
              <w:rPr>
                <w:rFonts w:hint="eastAsia" w:cs="宋体"/>
                <w:color w:val="000000"/>
                <w:sz w:val="20"/>
                <w:szCs w:val="20"/>
                <w:lang w:bidi="ar"/>
              </w:rPr>
              <w:t>开课部门</w:t>
            </w:r>
          </w:p>
        </w:tc>
        <w:tc>
          <w:tcPr>
            <w:tcW w:w="389" w:type="pct"/>
            <w:vMerge w:val="restart"/>
            <w:shd w:val="clear" w:color="auto" w:fill="auto"/>
            <w:vAlign w:val="center"/>
          </w:tcPr>
          <w:p w14:paraId="575074CD">
            <w:pPr>
              <w:textAlignment w:val="center"/>
              <w:rPr>
                <w:rFonts w:cs="宋体"/>
                <w:color w:val="000000"/>
                <w:sz w:val="20"/>
                <w:szCs w:val="20"/>
              </w:rPr>
            </w:pPr>
            <w:r>
              <w:rPr>
                <w:rFonts w:hint="eastAsia" w:cs="宋体"/>
                <w:color w:val="000000"/>
                <w:sz w:val="20"/>
                <w:szCs w:val="20"/>
                <w:lang w:bidi="ar"/>
              </w:rPr>
              <w:t>备注</w:t>
            </w:r>
          </w:p>
        </w:tc>
      </w:tr>
      <w:tr w14:paraId="135C9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2" w:type="pct"/>
            <w:gridSpan w:val="2"/>
            <w:vMerge w:val="continue"/>
            <w:shd w:val="clear" w:color="auto" w:fill="auto"/>
            <w:vAlign w:val="center"/>
          </w:tcPr>
          <w:p w14:paraId="01305A10">
            <w:pPr>
              <w:jc w:val="center"/>
              <w:rPr>
                <w:rFonts w:cs="宋体"/>
                <w:color w:val="000000"/>
                <w:sz w:val="20"/>
                <w:szCs w:val="20"/>
              </w:rPr>
            </w:pPr>
          </w:p>
        </w:tc>
        <w:tc>
          <w:tcPr>
            <w:tcW w:w="159" w:type="pct"/>
            <w:vMerge w:val="continue"/>
            <w:shd w:val="clear" w:color="auto" w:fill="auto"/>
            <w:vAlign w:val="center"/>
          </w:tcPr>
          <w:p w14:paraId="5D84D35A">
            <w:pPr>
              <w:jc w:val="center"/>
              <w:rPr>
                <w:rFonts w:cs="宋体"/>
                <w:color w:val="000000"/>
                <w:sz w:val="20"/>
                <w:szCs w:val="20"/>
              </w:rPr>
            </w:pPr>
          </w:p>
        </w:tc>
        <w:tc>
          <w:tcPr>
            <w:tcW w:w="436" w:type="pct"/>
            <w:vMerge w:val="continue"/>
            <w:shd w:val="clear" w:color="auto" w:fill="auto"/>
            <w:vAlign w:val="center"/>
          </w:tcPr>
          <w:p w14:paraId="373AE26D">
            <w:pPr>
              <w:jc w:val="center"/>
              <w:rPr>
                <w:rFonts w:cs="宋体"/>
                <w:color w:val="000000"/>
                <w:sz w:val="20"/>
                <w:szCs w:val="20"/>
              </w:rPr>
            </w:pPr>
          </w:p>
        </w:tc>
        <w:tc>
          <w:tcPr>
            <w:tcW w:w="583" w:type="pct"/>
            <w:vMerge w:val="continue"/>
            <w:shd w:val="clear" w:color="auto" w:fill="auto"/>
            <w:vAlign w:val="center"/>
          </w:tcPr>
          <w:p w14:paraId="67C77204">
            <w:pPr>
              <w:rPr>
                <w:rFonts w:cs="宋体"/>
                <w:color w:val="000000"/>
                <w:sz w:val="20"/>
                <w:szCs w:val="20"/>
              </w:rPr>
            </w:pPr>
          </w:p>
        </w:tc>
        <w:tc>
          <w:tcPr>
            <w:tcW w:w="217" w:type="pct"/>
            <w:vMerge w:val="restart"/>
            <w:shd w:val="clear" w:color="auto" w:fill="auto"/>
            <w:vAlign w:val="center"/>
          </w:tcPr>
          <w:p w14:paraId="6DD99803">
            <w:pPr>
              <w:jc w:val="center"/>
              <w:textAlignment w:val="center"/>
              <w:rPr>
                <w:rFonts w:cs="宋体"/>
                <w:color w:val="000000"/>
                <w:sz w:val="20"/>
                <w:szCs w:val="20"/>
              </w:rPr>
            </w:pPr>
            <w:r>
              <w:rPr>
                <w:rFonts w:hint="eastAsia" w:cs="宋体"/>
                <w:color w:val="000000"/>
                <w:sz w:val="20"/>
                <w:szCs w:val="20"/>
                <w:lang w:bidi="ar"/>
              </w:rPr>
              <w:t>课程</w:t>
            </w:r>
            <w:r>
              <w:rPr>
                <w:rFonts w:hint="eastAsia" w:cs="宋体"/>
                <w:color w:val="000000"/>
                <w:sz w:val="20"/>
                <w:szCs w:val="20"/>
                <w:lang w:bidi="ar"/>
              </w:rPr>
              <w:br w:type="textWrapping"/>
            </w:r>
            <w:r>
              <w:rPr>
                <w:rFonts w:hint="eastAsia" w:cs="宋体"/>
                <w:color w:val="000000"/>
                <w:sz w:val="20"/>
                <w:szCs w:val="20"/>
                <w:lang w:bidi="ar"/>
              </w:rPr>
              <w:t>类型(A/B/C)</w:t>
            </w:r>
          </w:p>
        </w:tc>
        <w:tc>
          <w:tcPr>
            <w:tcW w:w="165" w:type="pct"/>
            <w:vMerge w:val="restart"/>
            <w:shd w:val="clear" w:color="auto" w:fill="auto"/>
            <w:vAlign w:val="center"/>
          </w:tcPr>
          <w:p w14:paraId="3B998B70">
            <w:pPr>
              <w:jc w:val="center"/>
              <w:textAlignment w:val="center"/>
              <w:rPr>
                <w:rFonts w:cs="宋体"/>
                <w:color w:val="000000"/>
                <w:sz w:val="20"/>
                <w:szCs w:val="20"/>
              </w:rPr>
            </w:pPr>
            <w:r>
              <w:rPr>
                <w:rFonts w:hint="eastAsia" w:cs="宋体"/>
                <w:color w:val="000000"/>
                <w:sz w:val="20"/>
                <w:szCs w:val="20"/>
                <w:lang w:bidi="ar"/>
              </w:rPr>
              <w:t>是否理实一体</w:t>
            </w:r>
          </w:p>
        </w:tc>
        <w:tc>
          <w:tcPr>
            <w:tcW w:w="174" w:type="pct"/>
            <w:vMerge w:val="continue"/>
            <w:shd w:val="clear" w:color="auto" w:fill="auto"/>
            <w:vAlign w:val="center"/>
          </w:tcPr>
          <w:p w14:paraId="723B5235">
            <w:pPr>
              <w:jc w:val="center"/>
              <w:rPr>
                <w:rFonts w:cs="宋体"/>
                <w:color w:val="000000"/>
                <w:sz w:val="20"/>
                <w:szCs w:val="20"/>
              </w:rPr>
            </w:pPr>
          </w:p>
        </w:tc>
        <w:tc>
          <w:tcPr>
            <w:tcW w:w="222" w:type="pct"/>
            <w:vMerge w:val="restart"/>
            <w:shd w:val="clear" w:color="auto" w:fill="auto"/>
            <w:vAlign w:val="center"/>
          </w:tcPr>
          <w:p w14:paraId="1F7BB38F">
            <w:pPr>
              <w:jc w:val="center"/>
              <w:textAlignment w:val="center"/>
              <w:rPr>
                <w:rFonts w:cs="宋体"/>
                <w:color w:val="000000"/>
                <w:sz w:val="20"/>
                <w:szCs w:val="20"/>
              </w:rPr>
            </w:pPr>
            <w:r>
              <w:rPr>
                <w:rFonts w:hint="eastAsia" w:cs="宋体"/>
                <w:color w:val="000000"/>
                <w:sz w:val="20"/>
                <w:szCs w:val="20"/>
                <w:lang w:bidi="ar"/>
              </w:rPr>
              <w:t>总计</w:t>
            </w:r>
          </w:p>
        </w:tc>
        <w:tc>
          <w:tcPr>
            <w:tcW w:w="217" w:type="pct"/>
            <w:vMerge w:val="restart"/>
            <w:shd w:val="clear" w:color="auto" w:fill="auto"/>
            <w:vAlign w:val="center"/>
          </w:tcPr>
          <w:p w14:paraId="149B8915">
            <w:pPr>
              <w:jc w:val="center"/>
              <w:textAlignment w:val="center"/>
              <w:rPr>
                <w:rFonts w:cs="宋体"/>
                <w:color w:val="000000"/>
                <w:sz w:val="20"/>
                <w:szCs w:val="20"/>
              </w:rPr>
            </w:pPr>
            <w:r>
              <w:rPr>
                <w:rFonts w:hint="eastAsia" w:cs="宋体"/>
                <w:color w:val="000000"/>
                <w:sz w:val="20"/>
                <w:szCs w:val="20"/>
                <w:lang w:bidi="ar"/>
              </w:rPr>
              <w:t>理论</w:t>
            </w:r>
          </w:p>
        </w:tc>
        <w:tc>
          <w:tcPr>
            <w:tcW w:w="209" w:type="pct"/>
            <w:vMerge w:val="restart"/>
            <w:shd w:val="clear" w:color="auto" w:fill="auto"/>
            <w:vAlign w:val="center"/>
          </w:tcPr>
          <w:p w14:paraId="231682C3">
            <w:pPr>
              <w:jc w:val="center"/>
              <w:textAlignment w:val="center"/>
              <w:rPr>
                <w:rFonts w:cs="宋体"/>
                <w:color w:val="000000"/>
                <w:sz w:val="20"/>
                <w:szCs w:val="20"/>
              </w:rPr>
            </w:pPr>
            <w:r>
              <w:rPr>
                <w:rFonts w:hint="eastAsia" w:cs="宋体"/>
                <w:color w:val="000000"/>
                <w:sz w:val="20"/>
                <w:szCs w:val="20"/>
                <w:lang w:bidi="ar"/>
              </w:rPr>
              <w:t>实践</w:t>
            </w:r>
          </w:p>
        </w:tc>
        <w:tc>
          <w:tcPr>
            <w:tcW w:w="174" w:type="pct"/>
            <w:vMerge w:val="continue"/>
            <w:shd w:val="clear" w:color="auto" w:fill="auto"/>
            <w:vAlign w:val="center"/>
          </w:tcPr>
          <w:p w14:paraId="668F2B51">
            <w:pPr>
              <w:jc w:val="center"/>
              <w:rPr>
                <w:rFonts w:cs="宋体"/>
                <w:color w:val="000000"/>
                <w:sz w:val="20"/>
                <w:szCs w:val="20"/>
              </w:rPr>
            </w:pPr>
          </w:p>
        </w:tc>
        <w:tc>
          <w:tcPr>
            <w:tcW w:w="191" w:type="pct"/>
            <w:shd w:val="clear" w:color="auto" w:fill="auto"/>
            <w:vAlign w:val="center"/>
          </w:tcPr>
          <w:p w14:paraId="5CE62327">
            <w:pPr>
              <w:jc w:val="center"/>
              <w:textAlignment w:val="center"/>
              <w:rPr>
                <w:rFonts w:cs="宋体"/>
                <w:color w:val="000000"/>
                <w:sz w:val="20"/>
                <w:szCs w:val="20"/>
              </w:rPr>
            </w:pPr>
            <w:r>
              <w:rPr>
                <w:rFonts w:hint="eastAsia" w:cs="宋体"/>
                <w:color w:val="000000"/>
                <w:sz w:val="20"/>
                <w:szCs w:val="20"/>
                <w:lang w:bidi="ar"/>
              </w:rPr>
              <w:t>1学期</w:t>
            </w:r>
          </w:p>
        </w:tc>
        <w:tc>
          <w:tcPr>
            <w:tcW w:w="191" w:type="pct"/>
            <w:shd w:val="clear" w:color="auto" w:fill="auto"/>
            <w:vAlign w:val="center"/>
          </w:tcPr>
          <w:p w14:paraId="7F1E0679">
            <w:pPr>
              <w:jc w:val="center"/>
              <w:textAlignment w:val="center"/>
              <w:rPr>
                <w:rFonts w:cs="宋体"/>
                <w:color w:val="000000"/>
                <w:sz w:val="20"/>
                <w:szCs w:val="20"/>
              </w:rPr>
            </w:pPr>
            <w:r>
              <w:rPr>
                <w:rFonts w:hint="eastAsia" w:cs="宋体"/>
                <w:color w:val="000000"/>
                <w:sz w:val="20"/>
                <w:szCs w:val="20"/>
                <w:lang w:bidi="ar"/>
              </w:rPr>
              <w:t>2学期</w:t>
            </w:r>
          </w:p>
        </w:tc>
        <w:tc>
          <w:tcPr>
            <w:tcW w:w="195" w:type="pct"/>
            <w:shd w:val="clear" w:color="auto" w:fill="auto"/>
            <w:vAlign w:val="center"/>
          </w:tcPr>
          <w:p w14:paraId="7797C74C">
            <w:pPr>
              <w:jc w:val="center"/>
              <w:textAlignment w:val="center"/>
              <w:rPr>
                <w:rFonts w:cs="宋体"/>
                <w:color w:val="000000"/>
                <w:sz w:val="20"/>
                <w:szCs w:val="20"/>
              </w:rPr>
            </w:pPr>
            <w:r>
              <w:rPr>
                <w:rFonts w:hint="eastAsia" w:cs="宋体"/>
                <w:color w:val="000000"/>
                <w:sz w:val="20"/>
                <w:szCs w:val="20"/>
                <w:lang w:bidi="ar"/>
              </w:rPr>
              <w:t>3学期</w:t>
            </w:r>
          </w:p>
        </w:tc>
        <w:tc>
          <w:tcPr>
            <w:tcW w:w="187" w:type="pct"/>
            <w:shd w:val="clear" w:color="auto" w:fill="auto"/>
            <w:vAlign w:val="center"/>
          </w:tcPr>
          <w:p w14:paraId="4BA896EF">
            <w:pPr>
              <w:jc w:val="center"/>
              <w:textAlignment w:val="center"/>
              <w:rPr>
                <w:rFonts w:cs="宋体"/>
                <w:color w:val="000000"/>
                <w:sz w:val="20"/>
                <w:szCs w:val="20"/>
              </w:rPr>
            </w:pPr>
            <w:r>
              <w:rPr>
                <w:rFonts w:hint="eastAsia" w:cs="宋体"/>
                <w:color w:val="000000"/>
                <w:sz w:val="20"/>
                <w:szCs w:val="20"/>
                <w:lang w:bidi="ar"/>
              </w:rPr>
              <w:t>4学期</w:t>
            </w:r>
          </w:p>
        </w:tc>
        <w:tc>
          <w:tcPr>
            <w:tcW w:w="204" w:type="pct"/>
            <w:shd w:val="clear" w:color="auto" w:fill="auto"/>
            <w:vAlign w:val="center"/>
          </w:tcPr>
          <w:p w14:paraId="70019254">
            <w:pPr>
              <w:jc w:val="center"/>
              <w:textAlignment w:val="center"/>
              <w:rPr>
                <w:rFonts w:cs="宋体"/>
                <w:color w:val="000000"/>
                <w:sz w:val="20"/>
                <w:szCs w:val="20"/>
              </w:rPr>
            </w:pPr>
            <w:r>
              <w:rPr>
                <w:rFonts w:hint="eastAsia" w:cs="宋体"/>
                <w:color w:val="000000"/>
                <w:sz w:val="20"/>
                <w:szCs w:val="20"/>
                <w:lang w:bidi="ar"/>
              </w:rPr>
              <w:t>5学期</w:t>
            </w:r>
          </w:p>
        </w:tc>
        <w:tc>
          <w:tcPr>
            <w:tcW w:w="200" w:type="pct"/>
            <w:shd w:val="clear" w:color="auto" w:fill="auto"/>
            <w:vAlign w:val="center"/>
          </w:tcPr>
          <w:p w14:paraId="65A7C918">
            <w:pPr>
              <w:jc w:val="center"/>
              <w:textAlignment w:val="center"/>
              <w:rPr>
                <w:rFonts w:cs="宋体"/>
                <w:color w:val="000000"/>
                <w:sz w:val="20"/>
                <w:szCs w:val="20"/>
              </w:rPr>
            </w:pPr>
            <w:r>
              <w:rPr>
                <w:rFonts w:hint="eastAsia" w:cs="宋体"/>
                <w:color w:val="000000"/>
                <w:sz w:val="20"/>
                <w:szCs w:val="20"/>
                <w:lang w:bidi="ar"/>
              </w:rPr>
              <w:t>6学期</w:t>
            </w:r>
          </w:p>
        </w:tc>
        <w:tc>
          <w:tcPr>
            <w:tcW w:w="209" w:type="pct"/>
            <w:vMerge w:val="continue"/>
            <w:shd w:val="clear" w:color="auto" w:fill="auto"/>
            <w:vAlign w:val="center"/>
          </w:tcPr>
          <w:p w14:paraId="1F3EAE48">
            <w:pPr>
              <w:jc w:val="center"/>
              <w:rPr>
                <w:rFonts w:cs="宋体"/>
                <w:color w:val="000000"/>
                <w:sz w:val="20"/>
                <w:szCs w:val="20"/>
              </w:rPr>
            </w:pPr>
          </w:p>
        </w:tc>
        <w:tc>
          <w:tcPr>
            <w:tcW w:w="357" w:type="pct"/>
            <w:vMerge w:val="continue"/>
            <w:shd w:val="clear" w:color="auto" w:fill="auto"/>
            <w:vAlign w:val="center"/>
          </w:tcPr>
          <w:p w14:paraId="191066BC">
            <w:pPr>
              <w:rPr>
                <w:rFonts w:cs="宋体"/>
                <w:color w:val="000000"/>
                <w:sz w:val="20"/>
                <w:szCs w:val="20"/>
              </w:rPr>
            </w:pPr>
          </w:p>
        </w:tc>
        <w:tc>
          <w:tcPr>
            <w:tcW w:w="389" w:type="pct"/>
            <w:vMerge w:val="continue"/>
            <w:shd w:val="clear" w:color="auto" w:fill="auto"/>
            <w:vAlign w:val="center"/>
          </w:tcPr>
          <w:p w14:paraId="7F7E302A">
            <w:pPr>
              <w:rPr>
                <w:rFonts w:cs="宋体"/>
                <w:color w:val="000000"/>
                <w:sz w:val="20"/>
                <w:szCs w:val="20"/>
              </w:rPr>
            </w:pPr>
          </w:p>
        </w:tc>
      </w:tr>
      <w:tr w14:paraId="43F8C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312" w:type="pct"/>
            <w:gridSpan w:val="2"/>
            <w:vMerge w:val="continue"/>
            <w:shd w:val="clear" w:color="auto" w:fill="auto"/>
            <w:vAlign w:val="center"/>
          </w:tcPr>
          <w:p w14:paraId="0FF9BF70">
            <w:pPr>
              <w:jc w:val="center"/>
              <w:rPr>
                <w:rFonts w:cs="宋体"/>
                <w:color w:val="000000"/>
                <w:sz w:val="20"/>
                <w:szCs w:val="20"/>
              </w:rPr>
            </w:pPr>
          </w:p>
        </w:tc>
        <w:tc>
          <w:tcPr>
            <w:tcW w:w="159" w:type="pct"/>
            <w:vMerge w:val="continue"/>
            <w:shd w:val="clear" w:color="auto" w:fill="auto"/>
            <w:vAlign w:val="center"/>
          </w:tcPr>
          <w:p w14:paraId="1E527156">
            <w:pPr>
              <w:jc w:val="center"/>
              <w:rPr>
                <w:rFonts w:cs="宋体"/>
                <w:color w:val="000000"/>
                <w:sz w:val="20"/>
                <w:szCs w:val="20"/>
              </w:rPr>
            </w:pPr>
          </w:p>
        </w:tc>
        <w:tc>
          <w:tcPr>
            <w:tcW w:w="436" w:type="pct"/>
            <w:vMerge w:val="continue"/>
            <w:shd w:val="clear" w:color="auto" w:fill="auto"/>
            <w:vAlign w:val="center"/>
          </w:tcPr>
          <w:p w14:paraId="5D265E99">
            <w:pPr>
              <w:jc w:val="center"/>
              <w:rPr>
                <w:rFonts w:cs="宋体"/>
                <w:color w:val="000000"/>
                <w:sz w:val="20"/>
                <w:szCs w:val="20"/>
              </w:rPr>
            </w:pPr>
          </w:p>
        </w:tc>
        <w:tc>
          <w:tcPr>
            <w:tcW w:w="583" w:type="pct"/>
            <w:vMerge w:val="continue"/>
            <w:shd w:val="clear" w:color="auto" w:fill="auto"/>
            <w:vAlign w:val="center"/>
          </w:tcPr>
          <w:p w14:paraId="77D14EB4">
            <w:pPr>
              <w:rPr>
                <w:rFonts w:cs="宋体"/>
                <w:color w:val="000000"/>
                <w:sz w:val="20"/>
                <w:szCs w:val="20"/>
              </w:rPr>
            </w:pPr>
          </w:p>
        </w:tc>
        <w:tc>
          <w:tcPr>
            <w:tcW w:w="217" w:type="pct"/>
            <w:vMerge w:val="continue"/>
            <w:shd w:val="clear" w:color="auto" w:fill="auto"/>
            <w:vAlign w:val="center"/>
          </w:tcPr>
          <w:p w14:paraId="2B5EE3D9">
            <w:pPr>
              <w:jc w:val="center"/>
              <w:rPr>
                <w:rFonts w:cs="宋体"/>
                <w:color w:val="000000"/>
                <w:sz w:val="20"/>
                <w:szCs w:val="20"/>
              </w:rPr>
            </w:pPr>
          </w:p>
        </w:tc>
        <w:tc>
          <w:tcPr>
            <w:tcW w:w="165" w:type="pct"/>
            <w:vMerge w:val="continue"/>
            <w:shd w:val="clear" w:color="auto" w:fill="auto"/>
            <w:vAlign w:val="center"/>
          </w:tcPr>
          <w:p w14:paraId="4928DA78">
            <w:pPr>
              <w:jc w:val="center"/>
              <w:rPr>
                <w:rFonts w:cs="宋体"/>
                <w:color w:val="000000"/>
                <w:sz w:val="20"/>
                <w:szCs w:val="20"/>
              </w:rPr>
            </w:pPr>
          </w:p>
        </w:tc>
        <w:tc>
          <w:tcPr>
            <w:tcW w:w="174" w:type="pct"/>
            <w:vMerge w:val="continue"/>
            <w:shd w:val="clear" w:color="auto" w:fill="auto"/>
            <w:vAlign w:val="center"/>
          </w:tcPr>
          <w:p w14:paraId="3B1D05B9">
            <w:pPr>
              <w:jc w:val="center"/>
              <w:rPr>
                <w:rFonts w:cs="宋体"/>
                <w:color w:val="000000"/>
                <w:sz w:val="20"/>
                <w:szCs w:val="20"/>
              </w:rPr>
            </w:pPr>
          </w:p>
        </w:tc>
        <w:tc>
          <w:tcPr>
            <w:tcW w:w="222" w:type="pct"/>
            <w:vMerge w:val="continue"/>
            <w:shd w:val="clear" w:color="auto" w:fill="auto"/>
            <w:vAlign w:val="center"/>
          </w:tcPr>
          <w:p w14:paraId="42ACBA9C">
            <w:pPr>
              <w:jc w:val="center"/>
              <w:rPr>
                <w:rFonts w:cs="宋体"/>
                <w:color w:val="000000"/>
                <w:sz w:val="20"/>
                <w:szCs w:val="20"/>
              </w:rPr>
            </w:pPr>
          </w:p>
        </w:tc>
        <w:tc>
          <w:tcPr>
            <w:tcW w:w="217" w:type="pct"/>
            <w:vMerge w:val="continue"/>
            <w:shd w:val="clear" w:color="auto" w:fill="auto"/>
            <w:vAlign w:val="center"/>
          </w:tcPr>
          <w:p w14:paraId="4EE4A10D">
            <w:pPr>
              <w:jc w:val="center"/>
              <w:rPr>
                <w:rFonts w:cs="宋体"/>
                <w:color w:val="000000"/>
                <w:sz w:val="20"/>
                <w:szCs w:val="20"/>
              </w:rPr>
            </w:pPr>
          </w:p>
        </w:tc>
        <w:tc>
          <w:tcPr>
            <w:tcW w:w="209" w:type="pct"/>
            <w:vMerge w:val="continue"/>
            <w:shd w:val="clear" w:color="auto" w:fill="auto"/>
            <w:vAlign w:val="center"/>
          </w:tcPr>
          <w:p w14:paraId="635ED0EF">
            <w:pPr>
              <w:jc w:val="center"/>
              <w:rPr>
                <w:rFonts w:cs="宋体"/>
                <w:color w:val="000000"/>
                <w:sz w:val="20"/>
                <w:szCs w:val="20"/>
              </w:rPr>
            </w:pPr>
          </w:p>
        </w:tc>
        <w:tc>
          <w:tcPr>
            <w:tcW w:w="174" w:type="pct"/>
            <w:vMerge w:val="continue"/>
            <w:shd w:val="clear" w:color="auto" w:fill="auto"/>
            <w:vAlign w:val="center"/>
          </w:tcPr>
          <w:p w14:paraId="5BFD1639">
            <w:pPr>
              <w:jc w:val="center"/>
              <w:rPr>
                <w:rFonts w:cs="宋体"/>
                <w:color w:val="000000"/>
                <w:sz w:val="20"/>
                <w:szCs w:val="20"/>
              </w:rPr>
            </w:pPr>
          </w:p>
        </w:tc>
        <w:tc>
          <w:tcPr>
            <w:tcW w:w="191" w:type="pct"/>
            <w:shd w:val="clear" w:color="auto" w:fill="auto"/>
            <w:vAlign w:val="center"/>
          </w:tcPr>
          <w:p w14:paraId="1A3199AE">
            <w:pPr>
              <w:jc w:val="center"/>
              <w:textAlignment w:val="center"/>
              <w:rPr>
                <w:rFonts w:cs="宋体"/>
                <w:color w:val="000000"/>
                <w:sz w:val="20"/>
                <w:szCs w:val="20"/>
              </w:rPr>
            </w:pPr>
            <w:r>
              <w:rPr>
                <w:rFonts w:hint="eastAsia" w:cs="宋体"/>
                <w:color w:val="000000"/>
                <w:sz w:val="20"/>
                <w:szCs w:val="20"/>
                <w:lang w:bidi="ar"/>
              </w:rPr>
              <w:t>20</w:t>
            </w:r>
          </w:p>
        </w:tc>
        <w:tc>
          <w:tcPr>
            <w:tcW w:w="191" w:type="pct"/>
            <w:shd w:val="clear" w:color="auto" w:fill="auto"/>
            <w:vAlign w:val="center"/>
          </w:tcPr>
          <w:p w14:paraId="10316670">
            <w:pPr>
              <w:jc w:val="center"/>
              <w:textAlignment w:val="center"/>
              <w:rPr>
                <w:rFonts w:cs="宋体"/>
                <w:color w:val="000000"/>
                <w:sz w:val="20"/>
                <w:szCs w:val="20"/>
              </w:rPr>
            </w:pPr>
            <w:r>
              <w:rPr>
                <w:rFonts w:hint="eastAsia" w:cs="宋体"/>
                <w:color w:val="000000"/>
                <w:sz w:val="20"/>
                <w:szCs w:val="20"/>
                <w:lang w:bidi="ar"/>
              </w:rPr>
              <w:t>20</w:t>
            </w:r>
          </w:p>
        </w:tc>
        <w:tc>
          <w:tcPr>
            <w:tcW w:w="195" w:type="pct"/>
            <w:shd w:val="clear" w:color="auto" w:fill="auto"/>
            <w:vAlign w:val="center"/>
          </w:tcPr>
          <w:p w14:paraId="1EC59157">
            <w:pPr>
              <w:jc w:val="center"/>
              <w:textAlignment w:val="center"/>
              <w:rPr>
                <w:rFonts w:cs="宋体"/>
                <w:color w:val="000000"/>
                <w:sz w:val="20"/>
                <w:szCs w:val="20"/>
              </w:rPr>
            </w:pPr>
            <w:r>
              <w:rPr>
                <w:rFonts w:hint="eastAsia" w:cs="宋体"/>
                <w:color w:val="000000"/>
                <w:sz w:val="20"/>
                <w:szCs w:val="20"/>
                <w:lang w:bidi="ar"/>
              </w:rPr>
              <w:t>20</w:t>
            </w:r>
          </w:p>
        </w:tc>
        <w:tc>
          <w:tcPr>
            <w:tcW w:w="187" w:type="pct"/>
            <w:shd w:val="clear" w:color="auto" w:fill="auto"/>
            <w:vAlign w:val="center"/>
          </w:tcPr>
          <w:p w14:paraId="4C450007">
            <w:pPr>
              <w:jc w:val="center"/>
              <w:textAlignment w:val="center"/>
              <w:rPr>
                <w:rFonts w:cs="宋体"/>
                <w:color w:val="000000"/>
                <w:sz w:val="20"/>
                <w:szCs w:val="20"/>
              </w:rPr>
            </w:pPr>
            <w:r>
              <w:rPr>
                <w:rFonts w:hint="eastAsia" w:cs="宋体"/>
                <w:color w:val="000000"/>
                <w:sz w:val="20"/>
                <w:szCs w:val="20"/>
                <w:lang w:bidi="ar"/>
              </w:rPr>
              <w:t>20</w:t>
            </w:r>
          </w:p>
        </w:tc>
        <w:tc>
          <w:tcPr>
            <w:tcW w:w="204" w:type="pct"/>
            <w:shd w:val="clear" w:color="auto" w:fill="auto"/>
            <w:vAlign w:val="center"/>
          </w:tcPr>
          <w:p w14:paraId="55257D70">
            <w:pPr>
              <w:jc w:val="center"/>
              <w:textAlignment w:val="center"/>
              <w:rPr>
                <w:rFonts w:cs="宋体"/>
                <w:color w:val="000000"/>
                <w:sz w:val="20"/>
                <w:szCs w:val="20"/>
              </w:rPr>
            </w:pPr>
            <w:r>
              <w:rPr>
                <w:rFonts w:hint="eastAsia" w:cs="宋体"/>
                <w:color w:val="000000"/>
                <w:sz w:val="20"/>
                <w:szCs w:val="20"/>
                <w:lang w:bidi="ar"/>
              </w:rPr>
              <w:t>20</w:t>
            </w:r>
          </w:p>
        </w:tc>
        <w:tc>
          <w:tcPr>
            <w:tcW w:w="200" w:type="pct"/>
            <w:shd w:val="clear" w:color="auto" w:fill="auto"/>
            <w:vAlign w:val="center"/>
          </w:tcPr>
          <w:p w14:paraId="750F026F">
            <w:pPr>
              <w:jc w:val="center"/>
              <w:textAlignment w:val="center"/>
              <w:rPr>
                <w:rFonts w:cs="宋体"/>
                <w:color w:val="000000"/>
                <w:sz w:val="20"/>
                <w:szCs w:val="20"/>
              </w:rPr>
            </w:pPr>
            <w:r>
              <w:rPr>
                <w:rFonts w:hint="eastAsia" w:cs="宋体"/>
                <w:color w:val="000000"/>
                <w:sz w:val="20"/>
                <w:szCs w:val="20"/>
                <w:lang w:bidi="ar"/>
              </w:rPr>
              <w:t>20</w:t>
            </w:r>
          </w:p>
        </w:tc>
        <w:tc>
          <w:tcPr>
            <w:tcW w:w="209" w:type="pct"/>
            <w:vMerge w:val="continue"/>
            <w:shd w:val="clear" w:color="auto" w:fill="auto"/>
            <w:vAlign w:val="center"/>
          </w:tcPr>
          <w:p w14:paraId="534812E6">
            <w:pPr>
              <w:jc w:val="center"/>
              <w:rPr>
                <w:rFonts w:cs="宋体"/>
                <w:color w:val="000000"/>
                <w:sz w:val="20"/>
                <w:szCs w:val="20"/>
              </w:rPr>
            </w:pPr>
          </w:p>
        </w:tc>
        <w:tc>
          <w:tcPr>
            <w:tcW w:w="357" w:type="pct"/>
            <w:vMerge w:val="continue"/>
            <w:shd w:val="clear" w:color="auto" w:fill="auto"/>
            <w:vAlign w:val="center"/>
          </w:tcPr>
          <w:p w14:paraId="30BC9304">
            <w:pPr>
              <w:rPr>
                <w:rFonts w:cs="宋体"/>
                <w:color w:val="000000"/>
                <w:sz w:val="20"/>
                <w:szCs w:val="20"/>
              </w:rPr>
            </w:pPr>
          </w:p>
        </w:tc>
        <w:tc>
          <w:tcPr>
            <w:tcW w:w="389" w:type="pct"/>
            <w:vMerge w:val="continue"/>
            <w:shd w:val="clear" w:color="auto" w:fill="auto"/>
            <w:vAlign w:val="center"/>
          </w:tcPr>
          <w:p w14:paraId="121D0F6F">
            <w:pPr>
              <w:rPr>
                <w:rFonts w:cs="宋体"/>
                <w:color w:val="000000"/>
                <w:sz w:val="20"/>
                <w:szCs w:val="20"/>
              </w:rPr>
            </w:pPr>
          </w:p>
        </w:tc>
      </w:tr>
      <w:tr w14:paraId="0D973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12" w:type="pct"/>
            <w:gridSpan w:val="2"/>
            <w:vMerge w:val="continue"/>
            <w:shd w:val="clear" w:color="auto" w:fill="auto"/>
            <w:vAlign w:val="center"/>
          </w:tcPr>
          <w:p w14:paraId="0FF06F13">
            <w:pPr>
              <w:jc w:val="center"/>
              <w:rPr>
                <w:rFonts w:cs="宋体"/>
                <w:color w:val="000000"/>
                <w:sz w:val="20"/>
                <w:szCs w:val="20"/>
              </w:rPr>
            </w:pPr>
          </w:p>
        </w:tc>
        <w:tc>
          <w:tcPr>
            <w:tcW w:w="159" w:type="pct"/>
            <w:vMerge w:val="continue"/>
            <w:shd w:val="clear" w:color="auto" w:fill="auto"/>
            <w:vAlign w:val="center"/>
          </w:tcPr>
          <w:p w14:paraId="0D018945">
            <w:pPr>
              <w:jc w:val="center"/>
              <w:rPr>
                <w:rFonts w:cs="宋体"/>
                <w:color w:val="000000"/>
                <w:sz w:val="20"/>
                <w:szCs w:val="20"/>
              </w:rPr>
            </w:pPr>
          </w:p>
        </w:tc>
        <w:tc>
          <w:tcPr>
            <w:tcW w:w="436" w:type="pct"/>
            <w:vMerge w:val="continue"/>
            <w:shd w:val="clear" w:color="auto" w:fill="auto"/>
            <w:vAlign w:val="center"/>
          </w:tcPr>
          <w:p w14:paraId="561489D4">
            <w:pPr>
              <w:jc w:val="center"/>
              <w:rPr>
                <w:rFonts w:cs="宋体"/>
                <w:color w:val="000000"/>
                <w:sz w:val="20"/>
                <w:szCs w:val="20"/>
              </w:rPr>
            </w:pPr>
          </w:p>
        </w:tc>
        <w:tc>
          <w:tcPr>
            <w:tcW w:w="583" w:type="pct"/>
            <w:vMerge w:val="continue"/>
            <w:shd w:val="clear" w:color="auto" w:fill="auto"/>
            <w:vAlign w:val="center"/>
          </w:tcPr>
          <w:p w14:paraId="1EB3E68A">
            <w:pPr>
              <w:rPr>
                <w:rFonts w:cs="宋体"/>
                <w:color w:val="000000"/>
                <w:sz w:val="20"/>
                <w:szCs w:val="20"/>
              </w:rPr>
            </w:pPr>
          </w:p>
        </w:tc>
        <w:tc>
          <w:tcPr>
            <w:tcW w:w="217" w:type="pct"/>
            <w:vMerge w:val="continue"/>
            <w:shd w:val="clear" w:color="auto" w:fill="auto"/>
            <w:vAlign w:val="center"/>
          </w:tcPr>
          <w:p w14:paraId="67D332CF">
            <w:pPr>
              <w:jc w:val="center"/>
              <w:rPr>
                <w:rFonts w:cs="宋体"/>
                <w:color w:val="000000"/>
                <w:sz w:val="20"/>
                <w:szCs w:val="20"/>
              </w:rPr>
            </w:pPr>
          </w:p>
        </w:tc>
        <w:tc>
          <w:tcPr>
            <w:tcW w:w="165" w:type="pct"/>
            <w:vMerge w:val="continue"/>
            <w:shd w:val="clear" w:color="auto" w:fill="auto"/>
            <w:vAlign w:val="center"/>
          </w:tcPr>
          <w:p w14:paraId="69DCE40D">
            <w:pPr>
              <w:jc w:val="center"/>
              <w:rPr>
                <w:rFonts w:cs="宋体"/>
                <w:color w:val="000000"/>
                <w:sz w:val="20"/>
                <w:szCs w:val="20"/>
              </w:rPr>
            </w:pPr>
          </w:p>
        </w:tc>
        <w:tc>
          <w:tcPr>
            <w:tcW w:w="174" w:type="pct"/>
            <w:vMerge w:val="continue"/>
            <w:shd w:val="clear" w:color="auto" w:fill="auto"/>
            <w:vAlign w:val="center"/>
          </w:tcPr>
          <w:p w14:paraId="53068AAC">
            <w:pPr>
              <w:jc w:val="center"/>
              <w:rPr>
                <w:rFonts w:cs="宋体"/>
                <w:color w:val="000000"/>
                <w:sz w:val="20"/>
                <w:szCs w:val="20"/>
              </w:rPr>
            </w:pPr>
          </w:p>
        </w:tc>
        <w:tc>
          <w:tcPr>
            <w:tcW w:w="222" w:type="pct"/>
            <w:vMerge w:val="continue"/>
            <w:shd w:val="clear" w:color="auto" w:fill="auto"/>
            <w:vAlign w:val="center"/>
          </w:tcPr>
          <w:p w14:paraId="41C5A3E2">
            <w:pPr>
              <w:jc w:val="center"/>
              <w:rPr>
                <w:rFonts w:cs="宋体"/>
                <w:color w:val="000000"/>
                <w:sz w:val="20"/>
                <w:szCs w:val="20"/>
              </w:rPr>
            </w:pPr>
          </w:p>
        </w:tc>
        <w:tc>
          <w:tcPr>
            <w:tcW w:w="217" w:type="pct"/>
            <w:vMerge w:val="continue"/>
            <w:shd w:val="clear" w:color="auto" w:fill="auto"/>
            <w:vAlign w:val="center"/>
          </w:tcPr>
          <w:p w14:paraId="7CD70E7E">
            <w:pPr>
              <w:jc w:val="center"/>
              <w:rPr>
                <w:rFonts w:cs="宋体"/>
                <w:color w:val="000000"/>
                <w:sz w:val="20"/>
                <w:szCs w:val="20"/>
              </w:rPr>
            </w:pPr>
          </w:p>
        </w:tc>
        <w:tc>
          <w:tcPr>
            <w:tcW w:w="209" w:type="pct"/>
            <w:vMerge w:val="continue"/>
            <w:shd w:val="clear" w:color="auto" w:fill="auto"/>
            <w:vAlign w:val="center"/>
          </w:tcPr>
          <w:p w14:paraId="1D2F2A9E">
            <w:pPr>
              <w:jc w:val="center"/>
              <w:rPr>
                <w:rFonts w:cs="宋体"/>
                <w:color w:val="000000"/>
                <w:sz w:val="20"/>
                <w:szCs w:val="20"/>
              </w:rPr>
            </w:pPr>
          </w:p>
        </w:tc>
        <w:tc>
          <w:tcPr>
            <w:tcW w:w="174" w:type="pct"/>
            <w:vMerge w:val="continue"/>
            <w:shd w:val="clear" w:color="auto" w:fill="auto"/>
            <w:vAlign w:val="center"/>
          </w:tcPr>
          <w:p w14:paraId="1E499764">
            <w:pPr>
              <w:jc w:val="center"/>
              <w:rPr>
                <w:rFonts w:cs="宋体"/>
                <w:color w:val="000000"/>
                <w:sz w:val="20"/>
                <w:szCs w:val="20"/>
              </w:rPr>
            </w:pPr>
          </w:p>
        </w:tc>
        <w:tc>
          <w:tcPr>
            <w:tcW w:w="191" w:type="pct"/>
            <w:shd w:val="clear" w:color="auto" w:fill="auto"/>
            <w:vAlign w:val="center"/>
          </w:tcPr>
          <w:p w14:paraId="6256C057">
            <w:pPr>
              <w:jc w:val="center"/>
              <w:textAlignment w:val="center"/>
              <w:rPr>
                <w:rFonts w:cs="宋体"/>
                <w:color w:val="000000"/>
                <w:sz w:val="20"/>
                <w:szCs w:val="20"/>
              </w:rPr>
            </w:pPr>
            <w:r>
              <w:rPr>
                <w:rFonts w:hint="eastAsia" w:cs="宋体"/>
                <w:color w:val="000000"/>
                <w:sz w:val="20"/>
                <w:szCs w:val="20"/>
                <w:lang w:bidi="ar"/>
              </w:rPr>
              <w:t>15</w:t>
            </w:r>
          </w:p>
        </w:tc>
        <w:tc>
          <w:tcPr>
            <w:tcW w:w="191" w:type="pct"/>
            <w:shd w:val="clear" w:color="auto" w:fill="auto"/>
            <w:vAlign w:val="center"/>
          </w:tcPr>
          <w:p w14:paraId="5EB56056">
            <w:pPr>
              <w:jc w:val="center"/>
              <w:textAlignment w:val="center"/>
              <w:rPr>
                <w:rFonts w:cs="宋体"/>
                <w:color w:val="000000"/>
                <w:sz w:val="20"/>
                <w:szCs w:val="20"/>
              </w:rPr>
            </w:pPr>
            <w:r>
              <w:rPr>
                <w:rFonts w:hint="eastAsia" w:cs="宋体"/>
                <w:color w:val="000000"/>
                <w:sz w:val="20"/>
                <w:szCs w:val="20"/>
                <w:lang w:bidi="ar"/>
              </w:rPr>
              <w:t>16</w:t>
            </w:r>
          </w:p>
        </w:tc>
        <w:tc>
          <w:tcPr>
            <w:tcW w:w="195" w:type="pct"/>
            <w:shd w:val="clear" w:color="auto" w:fill="auto"/>
            <w:vAlign w:val="center"/>
          </w:tcPr>
          <w:p w14:paraId="7ED47ECF">
            <w:pPr>
              <w:jc w:val="center"/>
              <w:textAlignment w:val="center"/>
              <w:rPr>
                <w:rFonts w:cs="宋体"/>
                <w:color w:val="000000"/>
                <w:sz w:val="20"/>
                <w:szCs w:val="20"/>
              </w:rPr>
            </w:pPr>
            <w:r>
              <w:rPr>
                <w:rFonts w:hint="eastAsia" w:cs="宋体"/>
                <w:color w:val="000000"/>
                <w:sz w:val="20"/>
                <w:szCs w:val="20"/>
                <w:lang w:bidi="ar"/>
              </w:rPr>
              <w:t>16</w:t>
            </w:r>
          </w:p>
        </w:tc>
        <w:tc>
          <w:tcPr>
            <w:tcW w:w="187" w:type="pct"/>
            <w:shd w:val="clear" w:color="auto" w:fill="auto"/>
            <w:vAlign w:val="center"/>
          </w:tcPr>
          <w:p w14:paraId="71E3A818">
            <w:pPr>
              <w:jc w:val="center"/>
              <w:textAlignment w:val="center"/>
              <w:rPr>
                <w:rFonts w:cs="宋体"/>
                <w:color w:val="000000"/>
                <w:sz w:val="20"/>
                <w:szCs w:val="20"/>
              </w:rPr>
            </w:pPr>
            <w:r>
              <w:rPr>
                <w:rFonts w:hint="eastAsia" w:cs="宋体"/>
                <w:color w:val="000000"/>
                <w:sz w:val="20"/>
                <w:szCs w:val="20"/>
                <w:lang w:bidi="ar"/>
              </w:rPr>
              <w:t>16</w:t>
            </w:r>
          </w:p>
        </w:tc>
        <w:tc>
          <w:tcPr>
            <w:tcW w:w="204" w:type="pct"/>
            <w:shd w:val="clear" w:color="auto" w:fill="auto"/>
            <w:vAlign w:val="center"/>
          </w:tcPr>
          <w:p w14:paraId="37A636A6">
            <w:pPr>
              <w:jc w:val="center"/>
              <w:textAlignment w:val="center"/>
              <w:rPr>
                <w:rFonts w:cs="宋体"/>
                <w:color w:val="000000"/>
                <w:sz w:val="20"/>
                <w:szCs w:val="20"/>
              </w:rPr>
            </w:pPr>
            <w:r>
              <w:rPr>
                <w:rFonts w:hint="eastAsia" w:cs="宋体"/>
                <w:color w:val="000000"/>
                <w:sz w:val="20"/>
                <w:szCs w:val="20"/>
                <w:lang w:bidi="ar"/>
              </w:rPr>
              <w:t>0</w:t>
            </w:r>
          </w:p>
        </w:tc>
        <w:tc>
          <w:tcPr>
            <w:tcW w:w="200" w:type="pct"/>
            <w:shd w:val="clear" w:color="auto" w:fill="auto"/>
            <w:vAlign w:val="center"/>
          </w:tcPr>
          <w:p w14:paraId="1C04EB7F">
            <w:pPr>
              <w:jc w:val="center"/>
              <w:textAlignment w:val="center"/>
              <w:rPr>
                <w:rFonts w:cs="宋体"/>
                <w:color w:val="000000"/>
                <w:sz w:val="20"/>
                <w:szCs w:val="20"/>
              </w:rPr>
            </w:pPr>
            <w:r>
              <w:rPr>
                <w:rFonts w:hint="eastAsia" w:cs="宋体"/>
                <w:color w:val="000000"/>
                <w:sz w:val="20"/>
                <w:szCs w:val="20"/>
                <w:lang w:bidi="ar"/>
              </w:rPr>
              <w:t>0</w:t>
            </w:r>
          </w:p>
        </w:tc>
        <w:tc>
          <w:tcPr>
            <w:tcW w:w="209" w:type="pct"/>
            <w:vMerge w:val="continue"/>
            <w:shd w:val="clear" w:color="auto" w:fill="auto"/>
            <w:vAlign w:val="center"/>
          </w:tcPr>
          <w:p w14:paraId="402CAA8E">
            <w:pPr>
              <w:jc w:val="center"/>
              <w:rPr>
                <w:rFonts w:cs="宋体"/>
                <w:color w:val="000000"/>
                <w:sz w:val="20"/>
                <w:szCs w:val="20"/>
              </w:rPr>
            </w:pPr>
          </w:p>
        </w:tc>
        <w:tc>
          <w:tcPr>
            <w:tcW w:w="357" w:type="pct"/>
            <w:vMerge w:val="continue"/>
            <w:shd w:val="clear" w:color="auto" w:fill="auto"/>
            <w:vAlign w:val="center"/>
          </w:tcPr>
          <w:p w14:paraId="7E9162E1">
            <w:pPr>
              <w:rPr>
                <w:rFonts w:cs="宋体"/>
                <w:color w:val="000000"/>
                <w:sz w:val="20"/>
                <w:szCs w:val="20"/>
              </w:rPr>
            </w:pPr>
          </w:p>
        </w:tc>
        <w:tc>
          <w:tcPr>
            <w:tcW w:w="389" w:type="pct"/>
            <w:vMerge w:val="continue"/>
            <w:shd w:val="clear" w:color="auto" w:fill="auto"/>
            <w:vAlign w:val="center"/>
          </w:tcPr>
          <w:p w14:paraId="34056922">
            <w:pPr>
              <w:rPr>
                <w:rFonts w:cs="宋体"/>
                <w:color w:val="000000"/>
                <w:sz w:val="20"/>
                <w:szCs w:val="20"/>
              </w:rPr>
            </w:pPr>
          </w:p>
        </w:tc>
      </w:tr>
      <w:tr w14:paraId="2190A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51" w:type="pct"/>
            <w:vMerge w:val="restart"/>
            <w:shd w:val="clear" w:color="auto" w:fill="auto"/>
            <w:vAlign w:val="center"/>
          </w:tcPr>
          <w:p w14:paraId="2735ED69">
            <w:pPr>
              <w:jc w:val="center"/>
              <w:textAlignment w:val="center"/>
              <w:rPr>
                <w:rFonts w:cs="宋体"/>
                <w:color w:val="000000"/>
                <w:sz w:val="20"/>
                <w:szCs w:val="20"/>
              </w:rPr>
            </w:pPr>
            <w:r>
              <w:rPr>
                <w:rFonts w:hint="eastAsia" w:cs="宋体"/>
                <w:color w:val="000000"/>
                <w:sz w:val="20"/>
                <w:szCs w:val="20"/>
                <w:lang w:bidi="ar"/>
              </w:rPr>
              <w:t>公共基础课</w:t>
            </w:r>
          </w:p>
        </w:tc>
        <w:tc>
          <w:tcPr>
            <w:tcW w:w="161" w:type="pct"/>
            <w:vMerge w:val="restart"/>
            <w:shd w:val="clear" w:color="auto" w:fill="auto"/>
            <w:vAlign w:val="center"/>
          </w:tcPr>
          <w:p w14:paraId="1A6F7A80">
            <w:pPr>
              <w:jc w:val="center"/>
              <w:textAlignment w:val="center"/>
              <w:rPr>
                <w:rFonts w:cs="宋体"/>
                <w:color w:val="000000"/>
                <w:sz w:val="20"/>
                <w:szCs w:val="20"/>
              </w:rPr>
            </w:pPr>
            <w:r>
              <w:rPr>
                <w:rFonts w:hint="eastAsia" w:cs="宋体"/>
                <w:color w:val="000000"/>
                <w:sz w:val="20"/>
                <w:szCs w:val="20"/>
                <w:lang w:bidi="ar"/>
              </w:rPr>
              <w:t>公共必修课</w:t>
            </w:r>
          </w:p>
        </w:tc>
        <w:tc>
          <w:tcPr>
            <w:tcW w:w="159" w:type="pct"/>
            <w:shd w:val="clear" w:color="auto" w:fill="auto"/>
            <w:vAlign w:val="center"/>
          </w:tcPr>
          <w:p w14:paraId="63BD83C7">
            <w:pPr>
              <w:jc w:val="center"/>
              <w:textAlignment w:val="center"/>
              <w:rPr>
                <w:rFonts w:cs="宋体"/>
                <w:color w:val="000000"/>
                <w:sz w:val="20"/>
                <w:szCs w:val="20"/>
              </w:rPr>
            </w:pPr>
            <w:r>
              <w:rPr>
                <w:rFonts w:hint="eastAsia" w:cs="宋体"/>
                <w:color w:val="000000"/>
                <w:sz w:val="20"/>
                <w:szCs w:val="20"/>
                <w:lang w:bidi="ar"/>
              </w:rPr>
              <w:t>1</w:t>
            </w:r>
          </w:p>
        </w:tc>
        <w:tc>
          <w:tcPr>
            <w:tcW w:w="436" w:type="pct"/>
            <w:shd w:val="clear" w:color="auto" w:fill="auto"/>
            <w:vAlign w:val="center"/>
          </w:tcPr>
          <w:p w14:paraId="13CEF821">
            <w:pPr>
              <w:jc w:val="center"/>
              <w:textAlignment w:val="center"/>
              <w:rPr>
                <w:rFonts w:cs="宋体"/>
                <w:color w:val="000000"/>
                <w:sz w:val="20"/>
                <w:szCs w:val="20"/>
              </w:rPr>
            </w:pPr>
            <w:r>
              <w:rPr>
                <w:rFonts w:hint="eastAsia" w:cs="宋体"/>
                <w:color w:val="000000"/>
                <w:sz w:val="20"/>
                <w:szCs w:val="20"/>
                <w:lang w:bidi="ar"/>
              </w:rPr>
              <w:t>T253110106</w:t>
            </w:r>
          </w:p>
        </w:tc>
        <w:tc>
          <w:tcPr>
            <w:tcW w:w="583" w:type="pct"/>
            <w:shd w:val="clear" w:color="auto" w:fill="auto"/>
            <w:vAlign w:val="center"/>
          </w:tcPr>
          <w:p w14:paraId="60F91EAA">
            <w:pPr>
              <w:textAlignment w:val="center"/>
              <w:rPr>
                <w:rFonts w:cs="宋体"/>
                <w:color w:val="000000"/>
                <w:sz w:val="20"/>
                <w:szCs w:val="20"/>
              </w:rPr>
            </w:pPr>
            <w:r>
              <w:rPr>
                <w:rFonts w:hint="eastAsia" w:cs="宋体"/>
                <w:color w:val="000000"/>
                <w:sz w:val="20"/>
                <w:szCs w:val="20"/>
                <w:lang w:bidi="ar"/>
              </w:rPr>
              <w:t>思想道德与法治</w:t>
            </w:r>
          </w:p>
        </w:tc>
        <w:tc>
          <w:tcPr>
            <w:tcW w:w="217" w:type="pct"/>
            <w:shd w:val="clear" w:color="auto" w:fill="auto"/>
            <w:vAlign w:val="center"/>
          </w:tcPr>
          <w:p w14:paraId="12FDF597">
            <w:pPr>
              <w:jc w:val="center"/>
              <w:textAlignment w:val="center"/>
              <w:rPr>
                <w:rFonts w:cs="宋体"/>
                <w:color w:val="000000"/>
                <w:sz w:val="20"/>
                <w:szCs w:val="20"/>
              </w:rPr>
            </w:pPr>
            <w:r>
              <w:rPr>
                <w:rFonts w:hint="eastAsia" w:cs="宋体"/>
                <w:color w:val="000000"/>
                <w:sz w:val="20"/>
                <w:szCs w:val="20"/>
                <w:lang w:bidi="ar"/>
              </w:rPr>
              <w:t>B</w:t>
            </w:r>
          </w:p>
        </w:tc>
        <w:tc>
          <w:tcPr>
            <w:tcW w:w="165" w:type="pct"/>
            <w:shd w:val="clear" w:color="auto" w:fill="auto"/>
            <w:vAlign w:val="center"/>
          </w:tcPr>
          <w:p w14:paraId="317930C8">
            <w:pPr>
              <w:jc w:val="center"/>
              <w:textAlignment w:val="center"/>
              <w:rPr>
                <w:rFonts w:cs="宋体"/>
                <w:color w:val="000000"/>
                <w:sz w:val="20"/>
                <w:szCs w:val="20"/>
              </w:rPr>
            </w:pPr>
            <w:r>
              <w:rPr>
                <w:rFonts w:hint="eastAsia" w:cs="宋体"/>
                <w:color w:val="000000"/>
                <w:sz w:val="20"/>
                <w:szCs w:val="20"/>
                <w:lang w:bidi="ar"/>
              </w:rPr>
              <w:t>√</w:t>
            </w:r>
          </w:p>
        </w:tc>
        <w:tc>
          <w:tcPr>
            <w:tcW w:w="174" w:type="pct"/>
            <w:shd w:val="clear" w:color="auto" w:fill="auto"/>
            <w:vAlign w:val="center"/>
          </w:tcPr>
          <w:p w14:paraId="7673A46F">
            <w:pPr>
              <w:jc w:val="center"/>
              <w:textAlignment w:val="center"/>
              <w:rPr>
                <w:rFonts w:cs="宋体"/>
                <w:color w:val="000000"/>
                <w:sz w:val="20"/>
                <w:szCs w:val="20"/>
              </w:rPr>
            </w:pPr>
            <w:r>
              <w:rPr>
                <w:rFonts w:hint="eastAsia" w:cs="宋体"/>
                <w:color w:val="000000"/>
                <w:sz w:val="20"/>
                <w:szCs w:val="20"/>
                <w:lang w:bidi="ar"/>
              </w:rPr>
              <w:t>3</w:t>
            </w:r>
          </w:p>
        </w:tc>
        <w:tc>
          <w:tcPr>
            <w:tcW w:w="222" w:type="pct"/>
            <w:shd w:val="clear" w:color="auto" w:fill="auto"/>
            <w:vAlign w:val="center"/>
          </w:tcPr>
          <w:p w14:paraId="5545D223">
            <w:pPr>
              <w:jc w:val="center"/>
              <w:textAlignment w:val="center"/>
              <w:rPr>
                <w:rFonts w:cs="宋体"/>
                <w:color w:val="000000"/>
                <w:sz w:val="20"/>
                <w:szCs w:val="20"/>
              </w:rPr>
            </w:pPr>
            <w:r>
              <w:rPr>
                <w:rFonts w:hint="eastAsia" w:cs="宋体"/>
                <w:color w:val="000000"/>
                <w:sz w:val="20"/>
                <w:szCs w:val="20"/>
                <w:lang w:bidi="ar"/>
              </w:rPr>
              <w:t>52</w:t>
            </w:r>
          </w:p>
        </w:tc>
        <w:tc>
          <w:tcPr>
            <w:tcW w:w="217" w:type="pct"/>
            <w:shd w:val="clear" w:color="auto" w:fill="auto"/>
            <w:vAlign w:val="center"/>
          </w:tcPr>
          <w:p w14:paraId="4D4D1239">
            <w:pPr>
              <w:jc w:val="center"/>
              <w:textAlignment w:val="center"/>
              <w:rPr>
                <w:rFonts w:cs="宋体"/>
                <w:color w:val="000000"/>
                <w:sz w:val="20"/>
                <w:szCs w:val="20"/>
              </w:rPr>
            </w:pPr>
            <w:r>
              <w:rPr>
                <w:rFonts w:hint="eastAsia" w:cs="宋体"/>
                <w:color w:val="000000"/>
                <w:sz w:val="20"/>
                <w:szCs w:val="20"/>
                <w:lang w:bidi="ar"/>
              </w:rPr>
              <w:t>48</w:t>
            </w:r>
          </w:p>
        </w:tc>
        <w:tc>
          <w:tcPr>
            <w:tcW w:w="209" w:type="pct"/>
            <w:shd w:val="clear" w:color="auto" w:fill="auto"/>
            <w:vAlign w:val="center"/>
          </w:tcPr>
          <w:p w14:paraId="75CCA813">
            <w:pPr>
              <w:jc w:val="center"/>
              <w:textAlignment w:val="center"/>
              <w:rPr>
                <w:rFonts w:cs="宋体"/>
                <w:color w:val="000000"/>
                <w:sz w:val="20"/>
                <w:szCs w:val="20"/>
              </w:rPr>
            </w:pPr>
            <w:r>
              <w:rPr>
                <w:rFonts w:hint="eastAsia" w:cs="宋体"/>
                <w:color w:val="000000"/>
                <w:sz w:val="20"/>
                <w:szCs w:val="20"/>
                <w:lang w:bidi="ar"/>
              </w:rPr>
              <w:t>4</w:t>
            </w:r>
          </w:p>
        </w:tc>
        <w:tc>
          <w:tcPr>
            <w:tcW w:w="174" w:type="pct"/>
            <w:shd w:val="clear" w:color="auto" w:fill="auto"/>
            <w:vAlign w:val="center"/>
          </w:tcPr>
          <w:p w14:paraId="7C539DE4">
            <w:pPr>
              <w:jc w:val="center"/>
              <w:textAlignment w:val="center"/>
              <w:rPr>
                <w:rFonts w:cs="宋体"/>
                <w:color w:val="000000"/>
                <w:sz w:val="20"/>
                <w:szCs w:val="20"/>
              </w:rPr>
            </w:pPr>
            <w:r>
              <w:rPr>
                <w:rFonts w:hint="eastAsia" w:cs="宋体"/>
                <w:color w:val="000000"/>
                <w:sz w:val="20"/>
                <w:szCs w:val="20"/>
                <w:lang w:bidi="ar"/>
              </w:rPr>
              <w:t>1</w:t>
            </w:r>
          </w:p>
        </w:tc>
        <w:tc>
          <w:tcPr>
            <w:tcW w:w="191" w:type="pct"/>
            <w:shd w:val="clear" w:color="auto" w:fill="auto"/>
            <w:vAlign w:val="center"/>
          </w:tcPr>
          <w:p w14:paraId="4606D77E">
            <w:pPr>
              <w:jc w:val="center"/>
              <w:textAlignment w:val="center"/>
              <w:rPr>
                <w:rFonts w:cs="宋体"/>
                <w:color w:val="000000"/>
                <w:sz w:val="20"/>
                <w:szCs w:val="20"/>
              </w:rPr>
            </w:pPr>
            <w:r>
              <w:rPr>
                <w:rFonts w:hint="eastAsia" w:cs="宋体"/>
                <w:color w:val="000000"/>
                <w:sz w:val="20"/>
                <w:szCs w:val="20"/>
                <w:lang w:bidi="ar"/>
              </w:rPr>
              <w:t>4</w:t>
            </w:r>
          </w:p>
        </w:tc>
        <w:tc>
          <w:tcPr>
            <w:tcW w:w="191" w:type="pct"/>
            <w:shd w:val="clear" w:color="auto" w:fill="auto"/>
            <w:vAlign w:val="center"/>
          </w:tcPr>
          <w:p w14:paraId="60BE54A7">
            <w:pPr>
              <w:jc w:val="center"/>
              <w:rPr>
                <w:rFonts w:cs="宋体"/>
                <w:color w:val="000000"/>
                <w:sz w:val="20"/>
                <w:szCs w:val="20"/>
              </w:rPr>
            </w:pPr>
          </w:p>
        </w:tc>
        <w:tc>
          <w:tcPr>
            <w:tcW w:w="195" w:type="pct"/>
            <w:shd w:val="clear" w:color="auto" w:fill="auto"/>
            <w:vAlign w:val="center"/>
          </w:tcPr>
          <w:p w14:paraId="205E84AF">
            <w:pPr>
              <w:jc w:val="center"/>
              <w:rPr>
                <w:rFonts w:cs="宋体"/>
                <w:color w:val="000000"/>
                <w:sz w:val="20"/>
                <w:szCs w:val="20"/>
              </w:rPr>
            </w:pPr>
          </w:p>
        </w:tc>
        <w:tc>
          <w:tcPr>
            <w:tcW w:w="187" w:type="pct"/>
            <w:shd w:val="clear" w:color="auto" w:fill="auto"/>
            <w:vAlign w:val="center"/>
          </w:tcPr>
          <w:p w14:paraId="31F07CA9">
            <w:pPr>
              <w:jc w:val="center"/>
              <w:rPr>
                <w:rFonts w:cs="宋体"/>
                <w:color w:val="000000"/>
                <w:sz w:val="20"/>
                <w:szCs w:val="20"/>
              </w:rPr>
            </w:pPr>
          </w:p>
        </w:tc>
        <w:tc>
          <w:tcPr>
            <w:tcW w:w="204" w:type="pct"/>
            <w:shd w:val="clear" w:color="auto" w:fill="auto"/>
            <w:vAlign w:val="center"/>
          </w:tcPr>
          <w:p w14:paraId="044A69FA">
            <w:pPr>
              <w:jc w:val="center"/>
              <w:rPr>
                <w:rFonts w:cs="宋体"/>
                <w:color w:val="000000"/>
                <w:sz w:val="20"/>
                <w:szCs w:val="20"/>
              </w:rPr>
            </w:pPr>
          </w:p>
        </w:tc>
        <w:tc>
          <w:tcPr>
            <w:tcW w:w="200" w:type="pct"/>
            <w:shd w:val="clear" w:color="auto" w:fill="auto"/>
            <w:vAlign w:val="center"/>
          </w:tcPr>
          <w:p w14:paraId="7AF134CB">
            <w:pPr>
              <w:jc w:val="center"/>
              <w:rPr>
                <w:rFonts w:cs="宋体"/>
                <w:color w:val="000000"/>
                <w:sz w:val="20"/>
                <w:szCs w:val="20"/>
              </w:rPr>
            </w:pPr>
          </w:p>
        </w:tc>
        <w:tc>
          <w:tcPr>
            <w:tcW w:w="209" w:type="pct"/>
            <w:shd w:val="clear" w:color="auto" w:fill="auto"/>
            <w:vAlign w:val="center"/>
          </w:tcPr>
          <w:p w14:paraId="453852CD">
            <w:pPr>
              <w:jc w:val="center"/>
              <w:textAlignment w:val="center"/>
              <w:rPr>
                <w:rFonts w:cs="宋体"/>
                <w:color w:val="000000"/>
                <w:sz w:val="20"/>
                <w:szCs w:val="20"/>
              </w:rPr>
            </w:pPr>
            <w:r>
              <w:rPr>
                <w:rFonts w:hint="eastAsia" w:cs="宋体"/>
                <w:color w:val="000000"/>
                <w:sz w:val="20"/>
                <w:szCs w:val="20"/>
                <w:lang w:bidi="ar"/>
              </w:rPr>
              <w:t>考试</w:t>
            </w:r>
          </w:p>
        </w:tc>
        <w:tc>
          <w:tcPr>
            <w:tcW w:w="357" w:type="pct"/>
            <w:shd w:val="clear" w:color="auto" w:fill="auto"/>
            <w:vAlign w:val="center"/>
          </w:tcPr>
          <w:p w14:paraId="06FAC640">
            <w:pPr>
              <w:textAlignment w:val="center"/>
              <w:rPr>
                <w:rFonts w:cs="宋体"/>
                <w:color w:val="000000"/>
                <w:sz w:val="20"/>
                <w:szCs w:val="20"/>
              </w:rPr>
            </w:pPr>
            <w:r>
              <w:rPr>
                <w:rFonts w:hint="eastAsia" w:cs="宋体"/>
                <w:color w:val="000000"/>
                <w:sz w:val="20"/>
                <w:szCs w:val="20"/>
                <w:lang w:bidi="ar"/>
              </w:rPr>
              <w:t>马克思主义教研部</w:t>
            </w:r>
          </w:p>
        </w:tc>
        <w:tc>
          <w:tcPr>
            <w:tcW w:w="389" w:type="pct"/>
            <w:shd w:val="clear" w:color="auto" w:fill="auto"/>
            <w:vAlign w:val="center"/>
          </w:tcPr>
          <w:p w14:paraId="1D45D776">
            <w:pPr>
              <w:textAlignment w:val="center"/>
              <w:rPr>
                <w:rFonts w:cs="宋体"/>
                <w:color w:val="000000"/>
                <w:sz w:val="20"/>
                <w:szCs w:val="20"/>
              </w:rPr>
            </w:pPr>
            <w:r>
              <w:rPr>
                <w:rFonts w:hint="eastAsia" w:cs="宋体"/>
                <w:color w:val="000000"/>
                <w:sz w:val="20"/>
                <w:szCs w:val="20"/>
                <w:lang w:bidi="ar"/>
              </w:rPr>
              <w:t>12周授课</w:t>
            </w:r>
          </w:p>
        </w:tc>
      </w:tr>
      <w:tr w14:paraId="40A50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1" w:type="pct"/>
            <w:vMerge w:val="continue"/>
            <w:shd w:val="clear" w:color="auto" w:fill="auto"/>
            <w:vAlign w:val="center"/>
          </w:tcPr>
          <w:p w14:paraId="0BAC3C3E">
            <w:pPr>
              <w:jc w:val="center"/>
              <w:rPr>
                <w:rFonts w:cs="宋体"/>
                <w:color w:val="000000"/>
                <w:sz w:val="20"/>
                <w:szCs w:val="20"/>
              </w:rPr>
            </w:pPr>
          </w:p>
        </w:tc>
        <w:tc>
          <w:tcPr>
            <w:tcW w:w="161" w:type="pct"/>
            <w:vMerge w:val="continue"/>
            <w:shd w:val="clear" w:color="auto" w:fill="auto"/>
            <w:vAlign w:val="center"/>
          </w:tcPr>
          <w:p w14:paraId="145D4827">
            <w:pPr>
              <w:jc w:val="center"/>
              <w:rPr>
                <w:rFonts w:cs="宋体"/>
                <w:color w:val="000000"/>
                <w:sz w:val="20"/>
                <w:szCs w:val="20"/>
              </w:rPr>
            </w:pPr>
          </w:p>
        </w:tc>
        <w:tc>
          <w:tcPr>
            <w:tcW w:w="159" w:type="pct"/>
            <w:shd w:val="clear" w:color="auto" w:fill="auto"/>
            <w:vAlign w:val="center"/>
          </w:tcPr>
          <w:p w14:paraId="1D12E127">
            <w:pPr>
              <w:jc w:val="center"/>
              <w:textAlignment w:val="center"/>
              <w:rPr>
                <w:rFonts w:cs="宋体"/>
                <w:color w:val="000000"/>
                <w:sz w:val="20"/>
                <w:szCs w:val="20"/>
              </w:rPr>
            </w:pPr>
            <w:r>
              <w:rPr>
                <w:rFonts w:hint="eastAsia" w:cs="宋体"/>
                <w:color w:val="000000"/>
                <w:sz w:val="20"/>
                <w:szCs w:val="20"/>
                <w:lang w:bidi="ar"/>
              </w:rPr>
              <w:t>2</w:t>
            </w:r>
          </w:p>
        </w:tc>
        <w:tc>
          <w:tcPr>
            <w:tcW w:w="436" w:type="pct"/>
            <w:shd w:val="clear" w:color="auto" w:fill="auto"/>
            <w:vAlign w:val="center"/>
          </w:tcPr>
          <w:p w14:paraId="2E2E7A82">
            <w:pPr>
              <w:jc w:val="center"/>
              <w:textAlignment w:val="center"/>
              <w:rPr>
                <w:rFonts w:cs="宋体"/>
                <w:color w:val="000000"/>
                <w:sz w:val="20"/>
                <w:szCs w:val="20"/>
              </w:rPr>
            </w:pPr>
            <w:r>
              <w:rPr>
                <w:rFonts w:hint="eastAsia" w:cs="宋体"/>
                <w:color w:val="000000"/>
                <w:sz w:val="20"/>
                <w:szCs w:val="20"/>
                <w:lang w:bidi="ar"/>
              </w:rPr>
              <w:t>T25310101</w:t>
            </w:r>
          </w:p>
        </w:tc>
        <w:tc>
          <w:tcPr>
            <w:tcW w:w="583" w:type="pct"/>
            <w:shd w:val="clear" w:color="auto" w:fill="auto"/>
            <w:vAlign w:val="center"/>
          </w:tcPr>
          <w:p w14:paraId="5EE2019C">
            <w:pPr>
              <w:textAlignment w:val="center"/>
              <w:rPr>
                <w:rFonts w:cs="宋体"/>
                <w:color w:val="000000"/>
                <w:sz w:val="20"/>
                <w:szCs w:val="20"/>
              </w:rPr>
            </w:pPr>
            <w:r>
              <w:rPr>
                <w:rFonts w:hint="eastAsia" w:cs="宋体"/>
                <w:color w:val="000000"/>
                <w:sz w:val="20"/>
                <w:szCs w:val="20"/>
                <w:lang w:bidi="ar"/>
              </w:rPr>
              <w:t>毛泽东思想和中国特色社会主义理论体系概论</w:t>
            </w:r>
          </w:p>
        </w:tc>
        <w:tc>
          <w:tcPr>
            <w:tcW w:w="217" w:type="pct"/>
            <w:shd w:val="clear" w:color="auto" w:fill="auto"/>
            <w:vAlign w:val="center"/>
          </w:tcPr>
          <w:p w14:paraId="0D875C36">
            <w:pPr>
              <w:jc w:val="center"/>
              <w:textAlignment w:val="center"/>
              <w:rPr>
                <w:rFonts w:cs="宋体"/>
                <w:color w:val="000000"/>
                <w:sz w:val="20"/>
                <w:szCs w:val="20"/>
              </w:rPr>
            </w:pPr>
            <w:r>
              <w:rPr>
                <w:rFonts w:hint="eastAsia" w:cs="宋体"/>
                <w:color w:val="000000"/>
                <w:sz w:val="20"/>
                <w:szCs w:val="20"/>
                <w:lang w:bidi="ar"/>
              </w:rPr>
              <w:t>B</w:t>
            </w:r>
          </w:p>
        </w:tc>
        <w:tc>
          <w:tcPr>
            <w:tcW w:w="165" w:type="pct"/>
            <w:shd w:val="clear" w:color="auto" w:fill="auto"/>
            <w:vAlign w:val="center"/>
          </w:tcPr>
          <w:p w14:paraId="1BF4C374">
            <w:pPr>
              <w:jc w:val="center"/>
              <w:textAlignment w:val="center"/>
              <w:rPr>
                <w:rFonts w:cs="宋体"/>
                <w:color w:val="000000"/>
                <w:sz w:val="20"/>
                <w:szCs w:val="20"/>
              </w:rPr>
            </w:pPr>
            <w:r>
              <w:rPr>
                <w:rFonts w:hint="eastAsia" w:cs="宋体"/>
                <w:color w:val="000000"/>
                <w:sz w:val="20"/>
                <w:szCs w:val="20"/>
                <w:lang w:bidi="ar"/>
              </w:rPr>
              <w:t>√</w:t>
            </w:r>
          </w:p>
        </w:tc>
        <w:tc>
          <w:tcPr>
            <w:tcW w:w="174" w:type="pct"/>
            <w:shd w:val="clear" w:color="auto" w:fill="auto"/>
            <w:vAlign w:val="center"/>
          </w:tcPr>
          <w:p w14:paraId="6CA02318">
            <w:pPr>
              <w:jc w:val="center"/>
              <w:textAlignment w:val="center"/>
              <w:rPr>
                <w:rFonts w:cs="宋体"/>
                <w:color w:val="000000"/>
                <w:sz w:val="20"/>
                <w:szCs w:val="20"/>
              </w:rPr>
            </w:pPr>
            <w:r>
              <w:rPr>
                <w:rFonts w:hint="eastAsia" w:cs="宋体"/>
                <w:color w:val="000000"/>
                <w:sz w:val="20"/>
                <w:szCs w:val="20"/>
                <w:lang w:bidi="ar"/>
              </w:rPr>
              <w:t>2</w:t>
            </w:r>
          </w:p>
        </w:tc>
        <w:tc>
          <w:tcPr>
            <w:tcW w:w="222" w:type="pct"/>
            <w:shd w:val="clear" w:color="auto" w:fill="auto"/>
            <w:vAlign w:val="center"/>
          </w:tcPr>
          <w:p w14:paraId="30159E6B">
            <w:pPr>
              <w:jc w:val="center"/>
              <w:textAlignment w:val="center"/>
              <w:rPr>
                <w:rFonts w:cs="宋体"/>
                <w:color w:val="000000"/>
                <w:sz w:val="20"/>
                <w:szCs w:val="20"/>
              </w:rPr>
            </w:pPr>
            <w:r>
              <w:rPr>
                <w:rFonts w:hint="eastAsia" w:cs="宋体"/>
                <w:color w:val="000000"/>
                <w:sz w:val="20"/>
                <w:szCs w:val="20"/>
                <w:lang w:bidi="ar"/>
              </w:rPr>
              <w:t>36</w:t>
            </w:r>
          </w:p>
        </w:tc>
        <w:tc>
          <w:tcPr>
            <w:tcW w:w="217" w:type="pct"/>
            <w:shd w:val="clear" w:color="auto" w:fill="auto"/>
            <w:vAlign w:val="center"/>
          </w:tcPr>
          <w:p w14:paraId="7B15B21F">
            <w:pPr>
              <w:jc w:val="center"/>
              <w:textAlignment w:val="center"/>
              <w:rPr>
                <w:rFonts w:cs="宋体"/>
                <w:color w:val="000000"/>
                <w:sz w:val="20"/>
                <w:szCs w:val="20"/>
              </w:rPr>
            </w:pPr>
            <w:r>
              <w:rPr>
                <w:rFonts w:hint="eastAsia" w:cs="宋体"/>
                <w:color w:val="000000"/>
                <w:sz w:val="20"/>
                <w:szCs w:val="20"/>
                <w:lang w:bidi="ar"/>
              </w:rPr>
              <w:t>32</w:t>
            </w:r>
          </w:p>
        </w:tc>
        <w:tc>
          <w:tcPr>
            <w:tcW w:w="209" w:type="pct"/>
            <w:shd w:val="clear" w:color="auto" w:fill="auto"/>
            <w:vAlign w:val="center"/>
          </w:tcPr>
          <w:p w14:paraId="57E6B814">
            <w:pPr>
              <w:jc w:val="center"/>
              <w:textAlignment w:val="center"/>
              <w:rPr>
                <w:rFonts w:cs="宋体"/>
                <w:color w:val="000000"/>
                <w:sz w:val="20"/>
                <w:szCs w:val="20"/>
              </w:rPr>
            </w:pPr>
            <w:r>
              <w:rPr>
                <w:rFonts w:hint="eastAsia" w:cs="宋体"/>
                <w:color w:val="000000"/>
                <w:sz w:val="20"/>
                <w:szCs w:val="20"/>
                <w:lang w:bidi="ar"/>
              </w:rPr>
              <w:t>4</w:t>
            </w:r>
          </w:p>
        </w:tc>
        <w:tc>
          <w:tcPr>
            <w:tcW w:w="174" w:type="pct"/>
            <w:shd w:val="clear" w:color="auto" w:fill="auto"/>
            <w:vAlign w:val="center"/>
          </w:tcPr>
          <w:p w14:paraId="7995691D">
            <w:pPr>
              <w:jc w:val="center"/>
              <w:textAlignment w:val="center"/>
              <w:rPr>
                <w:rFonts w:cs="宋体"/>
                <w:color w:val="000000"/>
                <w:sz w:val="20"/>
                <w:szCs w:val="20"/>
              </w:rPr>
            </w:pPr>
            <w:r>
              <w:rPr>
                <w:rFonts w:hint="eastAsia" w:cs="宋体"/>
                <w:color w:val="000000"/>
                <w:sz w:val="20"/>
                <w:szCs w:val="20"/>
                <w:lang w:bidi="ar"/>
              </w:rPr>
              <w:t>3</w:t>
            </w:r>
          </w:p>
        </w:tc>
        <w:tc>
          <w:tcPr>
            <w:tcW w:w="191" w:type="pct"/>
            <w:shd w:val="clear" w:color="auto" w:fill="auto"/>
            <w:vAlign w:val="center"/>
          </w:tcPr>
          <w:p w14:paraId="252E1BCB">
            <w:pPr>
              <w:jc w:val="center"/>
              <w:rPr>
                <w:rFonts w:cs="宋体"/>
                <w:color w:val="000000"/>
                <w:sz w:val="20"/>
                <w:szCs w:val="20"/>
              </w:rPr>
            </w:pPr>
          </w:p>
        </w:tc>
        <w:tc>
          <w:tcPr>
            <w:tcW w:w="191" w:type="pct"/>
            <w:shd w:val="clear" w:color="auto" w:fill="auto"/>
            <w:vAlign w:val="center"/>
          </w:tcPr>
          <w:p w14:paraId="3902F4AC">
            <w:pPr>
              <w:jc w:val="center"/>
              <w:rPr>
                <w:rFonts w:cs="宋体"/>
                <w:color w:val="000000"/>
                <w:sz w:val="20"/>
                <w:szCs w:val="20"/>
              </w:rPr>
            </w:pPr>
          </w:p>
        </w:tc>
        <w:tc>
          <w:tcPr>
            <w:tcW w:w="195" w:type="pct"/>
            <w:shd w:val="clear" w:color="auto" w:fill="auto"/>
            <w:vAlign w:val="center"/>
          </w:tcPr>
          <w:p w14:paraId="07912770">
            <w:pPr>
              <w:jc w:val="center"/>
              <w:textAlignment w:val="center"/>
              <w:rPr>
                <w:rFonts w:cs="宋体"/>
                <w:color w:val="000000"/>
                <w:sz w:val="20"/>
                <w:szCs w:val="20"/>
              </w:rPr>
            </w:pPr>
            <w:r>
              <w:rPr>
                <w:rFonts w:hint="eastAsia" w:cs="宋体"/>
                <w:color w:val="000000"/>
                <w:sz w:val="20"/>
                <w:szCs w:val="20"/>
                <w:lang w:bidi="ar"/>
              </w:rPr>
              <w:t>2</w:t>
            </w:r>
          </w:p>
        </w:tc>
        <w:tc>
          <w:tcPr>
            <w:tcW w:w="187" w:type="pct"/>
            <w:shd w:val="clear" w:color="auto" w:fill="auto"/>
            <w:vAlign w:val="center"/>
          </w:tcPr>
          <w:p w14:paraId="79E2B6DA">
            <w:pPr>
              <w:jc w:val="center"/>
              <w:rPr>
                <w:rFonts w:cs="宋体"/>
                <w:color w:val="000000"/>
                <w:sz w:val="20"/>
                <w:szCs w:val="20"/>
              </w:rPr>
            </w:pPr>
          </w:p>
        </w:tc>
        <w:tc>
          <w:tcPr>
            <w:tcW w:w="204" w:type="pct"/>
            <w:shd w:val="clear" w:color="auto" w:fill="auto"/>
            <w:vAlign w:val="center"/>
          </w:tcPr>
          <w:p w14:paraId="70028C14">
            <w:pPr>
              <w:jc w:val="center"/>
              <w:rPr>
                <w:rFonts w:cs="宋体"/>
                <w:color w:val="000000"/>
                <w:sz w:val="20"/>
                <w:szCs w:val="20"/>
              </w:rPr>
            </w:pPr>
          </w:p>
        </w:tc>
        <w:tc>
          <w:tcPr>
            <w:tcW w:w="200" w:type="pct"/>
            <w:shd w:val="clear" w:color="auto" w:fill="auto"/>
            <w:vAlign w:val="center"/>
          </w:tcPr>
          <w:p w14:paraId="6AB5362D">
            <w:pPr>
              <w:jc w:val="center"/>
              <w:rPr>
                <w:rFonts w:cs="宋体"/>
                <w:color w:val="000000"/>
                <w:sz w:val="20"/>
                <w:szCs w:val="20"/>
              </w:rPr>
            </w:pPr>
          </w:p>
        </w:tc>
        <w:tc>
          <w:tcPr>
            <w:tcW w:w="209" w:type="pct"/>
            <w:shd w:val="clear" w:color="auto" w:fill="auto"/>
            <w:vAlign w:val="center"/>
          </w:tcPr>
          <w:p w14:paraId="3B334045">
            <w:pPr>
              <w:jc w:val="center"/>
              <w:textAlignment w:val="center"/>
              <w:rPr>
                <w:rFonts w:cs="宋体"/>
                <w:color w:val="000000"/>
                <w:sz w:val="20"/>
                <w:szCs w:val="20"/>
              </w:rPr>
            </w:pPr>
            <w:r>
              <w:rPr>
                <w:rFonts w:hint="eastAsia" w:cs="宋体"/>
                <w:color w:val="000000"/>
                <w:sz w:val="20"/>
                <w:szCs w:val="20"/>
                <w:lang w:bidi="ar"/>
              </w:rPr>
              <w:t>考试</w:t>
            </w:r>
          </w:p>
        </w:tc>
        <w:tc>
          <w:tcPr>
            <w:tcW w:w="357" w:type="pct"/>
            <w:shd w:val="clear" w:color="auto" w:fill="auto"/>
            <w:vAlign w:val="center"/>
          </w:tcPr>
          <w:p w14:paraId="17268830">
            <w:pPr>
              <w:textAlignment w:val="center"/>
              <w:rPr>
                <w:rFonts w:cs="宋体"/>
                <w:color w:val="000000"/>
                <w:sz w:val="20"/>
                <w:szCs w:val="20"/>
              </w:rPr>
            </w:pPr>
            <w:r>
              <w:rPr>
                <w:rFonts w:hint="eastAsia" w:cs="宋体"/>
                <w:color w:val="000000"/>
                <w:sz w:val="20"/>
                <w:szCs w:val="20"/>
                <w:lang w:bidi="ar"/>
              </w:rPr>
              <w:t>马克思主义教研部</w:t>
            </w:r>
          </w:p>
        </w:tc>
        <w:tc>
          <w:tcPr>
            <w:tcW w:w="389" w:type="pct"/>
            <w:shd w:val="clear" w:color="auto" w:fill="auto"/>
            <w:vAlign w:val="center"/>
          </w:tcPr>
          <w:p w14:paraId="64A47CF1">
            <w:pPr>
              <w:rPr>
                <w:rFonts w:cs="宋体"/>
                <w:color w:val="000000"/>
                <w:sz w:val="20"/>
                <w:szCs w:val="20"/>
              </w:rPr>
            </w:pPr>
          </w:p>
        </w:tc>
      </w:tr>
      <w:tr w14:paraId="20363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1" w:type="pct"/>
            <w:vMerge w:val="continue"/>
            <w:shd w:val="clear" w:color="auto" w:fill="auto"/>
            <w:vAlign w:val="center"/>
          </w:tcPr>
          <w:p w14:paraId="52FB5BBF">
            <w:pPr>
              <w:jc w:val="center"/>
              <w:rPr>
                <w:rFonts w:cs="宋体"/>
                <w:color w:val="000000"/>
                <w:sz w:val="20"/>
                <w:szCs w:val="20"/>
              </w:rPr>
            </w:pPr>
          </w:p>
        </w:tc>
        <w:tc>
          <w:tcPr>
            <w:tcW w:w="161" w:type="pct"/>
            <w:vMerge w:val="continue"/>
            <w:shd w:val="clear" w:color="auto" w:fill="auto"/>
            <w:vAlign w:val="center"/>
          </w:tcPr>
          <w:p w14:paraId="596DC3BE">
            <w:pPr>
              <w:jc w:val="center"/>
              <w:rPr>
                <w:rFonts w:cs="宋体"/>
                <w:color w:val="000000"/>
                <w:sz w:val="20"/>
                <w:szCs w:val="20"/>
              </w:rPr>
            </w:pPr>
          </w:p>
        </w:tc>
        <w:tc>
          <w:tcPr>
            <w:tcW w:w="159" w:type="pct"/>
            <w:shd w:val="clear" w:color="auto" w:fill="auto"/>
            <w:vAlign w:val="center"/>
          </w:tcPr>
          <w:p w14:paraId="27277411">
            <w:pPr>
              <w:jc w:val="center"/>
              <w:textAlignment w:val="center"/>
              <w:rPr>
                <w:rFonts w:cs="宋体"/>
                <w:color w:val="000000"/>
                <w:sz w:val="20"/>
                <w:szCs w:val="20"/>
              </w:rPr>
            </w:pPr>
            <w:r>
              <w:rPr>
                <w:rFonts w:hint="eastAsia" w:cs="宋体"/>
                <w:color w:val="000000"/>
                <w:sz w:val="20"/>
                <w:szCs w:val="20"/>
                <w:lang w:bidi="ar"/>
              </w:rPr>
              <w:t>3</w:t>
            </w:r>
          </w:p>
        </w:tc>
        <w:tc>
          <w:tcPr>
            <w:tcW w:w="436" w:type="pct"/>
            <w:shd w:val="clear" w:color="auto" w:fill="auto"/>
            <w:vAlign w:val="center"/>
          </w:tcPr>
          <w:p w14:paraId="43EC6CE1">
            <w:pPr>
              <w:jc w:val="center"/>
              <w:textAlignment w:val="center"/>
              <w:rPr>
                <w:rFonts w:cs="宋体"/>
                <w:color w:val="000000"/>
                <w:sz w:val="20"/>
                <w:szCs w:val="20"/>
              </w:rPr>
            </w:pPr>
            <w:r>
              <w:rPr>
                <w:rFonts w:hint="eastAsia" w:cs="宋体"/>
                <w:color w:val="000000"/>
                <w:sz w:val="20"/>
                <w:szCs w:val="20"/>
                <w:lang w:bidi="ar"/>
              </w:rPr>
              <w:t>T253110102/08/09/10</w:t>
            </w:r>
          </w:p>
        </w:tc>
        <w:tc>
          <w:tcPr>
            <w:tcW w:w="583" w:type="pct"/>
            <w:shd w:val="clear" w:color="auto" w:fill="auto"/>
            <w:vAlign w:val="center"/>
          </w:tcPr>
          <w:p w14:paraId="0A83E970">
            <w:pPr>
              <w:textAlignment w:val="center"/>
              <w:rPr>
                <w:rFonts w:cs="宋体"/>
                <w:color w:val="000000"/>
                <w:sz w:val="20"/>
                <w:szCs w:val="20"/>
              </w:rPr>
            </w:pPr>
            <w:r>
              <w:rPr>
                <w:rFonts w:hint="eastAsia" w:cs="宋体"/>
                <w:color w:val="000000"/>
                <w:sz w:val="20"/>
                <w:szCs w:val="20"/>
                <w:lang w:bidi="ar"/>
              </w:rPr>
              <w:t>形势与政策一/二/三/四</w:t>
            </w:r>
          </w:p>
        </w:tc>
        <w:tc>
          <w:tcPr>
            <w:tcW w:w="217" w:type="pct"/>
            <w:shd w:val="clear" w:color="auto" w:fill="auto"/>
            <w:vAlign w:val="center"/>
          </w:tcPr>
          <w:p w14:paraId="128E0B3D">
            <w:pPr>
              <w:jc w:val="center"/>
              <w:textAlignment w:val="center"/>
              <w:rPr>
                <w:rFonts w:cs="宋体"/>
                <w:color w:val="000000"/>
                <w:sz w:val="20"/>
                <w:szCs w:val="20"/>
              </w:rPr>
            </w:pPr>
            <w:r>
              <w:rPr>
                <w:rFonts w:hint="eastAsia" w:cs="宋体"/>
                <w:color w:val="000000"/>
                <w:sz w:val="20"/>
                <w:szCs w:val="20"/>
                <w:lang w:bidi="ar"/>
              </w:rPr>
              <w:t>A</w:t>
            </w:r>
          </w:p>
        </w:tc>
        <w:tc>
          <w:tcPr>
            <w:tcW w:w="165" w:type="pct"/>
            <w:shd w:val="clear" w:color="auto" w:fill="auto"/>
            <w:vAlign w:val="center"/>
          </w:tcPr>
          <w:p w14:paraId="6314FB1F">
            <w:pPr>
              <w:jc w:val="center"/>
              <w:rPr>
                <w:rFonts w:cs="宋体"/>
                <w:color w:val="000000"/>
                <w:sz w:val="20"/>
                <w:szCs w:val="20"/>
              </w:rPr>
            </w:pPr>
          </w:p>
        </w:tc>
        <w:tc>
          <w:tcPr>
            <w:tcW w:w="174" w:type="pct"/>
            <w:shd w:val="clear" w:color="auto" w:fill="auto"/>
            <w:vAlign w:val="center"/>
          </w:tcPr>
          <w:p w14:paraId="63BAA6E2">
            <w:pPr>
              <w:jc w:val="center"/>
              <w:textAlignment w:val="center"/>
              <w:rPr>
                <w:rFonts w:cs="宋体"/>
                <w:color w:val="000000"/>
                <w:sz w:val="20"/>
                <w:szCs w:val="20"/>
              </w:rPr>
            </w:pPr>
            <w:r>
              <w:rPr>
                <w:rFonts w:hint="eastAsia" w:cs="宋体"/>
                <w:color w:val="000000"/>
                <w:sz w:val="20"/>
                <w:szCs w:val="20"/>
                <w:lang w:bidi="ar"/>
              </w:rPr>
              <w:t>1</w:t>
            </w:r>
          </w:p>
        </w:tc>
        <w:tc>
          <w:tcPr>
            <w:tcW w:w="222" w:type="pct"/>
            <w:shd w:val="clear" w:color="auto" w:fill="auto"/>
            <w:vAlign w:val="center"/>
          </w:tcPr>
          <w:p w14:paraId="19298CC2">
            <w:pPr>
              <w:jc w:val="center"/>
              <w:textAlignment w:val="center"/>
              <w:rPr>
                <w:rFonts w:cs="宋体"/>
                <w:color w:val="000000"/>
                <w:sz w:val="20"/>
                <w:szCs w:val="20"/>
              </w:rPr>
            </w:pPr>
            <w:r>
              <w:rPr>
                <w:rFonts w:hint="eastAsia" w:cs="宋体"/>
                <w:color w:val="000000"/>
                <w:sz w:val="20"/>
                <w:szCs w:val="20"/>
                <w:lang w:bidi="ar"/>
              </w:rPr>
              <w:t>32</w:t>
            </w:r>
          </w:p>
        </w:tc>
        <w:tc>
          <w:tcPr>
            <w:tcW w:w="217" w:type="pct"/>
            <w:shd w:val="clear" w:color="auto" w:fill="auto"/>
            <w:vAlign w:val="center"/>
          </w:tcPr>
          <w:p w14:paraId="2EEBEEE7">
            <w:pPr>
              <w:jc w:val="center"/>
              <w:textAlignment w:val="center"/>
              <w:rPr>
                <w:rFonts w:cs="宋体"/>
                <w:color w:val="000000"/>
                <w:sz w:val="20"/>
                <w:szCs w:val="20"/>
              </w:rPr>
            </w:pPr>
            <w:r>
              <w:rPr>
                <w:rFonts w:hint="eastAsia" w:cs="宋体"/>
                <w:color w:val="000000"/>
                <w:sz w:val="20"/>
                <w:szCs w:val="20"/>
                <w:lang w:bidi="ar"/>
              </w:rPr>
              <w:t>32</w:t>
            </w:r>
          </w:p>
        </w:tc>
        <w:tc>
          <w:tcPr>
            <w:tcW w:w="209" w:type="pct"/>
            <w:shd w:val="clear" w:color="auto" w:fill="auto"/>
            <w:vAlign w:val="center"/>
          </w:tcPr>
          <w:p w14:paraId="285E952B">
            <w:pPr>
              <w:jc w:val="center"/>
              <w:rPr>
                <w:rFonts w:cs="宋体"/>
                <w:color w:val="000000"/>
                <w:sz w:val="20"/>
                <w:szCs w:val="20"/>
              </w:rPr>
            </w:pPr>
          </w:p>
        </w:tc>
        <w:tc>
          <w:tcPr>
            <w:tcW w:w="174" w:type="pct"/>
            <w:shd w:val="clear" w:color="auto" w:fill="auto"/>
            <w:vAlign w:val="center"/>
          </w:tcPr>
          <w:p w14:paraId="5EB3BB72">
            <w:pPr>
              <w:jc w:val="center"/>
              <w:textAlignment w:val="center"/>
              <w:rPr>
                <w:rFonts w:cs="宋体"/>
                <w:color w:val="000000"/>
                <w:sz w:val="20"/>
                <w:szCs w:val="20"/>
              </w:rPr>
            </w:pPr>
            <w:r>
              <w:rPr>
                <w:rFonts w:hint="eastAsia" w:cs="宋体"/>
                <w:color w:val="000000"/>
                <w:sz w:val="20"/>
                <w:szCs w:val="20"/>
                <w:lang w:bidi="ar"/>
              </w:rPr>
              <w:t>1-4</w:t>
            </w:r>
          </w:p>
        </w:tc>
        <w:tc>
          <w:tcPr>
            <w:tcW w:w="191" w:type="pct"/>
            <w:shd w:val="clear" w:color="auto" w:fill="auto"/>
            <w:vAlign w:val="center"/>
          </w:tcPr>
          <w:p w14:paraId="609F8DB5">
            <w:pPr>
              <w:jc w:val="center"/>
              <w:textAlignment w:val="center"/>
              <w:rPr>
                <w:rFonts w:cs="宋体"/>
                <w:color w:val="000000"/>
                <w:sz w:val="20"/>
                <w:szCs w:val="20"/>
              </w:rPr>
            </w:pPr>
            <w:r>
              <w:rPr>
                <w:rFonts w:hint="eastAsia" w:cs="宋体"/>
                <w:color w:val="000000"/>
                <w:sz w:val="20"/>
                <w:szCs w:val="20"/>
                <w:lang w:bidi="ar"/>
              </w:rPr>
              <w:t>总8</w:t>
            </w:r>
          </w:p>
        </w:tc>
        <w:tc>
          <w:tcPr>
            <w:tcW w:w="191" w:type="pct"/>
            <w:shd w:val="clear" w:color="auto" w:fill="auto"/>
            <w:vAlign w:val="center"/>
          </w:tcPr>
          <w:p w14:paraId="557BC5B5">
            <w:pPr>
              <w:jc w:val="center"/>
              <w:textAlignment w:val="center"/>
              <w:rPr>
                <w:rFonts w:cs="宋体"/>
                <w:color w:val="000000"/>
                <w:sz w:val="20"/>
                <w:szCs w:val="20"/>
              </w:rPr>
            </w:pPr>
            <w:r>
              <w:rPr>
                <w:rFonts w:hint="eastAsia" w:cs="宋体"/>
                <w:color w:val="000000"/>
                <w:sz w:val="20"/>
                <w:szCs w:val="20"/>
                <w:lang w:bidi="ar"/>
              </w:rPr>
              <w:t>总8</w:t>
            </w:r>
          </w:p>
        </w:tc>
        <w:tc>
          <w:tcPr>
            <w:tcW w:w="195" w:type="pct"/>
            <w:shd w:val="clear" w:color="auto" w:fill="auto"/>
            <w:vAlign w:val="center"/>
          </w:tcPr>
          <w:p w14:paraId="0AC57715">
            <w:pPr>
              <w:jc w:val="center"/>
              <w:textAlignment w:val="center"/>
              <w:rPr>
                <w:rFonts w:cs="宋体"/>
                <w:color w:val="000000"/>
                <w:sz w:val="20"/>
                <w:szCs w:val="20"/>
              </w:rPr>
            </w:pPr>
            <w:r>
              <w:rPr>
                <w:rFonts w:hint="eastAsia" w:cs="宋体"/>
                <w:color w:val="000000"/>
                <w:sz w:val="20"/>
                <w:szCs w:val="20"/>
                <w:lang w:bidi="ar"/>
              </w:rPr>
              <w:t>总8</w:t>
            </w:r>
          </w:p>
        </w:tc>
        <w:tc>
          <w:tcPr>
            <w:tcW w:w="187" w:type="pct"/>
            <w:shd w:val="clear" w:color="auto" w:fill="auto"/>
            <w:vAlign w:val="center"/>
          </w:tcPr>
          <w:p w14:paraId="113FBCE3">
            <w:pPr>
              <w:jc w:val="center"/>
              <w:textAlignment w:val="center"/>
              <w:rPr>
                <w:rFonts w:cs="宋体"/>
                <w:color w:val="000000"/>
                <w:sz w:val="20"/>
                <w:szCs w:val="20"/>
              </w:rPr>
            </w:pPr>
            <w:r>
              <w:rPr>
                <w:rFonts w:hint="eastAsia" w:cs="宋体"/>
                <w:color w:val="000000"/>
                <w:sz w:val="20"/>
                <w:szCs w:val="20"/>
                <w:lang w:bidi="ar"/>
              </w:rPr>
              <w:t>总8</w:t>
            </w:r>
          </w:p>
        </w:tc>
        <w:tc>
          <w:tcPr>
            <w:tcW w:w="204" w:type="pct"/>
            <w:shd w:val="clear" w:color="auto" w:fill="auto"/>
            <w:vAlign w:val="center"/>
          </w:tcPr>
          <w:p w14:paraId="16778D6D">
            <w:pPr>
              <w:jc w:val="center"/>
              <w:rPr>
                <w:rFonts w:cs="宋体"/>
                <w:color w:val="000000"/>
                <w:sz w:val="20"/>
                <w:szCs w:val="20"/>
              </w:rPr>
            </w:pPr>
          </w:p>
        </w:tc>
        <w:tc>
          <w:tcPr>
            <w:tcW w:w="200" w:type="pct"/>
            <w:shd w:val="clear" w:color="auto" w:fill="auto"/>
            <w:vAlign w:val="center"/>
          </w:tcPr>
          <w:p w14:paraId="175894D5">
            <w:pPr>
              <w:jc w:val="center"/>
              <w:rPr>
                <w:rFonts w:cs="宋体"/>
                <w:color w:val="000000"/>
                <w:sz w:val="20"/>
                <w:szCs w:val="20"/>
              </w:rPr>
            </w:pPr>
          </w:p>
        </w:tc>
        <w:tc>
          <w:tcPr>
            <w:tcW w:w="209" w:type="pct"/>
            <w:shd w:val="clear" w:color="auto" w:fill="auto"/>
            <w:vAlign w:val="center"/>
          </w:tcPr>
          <w:p w14:paraId="297585A3">
            <w:pPr>
              <w:jc w:val="center"/>
              <w:textAlignment w:val="center"/>
              <w:rPr>
                <w:rFonts w:cs="宋体"/>
                <w:color w:val="000000"/>
                <w:sz w:val="20"/>
                <w:szCs w:val="20"/>
              </w:rPr>
            </w:pPr>
            <w:r>
              <w:rPr>
                <w:rFonts w:hint="eastAsia" w:cs="宋体"/>
                <w:color w:val="000000"/>
                <w:sz w:val="20"/>
                <w:szCs w:val="20"/>
                <w:lang w:bidi="ar"/>
              </w:rPr>
              <w:t>考试</w:t>
            </w:r>
          </w:p>
        </w:tc>
        <w:tc>
          <w:tcPr>
            <w:tcW w:w="357" w:type="pct"/>
            <w:shd w:val="clear" w:color="auto" w:fill="auto"/>
            <w:vAlign w:val="center"/>
          </w:tcPr>
          <w:p w14:paraId="0C9BADF4">
            <w:pPr>
              <w:textAlignment w:val="center"/>
              <w:rPr>
                <w:rFonts w:cs="宋体"/>
                <w:color w:val="000000"/>
                <w:sz w:val="20"/>
                <w:szCs w:val="20"/>
              </w:rPr>
            </w:pPr>
            <w:r>
              <w:rPr>
                <w:rFonts w:hint="eastAsia" w:cs="宋体"/>
                <w:color w:val="000000"/>
                <w:sz w:val="20"/>
                <w:szCs w:val="20"/>
                <w:lang w:bidi="ar"/>
              </w:rPr>
              <w:t>马克思主义教研部</w:t>
            </w:r>
          </w:p>
        </w:tc>
        <w:tc>
          <w:tcPr>
            <w:tcW w:w="389" w:type="pct"/>
            <w:shd w:val="clear" w:color="auto" w:fill="auto"/>
            <w:vAlign w:val="center"/>
          </w:tcPr>
          <w:p w14:paraId="6991F6A8">
            <w:pPr>
              <w:textAlignment w:val="center"/>
              <w:rPr>
                <w:rFonts w:cs="宋体"/>
                <w:color w:val="000000"/>
                <w:sz w:val="20"/>
                <w:szCs w:val="20"/>
              </w:rPr>
            </w:pPr>
            <w:r>
              <w:rPr>
                <w:rFonts w:hint="eastAsia" w:cs="宋体"/>
                <w:color w:val="000000"/>
                <w:sz w:val="20"/>
                <w:szCs w:val="20"/>
                <w:lang w:bidi="ar"/>
              </w:rPr>
              <w:t>开设4学期，每学期8学时，非毕业学期均只记录成绩，毕业学期根据考核要求记录学分。</w:t>
            </w:r>
          </w:p>
        </w:tc>
      </w:tr>
      <w:tr w14:paraId="05C9E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1" w:type="pct"/>
            <w:vMerge w:val="continue"/>
            <w:shd w:val="clear" w:color="auto" w:fill="auto"/>
            <w:vAlign w:val="center"/>
          </w:tcPr>
          <w:p w14:paraId="6572BB72">
            <w:pPr>
              <w:jc w:val="center"/>
              <w:rPr>
                <w:rFonts w:cs="宋体"/>
                <w:color w:val="000000"/>
                <w:sz w:val="20"/>
                <w:szCs w:val="20"/>
              </w:rPr>
            </w:pPr>
          </w:p>
        </w:tc>
        <w:tc>
          <w:tcPr>
            <w:tcW w:w="161" w:type="pct"/>
            <w:vMerge w:val="continue"/>
            <w:shd w:val="clear" w:color="auto" w:fill="auto"/>
            <w:vAlign w:val="center"/>
          </w:tcPr>
          <w:p w14:paraId="157FF188">
            <w:pPr>
              <w:jc w:val="center"/>
              <w:rPr>
                <w:rFonts w:cs="宋体"/>
                <w:color w:val="000000"/>
                <w:sz w:val="20"/>
                <w:szCs w:val="20"/>
              </w:rPr>
            </w:pPr>
          </w:p>
        </w:tc>
        <w:tc>
          <w:tcPr>
            <w:tcW w:w="159" w:type="pct"/>
            <w:shd w:val="clear" w:color="auto" w:fill="auto"/>
            <w:vAlign w:val="center"/>
          </w:tcPr>
          <w:p w14:paraId="797152BE">
            <w:pPr>
              <w:jc w:val="center"/>
              <w:textAlignment w:val="center"/>
              <w:rPr>
                <w:rFonts w:cs="宋体"/>
                <w:color w:val="000000"/>
                <w:sz w:val="20"/>
                <w:szCs w:val="20"/>
              </w:rPr>
            </w:pPr>
            <w:r>
              <w:rPr>
                <w:rFonts w:hint="eastAsia" w:cs="宋体"/>
                <w:color w:val="000000"/>
                <w:sz w:val="20"/>
                <w:szCs w:val="20"/>
                <w:lang w:bidi="ar"/>
              </w:rPr>
              <w:t>4</w:t>
            </w:r>
          </w:p>
        </w:tc>
        <w:tc>
          <w:tcPr>
            <w:tcW w:w="436" w:type="pct"/>
            <w:shd w:val="clear" w:color="auto" w:fill="auto"/>
            <w:vAlign w:val="center"/>
          </w:tcPr>
          <w:p w14:paraId="2661984B">
            <w:pPr>
              <w:jc w:val="center"/>
              <w:textAlignment w:val="center"/>
              <w:rPr>
                <w:rFonts w:cs="宋体"/>
                <w:color w:val="000000"/>
                <w:sz w:val="20"/>
                <w:szCs w:val="20"/>
              </w:rPr>
            </w:pPr>
            <w:r>
              <w:rPr>
                <w:rFonts w:hint="eastAsia" w:cs="宋体"/>
                <w:color w:val="000000"/>
                <w:sz w:val="20"/>
                <w:szCs w:val="20"/>
                <w:lang w:bidi="ar"/>
              </w:rPr>
              <w:t>T253110103</w:t>
            </w:r>
          </w:p>
        </w:tc>
        <w:tc>
          <w:tcPr>
            <w:tcW w:w="583" w:type="pct"/>
            <w:shd w:val="clear" w:color="auto" w:fill="auto"/>
            <w:noWrap/>
            <w:vAlign w:val="center"/>
          </w:tcPr>
          <w:p w14:paraId="7E4F629A">
            <w:pPr>
              <w:textAlignment w:val="center"/>
              <w:rPr>
                <w:rFonts w:cs="宋体"/>
                <w:color w:val="000000"/>
                <w:sz w:val="20"/>
                <w:szCs w:val="20"/>
              </w:rPr>
            </w:pPr>
            <w:r>
              <w:rPr>
                <w:rFonts w:hint="eastAsia" w:cs="宋体"/>
                <w:color w:val="000000"/>
                <w:sz w:val="20"/>
                <w:szCs w:val="20"/>
                <w:lang w:bidi="ar"/>
              </w:rPr>
              <w:t>中华民族共同体概论</w:t>
            </w:r>
          </w:p>
        </w:tc>
        <w:tc>
          <w:tcPr>
            <w:tcW w:w="217" w:type="pct"/>
            <w:shd w:val="clear" w:color="auto" w:fill="auto"/>
            <w:vAlign w:val="center"/>
          </w:tcPr>
          <w:p w14:paraId="06F56CB8">
            <w:pPr>
              <w:jc w:val="center"/>
              <w:textAlignment w:val="center"/>
              <w:rPr>
                <w:rFonts w:cs="宋体"/>
                <w:color w:val="000000"/>
                <w:sz w:val="20"/>
                <w:szCs w:val="20"/>
              </w:rPr>
            </w:pPr>
            <w:r>
              <w:rPr>
                <w:rFonts w:hint="eastAsia" w:cs="宋体"/>
                <w:color w:val="000000"/>
                <w:sz w:val="20"/>
                <w:szCs w:val="20"/>
                <w:lang w:bidi="ar"/>
              </w:rPr>
              <w:t>B</w:t>
            </w:r>
          </w:p>
        </w:tc>
        <w:tc>
          <w:tcPr>
            <w:tcW w:w="165" w:type="pct"/>
            <w:shd w:val="clear" w:color="auto" w:fill="auto"/>
            <w:vAlign w:val="center"/>
          </w:tcPr>
          <w:p w14:paraId="77A3FD0A">
            <w:pPr>
              <w:jc w:val="center"/>
              <w:textAlignment w:val="center"/>
              <w:rPr>
                <w:rFonts w:cs="宋体"/>
                <w:color w:val="000000"/>
                <w:sz w:val="20"/>
                <w:szCs w:val="20"/>
              </w:rPr>
            </w:pPr>
            <w:r>
              <w:rPr>
                <w:rFonts w:hint="eastAsia" w:cs="宋体"/>
                <w:color w:val="000000"/>
                <w:sz w:val="20"/>
                <w:szCs w:val="20"/>
                <w:lang w:bidi="ar"/>
              </w:rPr>
              <w:t>√</w:t>
            </w:r>
          </w:p>
        </w:tc>
        <w:tc>
          <w:tcPr>
            <w:tcW w:w="174" w:type="pct"/>
            <w:shd w:val="clear" w:color="auto" w:fill="auto"/>
            <w:vAlign w:val="center"/>
          </w:tcPr>
          <w:p w14:paraId="5A70A475">
            <w:pPr>
              <w:jc w:val="center"/>
              <w:textAlignment w:val="center"/>
              <w:rPr>
                <w:rFonts w:cs="宋体"/>
                <w:color w:val="000000"/>
                <w:sz w:val="20"/>
                <w:szCs w:val="20"/>
              </w:rPr>
            </w:pPr>
            <w:r>
              <w:rPr>
                <w:rFonts w:hint="eastAsia" w:cs="宋体"/>
                <w:color w:val="000000"/>
                <w:sz w:val="20"/>
                <w:szCs w:val="20"/>
                <w:lang w:bidi="ar"/>
              </w:rPr>
              <w:t>1</w:t>
            </w:r>
          </w:p>
        </w:tc>
        <w:tc>
          <w:tcPr>
            <w:tcW w:w="222" w:type="pct"/>
            <w:shd w:val="clear" w:color="auto" w:fill="auto"/>
            <w:vAlign w:val="center"/>
          </w:tcPr>
          <w:p w14:paraId="22D9A235">
            <w:pPr>
              <w:jc w:val="center"/>
              <w:textAlignment w:val="center"/>
              <w:rPr>
                <w:rFonts w:cs="宋体"/>
                <w:color w:val="000000"/>
                <w:sz w:val="20"/>
                <w:szCs w:val="20"/>
              </w:rPr>
            </w:pPr>
            <w:r>
              <w:rPr>
                <w:rFonts w:hint="eastAsia" w:cs="宋体"/>
                <w:color w:val="000000"/>
                <w:sz w:val="20"/>
                <w:szCs w:val="20"/>
                <w:lang w:bidi="ar"/>
              </w:rPr>
              <w:t>20</w:t>
            </w:r>
          </w:p>
        </w:tc>
        <w:tc>
          <w:tcPr>
            <w:tcW w:w="217" w:type="pct"/>
            <w:shd w:val="clear" w:color="auto" w:fill="auto"/>
            <w:vAlign w:val="center"/>
          </w:tcPr>
          <w:p w14:paraId="5A9C8CEB">
            <w:pPr>
              <w:jc w:val="center"/>
              <w:textAlignment w:val="center"/>
              <w:rPr>
                <w:rFonts w:cs="宋体"/>
                <w:color w:val="000000"/>
                <w:sz w:val="20"/>
                <w:szCs w:val="20"/>
              </w:rPr>
            </w:pPr>
            <w:r>
              <w:rPr>
                <w:rFonts w:hint="eastAsia" w:cs="宋体"/>
                <w:color w:val="000000"/>
                <w:sz w:val="20"/>
                <w:szCs w:val="20"/>
                <w:lang w:bidi="ar"/>
              </w:rPr>
              <w:t>16</w:t>
            </w:r>
          </w:p>
        </w:tc>
        <w:tc>
          <w:tcPr>
            <w:tcW w:w="209" w:type="pct"/>
            <w:shd w:val="clear" w:color="auto" w:fill="auto"/>
            <w:vAlign w:val="center"/>
          </w:tcPr>
          <w:p w14:paraId="716DA0D9">
            <w:pPr>
              <w:jc w:val="center"/>
              <w:textAlignment w:val="center"/>
              <w:rPr>
                <w:rFonts w:cs="宋体"/>
                <w:color w:val="000000"/>
                <w:sz w:val="20"/>
                <w:szCs w:val="20"/>
              </w:rPr>
            </w:pPr>
            <w:r>
              <w:rPr>
                <w:rFonts w:hint="eastAsia" w:cs="宋体"/>
                <w:color w:val="000000"/>
                <w:sz w:val="20"/>
                <w:szCs w:val="20"/>
                <w:lang w:bidi="ar"/>
              </w:rPr>
              <w:t>4</w:t>
            </w:r>
          </w:p>
        </w:tc>
        <w:tc>
          <w:tcPr>
            <w:tcW w:w="174" w:type="pct"/>
            <w:shd w:val="clear" w:color="auto" w:fill="auto"/>
            <w:vAlign w:val="center"/>
          </w:tcPr>
          <w:p w14:paraId="5515D22C">
            <w:pPr>
              <w:jc w:val="center"/>
              <w:textAlignment w:val="center"/>
              <w:rPr>
                <w:rFonts w:cs="宋体"/>
                <w:color w:val="000000"/>
                <w:sz w:val="20"/>
                <w:szCs w:val="20"/>
              </w:rPr>
            </w:pPr>
            <w:r>
              <w:rPr>
                <w:rFonts w:hint="eastAsia" w:cs="宋体"/>
                <w:color w:val="000000"/>
                <w:sz w:val="20"/>
                <w:szCs w:val="20"/>
                <w:lang w:bidi="ar"/>
              </w:rPr>
              <w:t>4</w:t>
            </w:r>
          </w:p>
        </w:tc>
        <w:tc>
          <w:tcPr>
            <w:tcW w:w="191" w:type="pct"/>
            <w:shd w:val="clear" w:color="auto" w:fill="auto"/>
            <w:vAlign w:val="center"/>
          </w:tcPr>
          <w:p w14:paraId="3153FC0E">
            <w:pPr>
              <w:jc w:val="center"/>
              <w:rPr>
                <w:rFonts w:cs="宋体"/>
                <w:color w:val="000000"/>
                <w:sz w:val="20"/>
                <w:szCs w:val="20"/>
              </w:rPr>
            </w:pPr>
          </w:p>
        </w:tc>
        <w:tc>
          <w:tcPr>
            <w:tcW w:w="191" w:type="pct"/>
            <w:shd w:val="clear" w:color="auto" w:fill="auto"/>
            <w:vAlign w:val="center"/>
          </w:tcPr>
          <w:p w14:paraId="6B5B1035">
            <w:pPr>
              <w:jc w:val="center"/>
              <w:rPr>
                <w:rFonts w:cs="宋体"/>
                <w:color w:val="000000"/>
                <w:sz w:val="20"/>
                <w:szCs w:val="20"/>
              </w:rPr>
            </w:pPr>
          </w:p>
        </w:tc>
        <w:tc>
          <w:tcPr>
            <w:tcW w:w="195" w:type="pct"/>
            <w:shd w:val="clear" w:color="auto" w:fill="auto"/>
            <w:vAlign w:val="center"/>
          </w:tcPr>
          <w:p w14:paraId="527DC1B9">
            <w:pPr>
              <w:jc w:val="center"/>
              <w:rPr>
                <w:rFonts w:cs="宋体"/>
                <w:color w:val="000000"/>
                <w:sz w:val="20"/>
                <w:szCs w:val="20"/>
              </w:rPr>
            </w:pPr>
          </w:p>
        </w:tc>
        <w:tc>
          <w:tcPr>
            <w:tcW w:w="187" w:type="pct"/>
            <w:shd w:val="clear" w:color="auto" w:fill="auto"/>
            <w:vAlign w:val="center"/>
          </w:tcPr>
          <w:p w14:paraId="6CE807C4">
            <w:pPr>
              <w:jc w:val="center"/>
              <w:textAlignment w:val="center"/>
              <w:rPr>
                <w:rFonts w:cs="宋体"/>
                <w:color w:val="000000"/>
                <w:sz w:val="20"/>
                <w:szCs w:val="20"/>
              </w:rPr>
            </w:pPr>
            <w:r>
              <w:rPr>
                <w:rFonts w:hint="eastAsia" w:cs="宋体"/>
                <w:color w:val="000000"/>
                <w:sz w:val="20"/>
                <w:szCs w:val="20"/>
                <w:lang w:bidi="ar"/>
              </w:rPr>
              <w:t>2</w:t>
            </w:r>
          </w:p>
        </w:tc>
        <w:tc>
          <w:tcPr>
            <w:tcW w:w="204" w:type="pct"/>
            <w:shd w:val="clear" w:color="auto" w:fill="auto"/>
            <w:vAlign w:val="center"/>
          </w:tcPr>
          <w:p w14:paraId="5A640705">
            <w:pPr>
              <w:jc w:val="center"/>
              <w:rPr>
                <w:rFonts w:cs="宋体"/>
                <w:color w:val="000000"/>
                <w:sz w:val="20"/>
                <w:szCs w:val="20"/>
              </w:rPr>
            </w:pPr>
          </w:p>
        </w:tc>
        <w:tc>
          <w:tcPr>
            <w:tcW w:w="200" w:type="pct"/>
            <w:shd w:val="clear" w:color="auto" w:fill="auto"/>
            <w:vAlign w:val="center"/>
          </w:tcPr>
          <w:p w14:paraId="667708D0">
            <w:pPr>
              <w:jc w:val="center"/>
              <w:rPr>
                <w:rFonts w:cs="宋体"/>
                <w:color w:val="000000"/>
                <w:sz w:val="20"/>
                <w:szCs w:val="20"/>
              </w:rPr>
            </w:pPr>
          </w:p>
        </w:tc>
        <w:tc>
          <w:tcPr>
            <w:tcW w:w="209" w:type="pct"/>
            <w:shd w:val="clear" w:color="auto" w:fill="auto"/>
            <w:vAlign w:val="center"/>
          </w:tcPr>
          <w:p w14:paraId="41FE511B">
            <w:pPr>
              <w:jc w:val="center"/>
              <w:textAlignment w:val="center"/>
              <w:rPr>
                <w:rFonts w:cs="宋体"/>
                <w:color w:val="000000"/>
                <w:sz w:val="20"/>
                <w:szCs w:val="20"/>
              </w:rPr>
            </w:pPr>
            <w:r>
              <w:rPr>
                <w:rFonts w:hint="eastAsia" w:cs="宋体"/>
                <w:color w:val="000000"/>
                <w:sz w:val="20"/>
                <w:szCs w:val="20"/>
                <w:lang w:bidi="ar"/>
              </w:rPr>
              <w:t>考试</w:t>
            </w:r>
          </w:p>
        </w:tc>
        <w:tc>
          <w:tcPr>
            <w:tcW w:w="357" w:type="pct"/>
            <w:shd w:val="clear" w:color="auto" w:fill="auto"/>
            <w:vAlign w:val="center"/>
          </w:tcPr>
          <w:p w14:paraId="5BFE2645">
            <w:pPr>
              <w:textAlignment w:val="center"/>
              <w:rPr>
                <w:rFonts w:cs="宋体"/>
                <w:color w:val="000000"/>
                <w:sz w:val="20"/>
                <w:szCs w:val="20"/>
              </w:rPr>
            </w:pPr>
            <w:r>
              <w:rPr>
                <w:rFonts w:hint="eastAsia" w:cs="宋体"/>
                <w:color w:val="000000"/>
                <w:sz w:val="20"/>
                <w:szCs w:val="20"/>
                <w:lang w:bidi="ar"/>
              </w:rPr>
              <w:t>马克思主义教研部</w:t>
            </w:r>
          </w:p>
        </w:tc>
        <w:tc>
          <w:tcPr>
            <w:tcW w:w="389" w:type="pct"/>
            <w:shd w:val="clear" w:color="auto" w:fill="auto"/>
            <w:vAlign w:val="center"/>
          </w:tcPr>
          <w:p w14:paraId="3EA99EA4">
            <w:pPr>
              <w:rPr>
                <w:rFonts w:cs="宋体"/>
                <w:color w:val="000000"/>
                <w:sz w:val="20"/>
                <w:szCs w:val="20"/>
              </w:rPr>
            </w:pPr>
          </w:p>
        </w:tc>
      </w:tr>
      <w:tr w14:paraId="64754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1" w:type="pct"/>
            <w:vMerge w:val="continue"/>
            <w:shd w:val="clear" w:color="auto" w:fill="auto"/>
            <w:vAlign w:val="center"/>
          </w:tcPr>
          <w:p w14:paraId="6887A503">
            <w:pPr>
              <w:jc w:val="center"/>
              <w:rPr>
                <w:rFonts w:cs="宋体"/>
                <w:color w:val="000000"/>
                <w:sz w:val="20"/>
                <w:szCs w:val="20"/>
              </w:rPr>
            </w:pPr>
          </w:p>
        </w:tc>
        <w:tc>
          <w:tcPr>
            <w:tcW w:w="161" w:type="pct"/>
            <w:vMerge w:val="continue"/>
            <w:shd w:val="clear" w:color="auto" w:fill="auto"/>
            <w:vAlign w:val="center"/>
          </w:tcPr>
          <w:p w14:paraId="3163C84C">
            <w:pPr>
              <w:jc w:val="center"/>
              <w:rPr>
                <w:rFonts w:cs="宋体"/>
                <w:color w:val="000000"/>
                <w:sz w:val="20"/>
                <w:szCs w:val="20"/>
              </w:rPr>
            </w:pPr>
          </w:p>
        </w:tc>
        <w:tc>
          <w:tcPr>
            <w:tcW w:w="159" w:type="pct"/>
            <w:shd w:val="clear" w:color="auto" w:fill="auto"/>
            <w:vAlign w:val="center"/>
          </w:tcPr>
          <w:p w14:paraId="58D052AE">
            <w:pPr>
              <w:jc w:val="center"/>
              <w:textAlignment w:val="center"/>
              <w:rPr>
                <w:rFonts w:cs="宋体"/>
                <w:color w:val="000000"/>
                <w:sz w:val="20"/>
                <w:szCs w:val="20"/>
              </w:rPr>
            </w:pPr>
            <w:r>
              <w:rPr>
                <w:rFonts w:hint="eastAsia" w:cs="宋体"/>
                <w:color w:val="000000"/>
                <w:sz w:val="20"/>
                <w:szCs w:val="20"/>
                <w:lang w:bidi="ar"/>
              </w:rPr>
              <w:t>5</w:t>
            </w:r>
          </w:p>
        </w:tc>
        <w:tc>
          <w:tcPr>
            <w:tcW w:w="436" w:type="pct"/>
            <w:shd w:val="clear" w:color="auto" w:fill="auto"/>
            <w:vAlign w:val="center"/>
          </w:tcPr>
          <w:p w14:paraId="75C7744A">
            <w:pPr>
              <w:jc w:val="center"/>
              <w:textAlignment w:val="center"/>
              <w:rPr>
                <w:rFonts w:cs="宋体"/>
                <w:color w:val="000000"/>
                <w:sz w:val="20"/>
                <w:szCs w:val="20"/>
              </w:rPr>
            </w:pPr>
            <w:r>
              <w:rPr>
                <w:rFonts w:hint="eastAsia" w:cs="宋体"/>
                <w:color w:val="000000"/>
                <w:sz w:val="20"/>
                <w:szCs w:val="20"/>
                <w:lang w:bidi="ar"/>
              </w:rPr>
              <w:t>T253110105</w:t>
            </w:r>
          </w:p>
        </w:tc>
        <w:tc>
          <w:tcPr>
            <w:tcW w:w="583" w:type="pct"/>
            <w:shd w:val="clear" w:color="auto" w:fill="auto"/>
            <w:vAlign w:val="center"/>
          </w:tcPr>
          <w:p w14:paraId="59421851">
            <w:pPr>
              <w:textAlignment w:val="center"/>
              <w:rPr>
                <w:rFonts w:cs="宋体"/>
                <w:color w:val="000000"/>
                <w:sz w:val="20"/>
                <w:szCs w:val="20"/>
              </w:rPr>
            </w:pPr>
            <w:r>
              <w:rPr>
                <w:rFonts w:hint="eastAsia" w:cs="宋体"/>
                <w:color w:val="000000"/>
                <w:sz w:val="20"/>
                <w:szCs w:val="20"/>
                <w:lang w:bidi="ar"/>
              </w:rPr>
              <w:t>习近平新时代中国特色社会主义思想概论</w:t>
            </w:r>
          </w:p>
        </w:tc>
        <w:tc>
          <w:tcPr>
            <w:tcW w:w="217" w:type="pct"/>
            <w:shd w:val="clear" w:color="auto" w:fill="auto"/>
            <w:vAlign w:val="center"/>
          </w:tcPr>
          <w:p w14:paraId="16C9480C">
            <w:pPr>
              <w:jc w:val="center"/>
              <w:textAlignment w:val="center"/>
              <w:rPr>
                <w:rFonts w:cs="宋体"/>
                <w:color w:val="000000"/>
                <w:sz w:val="20"/>
                <w:szCs w:val="20"/>
              </w:rPr>
            </w:pPr>
            <w:r>
              <w:rPr>
                <w:rFonts w:hint="eastAsia" w:cs="宋体"/>
                <w:color w:val="000000"/>
                <w:sz w:val="20"/>
                <w:szCs w:val="20"/>
                <w:lang w:bidi="ar"/>
              </w:rPr>
              <w:t>B</w:t>
            </w:r>
          </w:p>
        </w:tc>
        <w:tc>
          <w:tcPr>
            <w:tcW w:w="165" w:type="pct"/>
            <w:shd w:val="clear" w:color="auto" w:fill="auto"/>
            <w:vAlign w:val="center"/>
          </w:tcPr>
          <w:p w14:paraId="19B5B341">
            <w:pPr>
              <w:jc w:val="center"/>
              <w:textAlignment w:val="center"/>
              <w:rPr>
                <w:rFonts w:cs="宋体"/>
                <w:color w:val="000000"/>
                <w:sz w:val="20"/>
                <w:szCs w:val="20"/>
              </w:rPr>
            </w:pPr>
            <w:r>
              <w:rPr>
                <w:rFonts w:hint="eastAsia" w:cs="宋体"/>
                <w:color w:val="000000"/>
                <w:sz w:val="20"/>
                <w:szCs w:val="20"/>
                <w:lang w:bidi="ar"/>
              </w:rPr>
              <w:t>√</w:t>
            </w:r>
          </w:p>
        </w:tc>
        <w:tc>
          <w:tcPr>
            <w:tcW w:w="174" w:type="pct"/>
            <w:shd w:val="clear" w:color="auto" w:fill="auto"/>
            <w:vAlign w:val="center"/>
          </w:tcPr>
          <w:p w14:paraId="7E12CEF3">
            <w:pPr>
              <w:jc w:val="center"/>
              <w:textAlignment w:val="center"/>
              <w:rPr>
                <w:rFonts w:cs="宋体"/>
                <w:color w:val="000000"/>
                <w:sz w:val="20"/>
                <w:szCs w:val="20"/>
              </w:rPr>
            </w:pPr>
            <w:r>
              <w:rPr>
                <w:rFonts w:hint="eastAsia" w:cs="宋体"/>
                <w:color w:val="000000"/>
                <w:sz w:val="20"/>
                <w:szCs w:val="20"/>
                <w:lang w:bidi="ar"/>
              </w:rPr>
              <w:t>3</w:t>
            </w:r>
          </w:p>
        </w:tc>
        <w:tc>
          <w:tcPr>
            <w:tcW w:w="222" w:type="pct"/>
            <w:shd w:val="clear" w:color="auto" w:fill="auto"/>
            <w:vAlign w:val="center"/>
          </w:tcPr>
          <w:p w14:paraId="58056F4B">
            <w:pPr>
              <w:jc w:val="center"/>
              <w:textAlignment w:val="center"/>
              <w:rPr>
                <w:rFonts w:cs="宋体"/>
                <w:color w:val="000000"/>
                <w:sz w:val="20"/>
                <w:szCs w:val="20"/>
              </w:rPr>
            </w:pPr>
            <w:r>
              <w:rPr>
                <w:rFonts w:hint="eastAsia" w:cs="宋体"/>
                <w:color w:val="000000"/>
                <w:sz w:val="20"/>
                <w:szCs w:val="20"/>
                <w:lang w:bidi="ar"/>
              </w:rPr>
              <w:t>52</w:t>
            </w:r>
          </w:p>
        </w:tc>
        <w:tc>
          <w:tcPr>
            <w:tcW w:w="217" w:type="pct"/>
            <w:shd w:val="clear" w:color="auto" w:fill="auto"/>
            <w:vAlign w:val="center"/>
          </w:tcPr>
          <w:p w14:paraId="535FD60D">
            <w:pPr>
              <w:jc w:val="center"/>
              <w:textAlignment w:val="center"/>
              <w:rPr>
                <w:rFonts w:cs="宋体"/>
                <w:color w:val="000000"/>
                <w:sz w:val="20"/>
                <w:szCs w:val="20"/>
              </w:rPr>
            </w:pPr>
            <w:r>
              <w:rPr>
                <w:rFonts w:hint="eastAsia" w:cs="宋体"/>
                <w:color w:val="000000"/>
                <w:sz w:val="20"/>
                <w:szCs w:val="20"/>
                <w:lang w:bidi="ar"/>
              </w:rPr>
              <w:t>48</w:t>
            </w:r>
          </w:p>
        </w:tc>
        <w:tc>
          <w:tcPr>
            <w:tcW w:w="209" w:type="pct"/>
            <w:shd w:val="clear" w:color="auto" w:fill="auto"/>
            <w:vAlign w:val="center"/>
          </w:tcPr>
          <w:p w14:paraId="5C96C9D4">
            <w:pPr>
              <w:jc w:val="center"/>
              <w:textAlignment w:val="center"/>
              <w:rPr>
                <w:rFonts w:cs="宋体"/>
                <w:color w:val="000000"/>
                <w:sz w:val="20"/>
                <w:szCs w:val="20"/>
              </w:rPr>
            </w:pPr>
            <w:r>
              <w:rPr>
                <w:rFonts w:hint="eastAsia" w:cs="宋体"/>
                <w:color w:val="000000"/>
                <w:sz w:val="20"/>
                <w:szCs w:val="20"/>
                <w:lang w:bidi="ar"/>
              </w:rPr>
              <w:t>4</w:t>
            </w:r>
          </w:p>
        </w:tc>
        <w:tc>
          <w:tcPr>
            <w:tcW w:w="174" w:type="pct"/>
            <w:shd w:val="clear" w:color="auto" w:fill="auto"/>
            <w:vAlign w:val="center"/>
          </w:tcPr>
          <w:p w14:paraId="28C0040F">
            <w:pPr>
              <w:jc w:val="center"/>
              <w:textAlignment w:val="center"/>
              <w:rPr>
                <w:rFonts w:cs="宋体"/>
                <w:color w:val="000000"/>
                <w:sz w:val="20"/>
                <w:szCs w:val="20"/>
              </w:rPr>
            </w:pPr>
            <w:r>
              <w:rPr>
                <w:rFonts w:hint="eastAsia" w:cs="宋体"/>
                <w:color w:val="000000"/>
                <w:sz w:val="20"/>
                <w:szCs w:val="20"/>
                <w:lang w:bidi="ar"/>
              </w:rPr>
              <w:t>2</w:t>
            </w:r>
          </w:p>
        </w:tc>
        <w:tc>
          <w:tcPr>
            <w:tcW w:w="191" w:type="pct"/>
            <w:shd w:val="clear" w:color="auto" w:fill="auto"/>
            <w:vAlign w:val="center"/>
          </w:tcPr>
          <w:p w14:paraId="29615399">
            <w:pPr>
              <w:jc w:val="center"/>
              <w:rPr>
                <w:rFonts w:cs="宋体"/>
                <w:color w:val="000000"/>
                <w:sz w:val="20"/>
                <w:szCs w:val="20"/>
              </w:rPr>
            </w:pPr>
          </w:p>
        </w:tc>
        <w:tc>
          <w:tcPr>
            <w:tcW w:w="191" w:type="pct"/>
            <w:shd w:val="clear" w:color="auto" w:fill="auto"/>
            <w:vAlign w:val="center"/>
          </w:tcPr>
          <w:p w14:paraId="217696A3">
            <w:pPr>
              <w:jc w:val="center"/>
              <w:textAlignment w:val="center"/>
              <w:rPr>
                <w:rFonts w:cs="宋体"/>
                <w:color w:val="000000"/>
                <w:sz w:val="20"/>
                <w:szCs w:val="20"/>
              </w:rPr>
            </w:pPr>
            <w:r>
              <w:rPr>
                <w:rFonts w:hint="eastAsia" w:cs="宋体"/>
                <w:color w:val="000000"/>
                <w:sz w:val="20"/>
                <w:szCs w:val="20"/>
                <w:lang w:bidi="ar"/>
              </w:rPr>
              <w:t>4</w:t>
            </w:r>
          </w:p>
        </w:tc>
        <w:tc>
          <w:tcPr>
            <w:tcW w:w="195" w:type="pct"/>
            <w:shd w:val="clear" w:color="auto" w:fill="auto"/>
            <w:vAlign w:val="center"/>
          </w:tcPr>
          <w:p w14:paraId="53C4CB72">
            <w:pPr>
              <w:jc w:val="center"/>
              <w:rPr>
                <w:rFonts w:cs="宋体"/>
                <w:color w:val="000000"/>
                <w:sz w:val="20"/>
                <w:szCs w:val="20"/>
              </w:rPr>
            </w:pPr>
          </w:p>
        </w:tc>
        <w:tc>
          <w:tcPr>
            <w:tcW w:w="187" w:type="pct"/>
            <w:shd w:val="clear" w:color="auto" w:fill="auto"/>
            <w:vAlign w:val="center"/>
          </w:tcPr>
          <w:p w14:paraId="0237C1A0">
            <w:pPr>
              <w:jc w:val="center"/>
              <w:rPr>
                <w:rFonts w:cs="宋体"/>
                <w:color w:val="000000"/>
                <w:sz w:val="20"/>
                <w:szCs w:val="20"/>
              </w:rPr>
            </w:pPr>
          </w:p>
        </w:tc>
        <w:tc>
          <w:tcPr>
            <w:tcW w:w="204" w:type="pct"/>
            <w:shd w:val="clear" w:color="auto" w:fill="auto"/>
            <w:vAlign w:val="center"/>
          </w:tcPr>
          <w:p w14:paraId="57769659">
            <w:pPr>
              <w:jc w:val="center"/>
              <w:rPr>
                <w:rFonts w:cs="宋体"/>
                <w:color w:val="000000"/>
                <w:sz w:val="20"/>
                <w:szCs w:val="20"/>
              </w:rPr>
            </w:pPr>
          </w:p>
        </w:tc>
        <w:tc>
          <w:tcPr>
            <w:tcW w:w="200" w:type="pct"/>
            <w:shd w:val="clear" w:color="auto" w:fill="auto"/>
            <w:vAlign w:val="center"/>
          </w:tcPr>
          <w:p w14:paraId="6F7762ED">
            <w:pPr>
              <w:jc w:val="center"/>
              <w:rPr>
                <w:rFonts w:cs="宋体"/>
                <w:color w:val="000000"/>
                <w:sz w:val="20"/>
                <w:szCs w:val="20"/>
              </w:rPr>
            </w:pPr>
          </w:p>
        </w:tc>
        <w:tc>
          <w:tcPr>
            <w:tcW w:w="209" w:type="pct"/>
            <w:shd w:val="clear" w:color="auto" w:fill="auto"/>
            <w:vAlign w:val="center"/>
          </w:tcPr>
          <w:p w14:paraId="4A64CB75">
            <w:pPr>
              <w:jc w:val="center"/>
              <w:textAlignment w:val="center"/>
              <w:rPr>
                <w:rFonts w:cs="宋体"/>
                <w:color w:val="000000"/>
                <w:sz w:val="20"/>
                <w:szCs w:val="20"/>
              </w:rPr>
            </w:pPr>
            <w:r>
              <w:rPr>
                <w:rFonts w:hint="eastAsia" w:cs="宋体"/>
                <w:color w:val="000000"/>
                <w:sz w:val="20"/>
                <w:szCs w:val="20"/>
                <w:lang w:bidi="ar"/>
              </w:rPr>
              <w:t>考试</w:t>
            </w:r>
          </w:p>
        </w:tc>
        <w:tc>
          <w:tcPr>
            <w:tcW w:w="357" w:type="pct"/>
            <w:shd w:val="clear" w:color="auto" w:fill="auto"/>
            <w:vAlign w:val="center"/>
          </w:tcPr>
          <w:p w14:paraId="175B70A9">
            <w:pPr>
              <w:textAlignment w:val="center"/>
              <w:rPr>
                <w:rFonts w:cs="宋体"/>
                <w:color w:val="000000"/>
                <w:sz w:val="20"/>
                <w:szCs w:val="20"/>
              </w:rPr>
            </w:pPr>
            <w:r>
              <w:rPr>
                <w:rFonts w:hint="eastAsia" w:cs="宋体"/>
                <w:color w:val="000000"/>
                <w:sz w:val="20"/>
                <w:szCs w:val="20"/>
                <w:lang w:bidi="ar"/>
              </w:rPr>
              <w:t>马克思主义教研部</w:t>
            </w:r>
          </w:p>
        </w:tc>
        <w:tc>
          <w:tcPr>
            <w:tcW w:w="389" w:type="pct"/>
            <w:shd w:val="clear" w:color="auto" w:fill="auto"/>
            <w:vAlign w:val="center"/>
          </w:tcPr>
          <w:p w14:paraId="784EFE9A">
            <w:pPr>
              <w:rPr>
                <w:rFonts w:cs="宋体"/>
                <w:color w:val="000000"/>
                <w:sz w:val="20"/>
                <w:szCs w:val="20"/>
              </w:rPr>
            </w:pPr>
          </w:p>
        </w:tc>
      </w:tr>
      <w:tr w14:paraId="4EC60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51" w:type="pct"/>
            <w:vMerge w:val="continue"/>
            <w:shd w:val="clear" w:color="auto" w:fill="auto"/>
            <w:vAlign w:val="center"/>
          </w:tcPr>
          <w:p w14:paraId="3FDB8870">
            <w:pPr>
              <w:jc w:val="center"/>
              <w:rPr>
                <w:rFonts w:cs="宋体"/>
                <w:color w:val="000000"/>
                <w:sz w:val="20"/>
                <w:szCs w:val="20"/>
              </w:rPr>
            </w:pPr>
          </w:p>
        </w:tc>
        <w:tc>
          <w:tcPr>
            <w:tcW w:w="161" w:type="pct"/>
            <w:vMerge w:val="continue"/>
            <w:shd w:val="clear" w:color="auto" w:fill="auto"/>
            <w:vAlign w:val="center"/>
          </w:tcPr>
          <w:p w14:paraId="7AEF66B0">
            <w:pPr>
              <w:jc w:val="center"/>
              <w:rPr>
                <w:rFonts w:cs="宋体"/>
                <w:color w:val="000000"/>
                <w:sz w:val="20"/>
                <w:szCs w:val="20"/>
              </w:rPr>
            </w:pPr>
          </w:p>
        </w:tc>
        <w:tc>
          <w:tcPr>
            <w:tcW w:w="159" w:type="pct"/>
            <w:shd w:val="clear" w:color="auto" w:fill="auto"/>
            <w:vAlign w:val="center"/>
          </w:tcPr>
          <w:p w14:paraId="0B561B4A">
            <w:pPr>
              <w:jc w:val="center"/>
              <w:textAlignment w:val="center"/>
              <w:rPr>
                <w:rFonts w:cs="宋体"/>
                <w:color w:val="000000"/>
                <w:sz w:val="20"/>
                <w:szCs w:val="20"/>
              </w:rPr>
            </w:pPr>
            <w:r>
              <w:rPr>
                <w:rFonts w:hint="eastAsia" w:cs="宋体"/>
                <w:color w:val="000000"/>
                <w:sz w:val="20"/>
                <w:szCs w:val="20"/>
                <w:lang w:bidi="ar"/>
              </w:rPr>
              <w:t>6</w:t>
            </w:r>
          </w:p>
        </w:tc>
        <w:tc>
          <w:tcPr>
            <w:tcW w:w="436" w:type="pct"/>
            <w:shd w:val="clear" w:color="auto" w:fill="auto"/>
            <w:vAlign w:val="center"/>
          </w:tcPr>
          <w:p w14:paraId="10A49CB6">
            <w:pPr>
              <w:jc w:val="center"/>
              <w:textAlignment w:val="center"/>
              <w:rPr>
                <w:rFonts w:cs="宋体"/>
                <w:color w:val="000000"/>
                <w:sz w:val="20"/>
                <w:szCs w:val="20"/>
              </w:rPr>
            </w:pPr>
            <w:r>
              <w:rPr>
                <w:rFonts w:hint="eastAsia" w:cs="宋体"/>
                <w:color w:val="000000"/>
                <w:sz w:val="20"/>
                <w:szCs w:val="20"/>
                <w:lang w:bidi="ar"/>
              </w:rPr>
              <w:t>T251110101</w:t>
            </w:r>
          </w:p>
        </w:tc>
        <w:tc>
          <w:tcPr>
            <w:tcW w:w="583" w:type="pct"/>
            <w:shd w:val="clear" w:color="auto" w:fill="auto"/>
            <w:vAlign w:val="center"/>
          </w:tcPr>
          <w:p w14:paraId="58AA7CFC">
            <w:pPr>
              <w:textAlignment w:val="center"/>
              <w:rPr>
                <w:rFonts w:cs="宋体"/>
                <w:color w:val="000000"/>
                <w:sz w:val="20"/>
                <w:szCs w:val="20"/>
              </w:rPr>
            </w:pPr>
            <w:r>
              <w:rPr>
                <w:rFonts w:hint="eastAsia" w:cs="宋体"/>
                <w:color w:val="000000"/>
                <w:sz w:val="20"/>
                <w:szCs w:val="20"/>
                <w:lang w:bidi="ar"/>
              </w:rPr>
              <w:t>心理健康教育</w:t>
            </w:r>
          </w:p>
        </w:tc>
        <w:tc>
          <w:tcPr>
            <w:tcW w:w="217" w:type="pct"/>
            <w:shd w:val="clear" w:color="auto" w:fill="auto"/>
            <w:vAlign w:val="center"/>
          </w:tcPr>
          <w:p w14:paraId="5944553B">
            <w:pPr>
              <w:jc w:val="center"/>
              <w:textAlignment w:val="center"/>
              <w:rPr>
                <w:rFonts w:cs="宋体"/>
                <w:color w:val="000000"/>
                <w:sz w:val="20"/>
                <w:szCs w:val="20"/>
              </w:rPr>
            </w:pPr>
            <w:r>
              <w:rPr>
                <w:rFonts w:hint="eastAsia" w:cs="宋体"/>
                <w:color w:val="000000"/>
                <w:sz w:val="20"/>
                <w:szCs w:val="20"/>
                <w:lang w:bidi="ar"/>
              </w:rPr>
              <w:t>B</w:t>
            </w:r>
          </w:p>
        </w:tc>
        <w:tc>
          <w:tcPr>
            <w:tcW w:w="165" w:type="pct"/>
            <w:shd w:val="clear" w:color="auto" w:fill="auto"/>
            <w:vAlign w:val="center"/>
          </w:tcPr>
          <w:p w14:paraId="471C3466">
            <w:pPr>
              <w:jc w:val="center"/>
              <w:textAlignment w:val="center"/>
              <w:rPr>
                <w:rFonts w:cs="宋体"/>
                <w:color w:val="000000"/>
                <w:sz w:val="20"/>
                <w:szCs w:val="20"/>
              </w:rPr>
            </w:pPr>
            <w:r>
              <w:rPr>
                <w:rFonts w:hint="eastAsia" w:cs="宋体"/>
                <w:color w:val="000000"/>
                <w:sz w:val="20"/>
                <w:szCs w:val="20"/>
                <w:lang w:bidi="ar"/>
              </w:rPr>
              <w:t>√</w:t>
            </w:r>
          </w:p>
        </w:tc>
        <w:tc>
          <w:tcPr>
            <w:tcW w:w="174" w:type="pct"/>
            <w:shd w:val="clear" w:color="auto" w:fill="auto"/>
            <w:vAlign w:val="center"/>
          </w:tcPr>
          <w:p w14:paraId="50795AF1">
            <w:pPr>
              <w:jc w:val="center"/>
              <w:textAlignment w:val="center"/>
              <w:rPr>
                <w:rFonts w:cs="宋体"/>
                <w:color w:val="000000"/>
                <w:sz w:val="20"/>
                <w:szCs w:val="20"/>
              </w:rPr>
            </w:pPr>
            <w:r>
              <w:rPr>
                <w:rFonts w:hint="eastAsia" w:cs="宋体"/>
                <w:color w:val="000000"/>
                <w:sz w:val="20"/>
                <w:szCs w:val="20"/>
                <w:lang w:bidi="ar"/>
              </w:rPr>
              <w:t>2</w:t>
            </w:r>
          </w:p>
        </w:tc>
        <w:tc>
          <w:tcPr>
            <w:tcW w:w="222" w:type="pct"/>
            <w:shd w:val="clear" w:color="auto" w:fill="auto"/>
            <w:vAlign w:val="center"/>
          </w:tcPr>
          <w:p w14:paraId="01F02862">
            <w:pPr>
              <w:jc w:val="center"/>
              <w:textAlignment w:val="center"/>
              <w:rPr>
                <w:rFonts w:cs="宋体"/>
                <w:color w:val="000000"/>
                <w:sz w:val="20"/>
                <w:szCs w:val="20"/>
              </w:rPr>
            </w:pPr>
            <w:r>
              <w:rPr>
                <w:rFonts w:hint="eastAsia" w:cs="宋体"/>
                <w:color w:val="000000"/>
                <w:sz w:val="20"/>
                <w:szCs w:val="20"/>
                <w:lang w:bidi="ar"/>
              </w:rPr>
              <w:t>30</w:t>
            </w:r>
          </w:p>
        </w:tc>
        <w:tc>
          <w:tcPr>
            <w:tcW w:w="217" w:type="pct"/>
            <w:shd w:val="clear" w:color="auto" w:fill="auto"/>
            <w:vAlign w:val="center"/>
          </w:tcPr>
          <w:p w14:paraId="31BF367E">
            <w:pPr>
              <w:jc w:val="center"/>
              <w:textAlignment w:val="center"/>
              <w:rPr>
                <w:rFonts w:cs="宋体"/>
                <w:color w:val="000000"/>
                <w:sz w:val="20"/>
                <w:szCs w:val="20"/>
              </w:rPr>
            </w:pPr>
            <w:r>
              <w:rPr>
                <w:rFonts w:hint="eastAsia" w:cs="宋体"/>
                <w:color w:val="000000"/>
                <w:sz w:val="20"/>
                <w:szCs w:val="20"/>
                <w:lang w:bidi="ar"/>
              </w:rPr>
              <w:t>22</w:t>
            </w:r>
          </w:p>
        </w:tc>
        <w:tc>
          <w:tcPr>
            <w:tcW w:w="209" w:type="pct"/>
            <w:shd w:val="clear" w:color="auto" w:fill="auto"/>
            <w:vAlign w:val="center"/>
          </w:tcPr>
          <w:p w14:paraId="0EC382E2">
            <w:pPr>
              <w:jc w:val="center"/>
              <w:textAlignment w:val="center"/>
              <w:rPr>
                <w:rFonts w:cs="宋体"/>
                <w:color w:val="000000"/>
                <w:sz w:val="20"/>
                <w:szCs w:val="20"/>
              </w:rPr>
            </w:pPr>
            <w:r>
              <w:rPr>
                <w:rFonts w:hint="eastAsia" w:cs="宋体"/>
                <w:color w:val="000000"/>
                <w:sz w:val="20"/>
                <w:szCs w:val="20"/>
                <w:lang w:bidi="ar"/>
              </w:rPr>
              <w:t>8</w:t>
            </w:r>
          </w:p>
        </w:tc>
        <w:tc>
          <w:tcPr>
            <w:tcW w:w="174" w:type="pct"/>
            <w:shd w:val="clear" w:color="auto" w:fill="auto"/>
            <w:vAlign w:val="center"/>
          </w:tcPr>
          <w:p w14:paraId="49679415">
            <w:pPr>
              <w:jc w:val="center"/>
              <w:textAlignment w:val="center"/>
              <w:rPr>
                <w:rFonts w:cs="宋体"/>
                <w:color w:val="000000"/>
                <w:sz w:val="20"/>
                <w:szCs w:val="20"/>
              </w:rPr>
            </w:pPr>
            <w:r>
              <w:rPr>
                <w:rFonts w:hint="eastAsia" w:cs="宋体"/>
                <w:color w:val="000000"/>
                <w:sz w:val="20"/>
                <w:szCs w:val="20"/>
                <w:lang w:bidi="ar"/>
              </w:rPr>
              <w:t>1</w:t>
            </w:r>
          </w:p>
        </w:tc>
        <w:tc>
          <w:tcPr>
            <w:tcW w:w="191" w:type="pct"/>
            <w:shd w:val="clear" w:color="auto" w:fill="auto"/>
            <w:vAlign w:val="center"/>
          </w:tcPr>
          <w:p w14:paraId="5A5CB72F">
            <w:pPr>
              <w:jc w:val="center"/>
              <w:textAlignment w:val="center"/>
              <w:rPr>
                <w:rFonts w:cs="宋体"/>
                <w:color w:val="000000"/>
                <w:sz w:val="20"/>
                <w:szCs w:val="20"/>
              </w:rPr>
            </w:pPr>
            <w:r>
              <w:rPr>
                <w:rFonts w:hint="eastAsia" w:cs="宋体"/>
                <w:color w:val="000000"/>
                <w:sz w:val="20"/>
                <w:szCs w:val="20"/>
                <w:lang w:bidi="ar"/>
              </w:rPr>
              <w:t>2</w:t>
            </w:r>
          </w:p>
        </w:tc>
        <w:tc>
          <w:tcPr>
            <w:tcW w:w="191" w:type="pct"/>
            <w:shd w:val="clear" w:color="auto" w:fill="auto"/>
            <w:vAlign w:val="center"/>
          </w:tcPr>
          <w:p w14:paraId="32677779">
            <w:pPr>
              <w:jc w:val="center"/>
              <w:rPr>
                <w:rFonts w:cs="宋体"/>
                <w:color w:val="000000"/>
                <w:sz w:val="20"/>
                <w:szCs w:val="20"/>
              </w:rPr>
            </w:pPr>
          </w:p>
        </w:tc>
        <w:tc>
          <w:tcPr>
            <w:tcW w:w="195" w:type="pct"/>
            <w:shd w:val="clear" w:color="auto" w:fill="auto"/>
            <w:vAlign w:val="center"/>
          </w:tcPr>
          <w:p w14:paraId="0EC2DA9E">
            <w:pPr>
              <w:jc w:val="center"/>
              <w:rPr>
                <w:rFonts w:cs="宋体"/>
                <w:color w:val="000000"/>
                <w:sz w:val="20"/>
                <w:szCs w:val="20"/>
              </w:rPr>
            </w:pPr>
          </w:p>
        </w:tc>
        <w:tc>
          <w:tcPr>
            <w:tcW w:w="187" w:type="pct"/>
            <w:shd w:val="clear" w:color="auto" w:fill="auto"/>
            <w:vAlign w:val="center"/>
          </w:tcPr>
          <w:p w14:paraId="34F2A930">
            <w:pPr>
              <w:jc w:val="center"/>
              <w:rPr>
                <w:rFonts w:cs="宋体"/>
                <w:color w:val="000000"/>
                <w:sz w:val="20"/>
                <w:szCs w:val="20"/>
              </w:rPr>
            </w:pPr>
          </w:p>
        </w:tc>
        <w:tc>
          <w:tcPr>
            <w:tcW w:w="204" w:type="pct"/>
            <w:shd w:val="clear" w:color="auto" w:fill="auto"/>
            <w:vAlign w:val="center"/>
          </w:tcPr>
          <w:p w14:paraId="25157FC7">
            <w:pPr>
              <w:jc w:val="center"/>
              <w:rPr>
                <w:rFonts w:cs="宋体"/>
                <w:color w:val="000000"/>
                <w:sz w:val="20"/>
                <w:szCs w:val="20"/>
              </w:rPr>
            </w:pPr>
          </w:p>
        </w:tc>
        <w:tc>
          <w:tcPr>
            <w:tcW w:w="200" w:type="pct"/>
            <w:shd w:val="clear" w:color="auto" w:fill="auto"/>
            <w:vAlign w:val="center"/>
          </w:tcPr>
          <w:p w14:paraId="623CB015">
            <w:pPr>
              <w:jc w:val="center"/>
              <w:rPr>
                <w:rFonts w:cs="宋体"/>
                <w:color w:val="000000"/>
                <w:sz w:val="20"/>
                <w:szCs w:val="20"/>
              </w:rPr>
            </w:pPr>
          </w:p>
        </w:tc>
        <w:tc>
          <w:tcPr>
            <w:tcW w:w="209" w:type="pct"/>
            <w:shd w:val="clear" w:color="auto" w:fill="auto"/>
            <w:vAlign w:val="center"/>
          </w:tcPr>
          <w:p w14:paraId="60DDDDF4">
            <w:pPr>
              <w:jc w:val="center"/>
              <w:textAlignment w:val="center"/>
              <w:rPr>
                <w:rFonts w:cs="宋体"/>
                <w:color w:val="000000"/>
                <w:sz w:val="20"/>
                <w:szCs w:val="20"/>
              </w:rPr>
            </w:pPr>
            <w:r>
              <w:rPr>
                <w:rFonts w:hint="eastAsia" w:cs="宋体"/>
                <w:color w:val="000000"/>
                <w:sz w:val="20"/>
                <w:szCs w:val="20"/>
                <w:lang w:bidi="ar"/>
              </w:rPr>
              <w:t>考查</w:t>
            </w:r>
          </w:p>
        </w:tc>
        <w:tc>
          <w:tcPr>
            <w:tcW w:w="357" w:type="pct"/>
            <w:shd w:val="clear" w:color="auto" w:fill="auto"/>
            <w:vAlign w:val="center"/>
          </w:tcPr>
          <w:p w14:paraId="54FFB3FA">
            <w:pPr>
              <w:textAlignment w:val="center"/>
              <w:rPr>
                <w:rFonts w:cs="宋体"/>
                <w:color w:val="000000"/>
                <w:sz w:val="20"/>
                <w:szCs w:val="20"/>
              </w:rPr>
            </w:pPr>
            <w:r>
              <w:rPr>
                <w:rFonts w:hint="eastAsia" w:cs="宋体"/>
                <w:color w:val="000000"/>
                <w:sz w:val="20"/>
                <w:szCs w:val="20"/>
                <w:lang w:bidi="ar"/>
              </w:rPr>
              <w:t>学生工作部</w:t>
            </w:r>
          </w:p>
        </w:tc>
        <w:tc>
          <w:tcPr>
            <w:tcW w:w="389" w:type="pct"/>
            <w:shd w:val="clear" w:color="auto" w:fill="auto"/>
            <w:vAlign w:val="center"/>
          </w:tcPr>
          <w:p w14:paraId="1863F4A8">
            <w:pPr>
              <w:rPr>
                <w:rFonts w:cs="宋体"/>
                <w:color w:val="000000"/>
                <w:sz w:val="20"/>
                <w:szCs w:val="20"/>
              </w:rPr>
            </w:pPr>
          </w:p>
        </w:tc>
      </w:tr>
      <w:tr w14:paraId="5B008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1" w:type="pct"/>
            <w:vMerge w:val="continue"/>
            <w:shd w:val="clear" w:color="auto" w:fill="auto"/>
            <w:vAlign w:val="center"/>
          </w:tcPr>
          <w:p w14:paraId="03F6CC73">
            <w:pPr>
              <w:jc w:val="center"/>
              <w:rPr>
                <w:rFonts w:cs="宋体"/>
                <w:color w:val="000000"/>
                <w:sz w:val="20"/>
                <w:szCs w:val="20"/>
              </w:rPr>
            </w:pPr>
          </w:p>
        </w:tc>
        <w:tc>
          <w:tcPr>
            <w:tcW w:w="161" w:type="pct"/>
            <w:vMerge w:val="continue"/>
            <w:shd w:val="clear" w:color="auto" w:fill="auto"/>
            <w:vAlign w:val="center"/>
          </w:tcPr>
          <w:p w14:paraId="03F4DA42">
            <w:pPr>
              <w:jc w:val="center"/>
              <w:rPr>
                <w:rFonts w:cs="宋体"/>
                <w:color w:val="000000"/>
                <w:sz w:val="20"/>
                <w:szCs w:val="20"/>
              </w:rPr>
            </w:pPr>
          </w:p>
        </w:tc>
        <w:tc>
          <w:tcPr>
            <w:tcW w:w="159" w:type="pct"/>
            <w:shd w:val="clear" w:color="auto" w:fill="auto"/>
            <w:vAlign w:val="center"/>
          </w:tcPr>
          <w:p w14:paraId="5FF4C0EB">
            <w:pPr>
              <w:jc w:val="center"/>
              <w:textAlignment w:val="center"/>
              <w:rPr>
                <w:rFonts w:cs="宋体"/>
                <w:color w:val="000000"/>
                <w:sz w:val="20"/>
                <w:szCs w:val="20"/>
              </w:rPr>
            </w:pPr>
            <w:r>
              <w:rPr>
                <w:rFonts w:hint="eastAsia" w:cs="宋体"/>
                <w:color w:val="000000"/>
                <w:sz w:val="20"/>
                <w:szCs w:val="20"/>
                <w:lang w:bidi="ar"/>
              </w:rPr>
              <w:t>7</w:t>
            </w:r>
          </w:p>
        </w:tc>
        <w:tc>
          <w:tcPr>
            <w:tcW w:w="436" w:type="pct"/>
            <w:shd w:val="clear" w:color="auto" w:fill="auto"/>
            <w:vAlign w:val="center"/>
          </w:tcPr>
          <w:p w14:paraId="42DEAC48">
            <w:pPr>
              <w:jc w:val="center"/>
              <w:textAlignment w:val="center"/>
              <w:rPr>
                <w:rFonts w:cs="宋体"/>
                <w:color w:val="000000"/>
                <w:sz w:val="20"/>
                <w:szCs w:val="20"/>
              </w:rPr>
            </w:pPr>
            <w:r>
              <w:rPr>
                <w:rFonts w:hint="eastAsia" w:cs="宋体"/>
                <w:color w:val="000000"/>
                <w:sz w:val="20"/>
                <w:szCs w:val="20"/>
                <w:lang w:bidi="ar"/>
              </w:rPr>
              <w:t>T251110102</w:t>
            </w:r>
          </w:p>
        </w:tc>
        <w:tc>
          <w:tcPr>
            <w:tcW w:w="583" w:type="pct"/>
            <w:shd w:val="clear" w:color="auto" w:fill="auto"/>
            <w:vAlign w:val="center"/>
          </w:tcPr>
          <w:p w14:paraId="120CB045">
            <w:pPr>
              <w:textAlignment w:val="center"/>
              <w:rPr>
                <w:rFonts w:cs="宋体"/>
                <w:color w:val="000000"/>
                <w:sz w:val="20"/>
                <w:szCs w:val="20"/>
              </w:rPr>
            </w:pPr>
            <w:r>
              <w:rPr>
                <w:rFonts w:hint="eastAsia" w:cs="宋体"/>
                <w:color w:val="000000"/>
                <w:sz w:val="20"/>
                <w:szCs w:val="20"/>
                <w:lang w:bidi="ar"/>
              </w:rPr>
              <w:t>国家安全教育(含禁毒教育)</w:t>
            </w:r>
          </w:p>
        </w:tc>
        <w:tc>
          <w:tcPr>
            <w:tcW w:w="217" w:type="pct"/>
            <w:shd w:val="clear" w:color="auto" w:fill="auto"/>
            <w:vAlign w:val="center"/>
          </w:tcPr>
          <w:p w14:paraId="25CF1858">
            <w:pPr>
              <w:jc w:val="center"/>
              <w:textAlignment w:val="center"/>
              <w:rPr>
                <w:rFonts w:cs="宋体"/>
                <w:color w:val="000000"/>
                <w:sz w:val="20"/>
                <w:szCs w:val="20"/>
              </w:rPr>
            </w:pPr>
            <w:r>
              <w:rPr>
                <w:rFonts w:hint="eastAsia" w:cs="宋体"/>
                <w:color w:val="000000"/>
                <w:sz w:val="20"/>
                <w:szCs w:val="20"/>
                <w:lang w:bidi="ar"/>
              </w:rPr>
              <w:t>B</w:t>
            </w:r>
          </w:p>
        </w:tc>
        <w:tc>
          <w:tcPr>
            <w:tcW w:w="165" w:type="pct"/>
            <w:shd w:val="clear" w:color="auto" w:fill="auto"/>
            <w:vAlign w:val="center"/>
          </w:tcPr>
          <w:p w14:paraId="73006F33">
            <w:pPr>
              <w:jc w:val="center"/>
              <w:textAlignment w:val="center"/>
              <w:rPr>
                <w:rFonts w:cs="宋体"/>
                <w:color w:val="000000"/>
                <w:sz w:val="20"/>
                <w:szCs w:val="20"/>
              </w:rPr>
            </w:pPr>
            <w:r>
              <w:rPr>
                <w:rFonts w:hint="eastAsia" w:cs="宋体"/>
                <w:color w:val="000000"/>
                <w:sz w:val="20"/>
                <w:szCs w:val="20"/>
                <w:lang w:bidi="ar"/>
              </w:rPr>
              <w:t>√</w:t>
            </w:r>
          </w:p>
        </w:tc>
        <w:tc>
          <w:tcPr>
            <w:tcW w:w="174" w:type="pct"/>
            <w:shd w:val="clear" w:color="auto" w:fill="auto"/>
            <w:vAlign w:val="center"/>
          </w:tcPr>
          <w:p w14:paraId="65CFFCA3">
            <w:pPr>
              <w:jc w:val="center"/>
              <w:textAlignment w:val="center"/>
              <w:rPr>
                <w:rFonts w:cs="宋体"/>
                <w:color w:val="000000"/>
                <w:sz w:val="20"/>
                <w:szCs w:val="20"/>
              </w:rPr>
            </w:pPr>
            <w:r>
              <w:rPr>
                <w:rFonts w:hint="eastAsia" w:cs="宋体"/>
                <w:color w:val="000000"/>
                <w:sz w:val="20"/>
                <w:szCs w:val="20"/>
                <w:lang w:bidi="ar"/>
              </w:rPr>
              <w:t>2</w:t>
            </w:r>
          </w:p>
        </w:tc>
        <w:tc>
          <w:tcPr>
            <w:tcW w:w="222" w:type="pct"/>
            <w:shd w:val="clear" w:color="auto" w:fill="auto"/>
            <w:vAlign w:val="center"/>
          </w:tcPr>
          <w:p w14:paraId="1194B7AA">
            <w:pPr>
              <w:jc w:val="center"/>
              <w:textAlignment w:val="center"/>
              <w:rPr>
                <w:rFonts w:cs="宋体"/>
                <w:color w:val="000000"/>
                <w:sz w:val="20"/>
                <w:szCs w:val="20"/>
              </w:rPr>
            </w:pPr>
            <w:r>
              <w:rPr>
                <w:rFonts w:hint="eastAsia" w:cs="宋体"/>
                <w:color w:val="000000"/>
                <w:sz w:val="20"/>
                <w:szCs w:val="20"/>
                <w:lang w:bidi="ar"/>
              </w:rPr>
              <w:t>32</w:t>
            </w:r>
          </w:p>
        </w:tc>
        <w:tc>
          <w:tcPr>
            <w:tcW w:w="217" w:type="pct"/>
            <w:shd w:val="clear" w:color="auto" w:fill="auto"/>
            <w:vAlign w:val="center"/>
          </w:tcPr>
          <w:p w14:paraId="690415CA">
            <w:pPr>
              <w:jc w:val="center"/>
              <w:textAlignment w:val="center"/>
              <w:rPr>
                <w:rFonts w:cs="宋体"/>
                <w:color w:val="000000"/>
                <w:sz w:val="20"/>
                <w:szCs w:val="20"/>
              </w:rPr>
            </w:pPr>
            <w:r>
              <w:rPr>
                <w:rFonts w:hint="eastAsia" w:cs="宋体"/>
                <w:color w:val="000000"/>
                <w:sz w:val="20"/>
                <w:szCs w:val="20"/>
                <w:lang w:bidi="ar"/>
              </w:rPr>
              <w:t>28</w:t>
            </w:r>
          </w:p>
        </w:tc>
        <w:tc>
          <w:tcPr>
            <w:tcW w:w="209" w:type="pct"/>
            <w:shd w:val="clear" w:color="auto" w:fill="auto"/>
            <w:vAlign w:val="center"/>
          </w:tcPr>
          <w:p w14:paraId="2AEC8CDD">
            <w:pPr>
              <w:jc w:val="center"/>
              <w:textAlignment w:val="center"/>
              <w:rPr>
                <w:rFonts w:cs="宋体"/>
                <w:color w:val="000000"/>
                <w:sz w:val="20"/>
                <w:szCs w:val="20"/>
              </w:rPr>
            </w:pPr>
            <w:r>
              <w:rPr>
                <w:rFonts w:hint="eastAsia" w:cs="宋体"/>
                <w:color w:val="000000"/>
                <w:sz w:val="20"/>
                <w:szCs w:val="20"/>
                <w:lang w:bidi="ar"/>
              </w:rPr>
              <w:t>4</w:t>
            </w:r>
          </w:p>
        </w:tc>
        <w:tc>
          <w:tcPr>
            <w:tcW w:w="174" w:type="pct"/>
            <w:shd w:val="clear" w:color="auto" w:fill="auto"/>
            <w:vAlign w:val="center"/>
          </w:tcPr>
          <w:p w14:paraId="5A8245B8">
            <w:pPr>
              <w:jc w:val="center"/>
              <w:textAlignment w:val="center"/>
              <w:rPr>
                <w:rFonts w:cs="宋体"/>
                <w:color w:val="000000"/>
                <w:sz w:val="20"/>
                <w:szCs w:val="20"/>
              </w:rPr>
            </w:pPr>
            <w:r>
              <w:rPr>
                <w:rFonts w:hint="eastAsia" w:cs="宋体"/>
                <w:color w:val="000000"/>
                <w:sz w:val="20"/>
                <w:szCs w:val="20"/>
                <w:lang w:bidi="ar"/>
              </w:rPr>
              <w:t>2</w:t>
            </w:r>
          </w:p>
        </w:tc>
        <w:tc>
          <w:tcPr>
            <w:tcW w:w="191" w:type="pct"/>
            <w:shd w:val="clear" w:color="auto" w:fill="auto"/>
            <w:vAlign w:val="center"/>
          </w:tcPr>
          <w:p w14:paraId="076EB1D7">
            <w:pPr>
              <w:jc w:val="center"/>
              <w:rPr>
                <w:rFonts w:cs="宋体"/>
                <w:color w:val="000000"/>
                <w:sz w:val="20"/>
                <w:szCs w:val="20"/>
              </w:rPr>
            </w:pPr>
          </w:p>
        </w:tc>
        <w:tc>
          <w:tcPr>
            <w:tcW w:w="191" w:type="pct"/>
            <w:shd w:val="clear" w:color="auto" w:fill="auto"/>
            <w:vAlign w:val="center"/>
          </w:tcPr>
          <w:p w14:paraId="34B20248">
            <w:pPr>
              <w:jc w:val="center"/>
              <w:textAlignment w:val="center"/>
              <w:rPr>
                <w:rFonts w:cs="宋体"/>
                <w:color w:val="000000"/>
                <w:sz w:val="20"/>
                <w:szCs w:val="20"/>
              </w:rPr>
            </w:pPr>
            <w:r>
              <w:rPr>
                <w:rFonts w:hint="eastAsia" w:cs="宋体"/>
                <w:color w:val="000000"/>
                <w:sz w:val="20"/>
                <w:szCs w:val="20"/>
                <w:lang w:bidi="ar"/>
              </w:rPr>
              <w:t>2</w:t>
            </w:r>
          </w:p>
        </w:tc>
        <w:tc>
          <w:tcPr>
            <w:tcW w:w="195" w:type="pct"/>
            <w:shd w:val="clear" w:color="auto" w:fill="auto"/>
            <w:vAlign w:val="center"/>
          </w:tcPr>
          <w:p w14:paraId="6EAB9834">
            <w:pPr>
              <w:jc w:val="center"/>
              <w:rPr>
                <w:rFonts w:cs="宋体"/>
                <w:color w:val="000000"/>
                <w:sz w:val="20"/>
                <w:szCs w:val="20"/>
              </w:rPr>
            </w:pPr>
          </w:p>
        </w:tc>
        <w:tc>
          <w:tcPr>
            <w:tcW w:w="187" w:type="pct"/>
            <w:shd w:val="clear" w:color="auto" w:fill="auto"/>
            <w:vAlign w:val="center"/>
          </w:tcPr>
          <w:p w14:paraId="1A86EF0E">
            <w:pPr>
              <w:jc w:val="center"/>
              <w:rPr>
                <w:rFonts w:cs="宋体"/>
                <w:color w:val="000000"/>
                <w:sz w:val="20"/>
                <w:szCs w:val="20"/>
              </w:rPr>
            </w:pPr>
          </w:p>
        </w:tc>
        <w:tc>
          <w:tcPr>
            <w:tcW w:w="204" w:type="pct"/>
            <w:shd w:val="clear" w:color="auto" w:fill="auto"/>
            <w:vAlign w:val="center"/>
          </w:tcPr>
          <w:p w14:paraId="0BC3151D">
            <w:pPr>
              <w:jc w:val="center"/>
              <w:rPr>
                <w:rFonts w:cs="宋体"/>
                <w:color w:val="000000"/>
                <w:sz w:val="20"/>
                <w:szCs w:val="20"/>
              </w:rPr>
            </w:pPr>
          </w:p>
        </w:tc>
        <w:tc>
          <w:tcPr>
            <w:tcW w:w="200" w:type="pct"/>
            <w:shd w:val="clear" w:color="auto" w:fill="auto"/>
            <w:vAlign w:val="center"/>
          </w:tcPr>
          <w:p w14:paraId="500C3339">
            <w:pPr>
              <w:jc w:val="center"/>
              <w:rPr>
                <w:rFonts w:cs="宋体"/>
                <w:color w:val="000000"/>
                <w:sz w:val="20"/>
                <w:szCs w:val="20"/>
              </w:rPr>
            </w:pPr>
          </w:p>
        </w:tc>
        <w:tc>
          <w:tcPr>
            <w:tcW w:w="209" w:type="pct"/>
            <w:shd w:val="clear" w:color="auto" w:fill="auto"/>
            <w:vAlign w:val="center"/>
          </w:tcPr>
          <w:p w14:paraId="0998F6B9">
            <w:pPr>
              <w:jc w:val="center"/>
              <w:textAlignment w:val="center"/>
              <w:rPr>
                <w:rFonts w:cs="宋体"/>
                <w:color w:val="000000"/>
                <w:sz w:val="20"/>
                <w:szCs w:val="20"/>
              </w:rPr>
            </w:pPr>
            <w:r>
              <w:rPr>
                <w:rFonts w:hint="eastAsia" w:cs="宋体"/>
                <w:color w:val="000000"/>
                <w:sz w:val="20"/>
                <w:szCs w:val="20"/>
                <w:lang w:bidi="ar"/>
              </w:rPr>
              <w:t>考查</w:t>
            </w:r>
          </w:p>
        </w:tc>
        <w:tc>
          <w:tcPr>
            <w:tcW w:w="357" w:type="pct"/>
            <w:shd w:val="clear" w:color="auto" w:fill="auto"/>
            <w:vAlign w:val="center"/>
          </w:tcPr>
          <w:p w14:paraId="24F0A198">
            <w:pPr>
              <w:textAlignment w:val="center"/>
              <w:rPr>
                <w:rFonts w:cs="宋体"/>
                <w:color w:val="000000"/>
                <w:sz w:val="20"/>
                <w:szCs w:val="20"/>
              </w:rPr>
            </w:pPr>
            <w:r>
              <w:rPr>
                <w:rFonts w:hint="eastAsia" w:cs="宋体"/>
                <w:color w:val="000000"/>
                <w:sz w:val="20"/>
                <w:szCs w:val="20"/>
                <w:lang w:bidi="ar"/>
              </w:rPr>
              <w:t>学生工作部</w:t>
            </w:r>
          </w:p>
        </w:tc>
        <w:tc>
          <w:tcPr>
            <w:tcW w:w="389" w:type="pct"/>
            <w:shd w:val="clear" w:color="auto" w:fill="auto"/>
            <w:vAlign w:val="center"/>
          </w:tcPr>
          <w:p w14:paraId="5FE700C7">
            <w:pPr>
              <w:textAlignment w:val="center"/>
              <w:rPr>
                <w:rFonts w:cs="宋体"/>
                <w:color w:val="000000"/>
                <w:sz w:val="20"/>
                <w:szCs w:val="20"/>
              </w:rPr>
            </w:pPr>
            <w:r>
              <w:rPr>
                <w:rFonts w:hint="eastAsia" w:cs="宋体"/>
                <w:color w:val="000000"/>
                <w:sz w:val="20"/>
                <w:szCs w:val="20"/>
                <w:lang w:bidi="ar"/>
              </w:rPr>
              <w:t>线上、线下各16学时，线下上8周，分两批完成</w:t>
            </w:r>
          </w:p>
        </w:tc>
      </w:tr>
      <w:tr w14:paraId="039D2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51" w:type="pct"/>
            <w:vMerge w:val="continue"/>
            <w:shd w:val="clear" w:color="auto" w:fill="auto"/>
            <w:vAlign w:val="center"/>
          </w:tcPr>
          <w:p w14:paraId="3BFBA419">
            <w:pPr>
              <w:jc w:val="center"/>
              <w:rPr>
                <w:rFonts w:cs="宋体"/>
                <w:color w:val="000000"/>
                <w:sz w:val="20"/>
                <w:szCs w:val="20"/>
              </w:rPr>
            </w:pPr>
          </w:p>
        </w:tc>
        <w:tc>
          <w:tcPr>
            <w:tcW w:w="161" w:type="pct"/>
            <w:vMerge w:val="continue"/>
            <w:shd w:val="clear" w:color="auto" w:fill="auto"/>
            <w:vAlign w:val="center"/>
          </w:tcPr>
          <w:p w14:paraId="79BC2937">
            <w:pPr>
              <w:jc w:val="center"/>
              <w:rPr>
                <w:rFonts w:cs="宋体"/>
                <w:color w:val="000000"/>
                <w:sz w:val="20"/>
                <w:szCs w:val="20"/>
              </w:rPr>
            </w:pPr>
          </w:p>
        </w:tc>
        <w:tc>
          <w:tcPr>
            <w:tcW w:w="159" w:type="pct"/>
            <w:shd w:val="clear" w:color="auto" w:fill="auto"/>
            <w:vAlign w:val="center"/>
          </w:tcPr>
          <w:p w14:paraId="5244AF5C">
            <w:pPr>
              <w:jc w:val="center"/>
              <w:textAlignment w:val="center"/>
              <w:rPr>
                <w:rFonts w:cs="宋体"/>
                <w:color w:val="000000"/>
                <w:sz w:val="20"/>
                <w:szCs w:val="20"/>
              </w:rPr>
            </w:pPr>
            <w:r>
              <w:rPr>
                <w:rFonts w:hint="eastAsia" w:cs="宋体"/>
                <w:color w:val="000000"/>
                <w:sz w:val="20"/>
                <w:szCs w:val="20"/>
                <w:lang w:bidi="ar"/>
              </w:rPr>
              <w:t>8</w:t>
            </w:r>
          </w:p>
        </w:tc>
        <w:tc>
          <w:tcPr>
            <w:tcW w:w="436" w:type="pct"/>
            <w:shd w:val="clear" w:color="auto" w:fill="auto"/>
            <w:vAlign w:val="center"/>
          </w:tcPr>
          <w:p w14:paraId="3B7C6D5A">
            <w:pPr>
              <w:jc w:val="center"/>
              <w:textAlignment w:val="center"/>
              <w:rPr>
                <w:rFonts w:cs="宋体"/>
                <w:color w:val="000000"/>
                <w:sz w:val="20"/>
                <w:szCs w:val="20"/>
              </w:rPr>
            </w:pPr>
            <w:r>
              <w:rPr>
                <w:rFonts w:hint="eastAsia" w:cs="宋体"/>
                <w:color w:val="000000"/>
                <w:sz w:val="20"/>
                <w:szCs w:val="20"/>
                <w:lang w:bidi="ar"/>
              </w:rPr>
              <w:t>T251110103</w:t>
            </w:r>
          </w:p>
        </w:tc>
        <w:tc>
          <w:tcPr>
            <w:tcW w:w="583" w:type="pct"/>
            <w:shd w:val="clear" w:color="auto" w:fill="auto"/>
            <w:vAlign w:val="center"/>
          </w:tcPr>
          <w:p w14:paraId="0D937420">
            <w:pPr>
              <w:textAlignment w:val="center"/>
              <w:rPr>
                <w:rFonts w:cs="宋体"/>
                <w:color w:val="000000"/>
                <w:sz w:val="20"/>
                <w:szCs w:val="20"/>
              </w:rPr>
            </w:pPr>
            <w:r>
              <w:rPr>
                <w:rFonts w:hint="eastAsia" w:cs="宋体"/>
                <w:color w:val="000000"/>
                <w:sz w:val="20"/>
                <w:szCs w:val="20"/>
                <w:lang w:bidi="ar"/>
              </w:rPr>
              <w:t>军事理论</w:t>
            </w:r>
          </w:p>
        </w:tc>
        <w:tc>
          <w:tcPr>
            <w:tcW w:w="217" w:type="pct"/>
            <w:shd w:val="clear" w:color="auto" w:fill="auto"/>
            <w:vAlign w:val="center"/>
          </w:tcPr>
          <w:p w14:paraId="26B84310">
            <w:pPr>
              <w:jc w:val="center"/>
              <w:textAlignment w:val="center"/>
              <w:rPr>
                <w:rFonts w:cs="宋体"/>
                <w:color w:val="000000"/>
                <w:sz w:val="20"/>
                <w:szCs w:val="20"/>
              </w:rPr>
            </w:pPr>
            <w:r>
              <w:rPr>
                <w:rFonts w:hint="eastAsia" w:cs="宋体"/>
                <w:color w:val="000000"/>
                <w:sz w:val="20"/>
                <w:szCs w:val="20"/>
                <w:lang w:bidi="ar"/>
              </w:rPr>
              <w:t>A</w:t>
            </w:r>
          </w:p>
        </w:tc>
        <w:tc>
          <w:tcPr>
            <w:tcW w:w="165" w:type="pct"/>
            <w:shd w:val="clear" w:color="auto" w:fill="auto"/>
            <w:vAlign w:val="center"/>
          </w:tcPr>
          <w:p w14:paraId="11976B55">
            <w:pPr>
              <w:jc w:val="center"/>
              <w:rPr>
                <w:rFonts w:cs="宋体"/>
                <w:color w:val="000000"/>
                <w:sz w:val="20"/>
                <w:szCs w:val="20"/>
              </w:rPr>
            </w:pPr>
          </w:p>
        </w:tc>
        <w:tc>
          <w:tcPr>
            <w:tcW w:w="174" w:type="pct"/>
            <w:shd w:val="clear" w:color="auto" w:fill="auto"/>
            <w:vAlign w:val="center"/>
          </w:tcPr>
          <w:p w14:paraId="11AF93DA">
            <w:pPr>
              <w:jc w:val="center"/>
              <w:textAlignment w:val="center"/>
              <w:rPr>
                <w:rFonts w:cs="宋体"/>
                <w:color w:val="000000"/>
                <w:sz w:val="20"/>
                <w:szCs w:val="20"/>
              </w:rPr>
            </w:pPr>
            <w:r>
              <w:rPr>
                <w:rFonts w:hint="eastAsia" w:cs="宋体"/>
                <w:color w:val="000000"/>
                <w:sz w:val="20"/>
                <w:szCs w:val="20"/>
                <w:lang w:bidi="ar"/>
              </w:rPr>
              <w:t>2</w:t>
            </w:r>
          </w:p>
        </w:tc>
        <w:tc>
          <w:tcPr>
            <w:tcW w:w="222" w:type="pct"/>
            <w:shd w:val="clear" w:color="auto" w:fill="auto"/>
            <w:vAlign w:val="center"/>
          </w:tcPr>
          <w:p w14:paraId="3E49669A">
            <w:pPr>
              <w:jc w:val="center"/>
              <w:textAlignment w:val="center"/>
              <w:rPr>
                <w:rFonts w:cs="宋体"/>
                <w:color w:val="000000"/>
                <w:sz w:val="20"/>
                <w:szCs w:val="20"/>
              </w:rPr>
            </w:pPr>
            <w:r>
              <w:rPr>
                <w:rFonts w:hint="eastAsia" w:cs="宋体"/>
                <w:color w:val="000000"/>
                <w:sz w:val="20"/>
                <w:szCs w:val="20"/>
                <w:lang w:bidi="ar"/>
              </w:rPr>
              <w:t>32</w:t>
            </w:r>
          </w:p>
        </w:tc>
        <w:tc>
          <w:tcPr>
            <w:tcW w:w="217" w:type="pct"/>
            <w:shd w:val="clear" w:color="auto" w:fill="auto"/>
            <w:vAlign w:val="center"/>
          </w:tcPr>
          <w:p w14:paraId="0BEACA56">
            <w:pPr>
              <w:jc w:val="center"/>
              <w:textAlignment w:val="center"/>
              <w:rPr>
                <w:rFonts w:cs="宋体"/>
                <w:color w:val="000000"/>
                <w:sz w:val="20"/>
                <w:szCs w:val="20"/>
              </w:rPr>
            </w:pPr>
            <w:r>
              <w:rPr>
                <w:rFonts w:hint="eastAsia" w:cs="宋体"/>
                <w:color w:val="000000"/>
                <w:sz w:val="20"/>
                <w:szCs w:val="20"/>
                <w:lang w:bidi="ar"/>
              </w:rPr>
              <w:t>32</w:t>
            </w:r>
          </w:p>
        </w:tc>
        <w:tc>
          <w:tcPr>
            <w:tcW w:w="209" w:type="pct"/>
            <w:shd w:val="clear" w:color="auto" w:fill="auto"/>
            <w:vAlign w:val="center"/>
          </w:tcPr>
          <w:p w14:paraId="0C9CD9AE">
            <w:pPr>
              <w:jc w:val="center"/>
              <w:rPr>
                <w:rFonts w:cs="宋体"/>
                <w:color w:val="000000"/>
                <w:sz w:val="20"/>
                <w:szCs w:val="20"/>
              </w:rPr>
            </w:pPr>
          </w:p>
        </w:tc>
        <w:tc>
          <w:tcPr>
            <w:tcW w:w="174" w:type="pct"/>
            <w:shd w:val="clear" w:color="auto" w:fill="auto"/>
            <w:vAlign w:val="center"/>
          </w:tcPr>
          <w:p w14:paraId="46753913">
            <w:pPr>
              <w:jc w:val="center"/>
              <w:textAlignment w:val="center"/>
              <w:rPr>
                <w:rFonts w:cs="宋体"/>
                <w:color w:val="000000"/>
                <w:sz w:val="20"/>
                <w:szCs w:val="20"/>
              </w:rPr>
            </w:pPr>
            <w:r>
              <w:rPr>
                <w:rFonts w:hint="eastAsia" w:cs="宋体"/>
                <w:color w:val="000000"/>
                <w:sz w:val="20"/>
                <w:szCs w:val="20"/>
                <w:lang w:bidi="ar"/>
              </w:rPr>
              <w:t>3</w:t>
            </w:r>
          </w:p>
        </w:tc>
        <w:tc>
          <w:tcPr>
            <w:tcW w:w="191" w:type="pct"/>
            <w:shd w:val="clear" w:color="auto" w:fill="auto"/>
            <w:vAlign w:val="center"/>
          </w:tcPr>
          <w:p w14:paraId="6B346BA4">
            <w:pPr>
              <w:jc w:val="center"/>
              <w:rPr>
                <w:rFonts w:cs="宋体"/>
                <w:color w:val="000000"/>
                <w:sz w:val="20"/>
                <w:szCs w:val="20"/>
              </w:rPr>
            </w:pPr>
          </w:p>
        </w:tc>
        <w:tc>
          <w:tcPr>
            <w:tcW w:w="191" w:type="pct"/>
            <w:shd w:val="clear" w:color="auto" w:fill="auto"/>
            <w:vAlign w:val="center"/>
          </w:tcPr>
          <w:p w14:paraId="78403BB1">
            <w:pPr>
              <w:jc w:val="center"/>
              <w:rPr>
                <w:rFonts w:cs="宋体"/>
                <w:color w:val="000000"/>
                <w:sz w:val="20"/>
                <w:szCs w:val="20"/>
              </w:rPr>
            </w:pPr>
          </w:p>
        </w:tc>
        <w:tc>
          <w:tcPr>
            <w:tcW w:w="195" w:type="pct"/>
            <w:shd w:val="clear" w:color="auto" w:fill="auto"/>
            <w:vAlign w:val="center"/>
          </w:tcPr>
          <w:p w14:paraId="5E0855F5">
            <w:pPr>
              <w:jc w:val="center"/>
              <w:textAlignment w:val="center"/>
              <w:rPr>
                <w:rFonts w:cs="宋体"/>
                <w:color w:val="000000"/>
                <w:sz w:val="20"/>
                <w:szCs w:val="20"/>
              </w:rPr>
            </w:pPr>
            <w:r>
              <w:rPr>
                <w:rFonts w:hint="eastAsia" w:cs="宋体"/>
                <w:color w:val="000000"/>
                <w:sz w:val="20"/>
                <w:szCs w:val="20"/>
                <w:lang w:bidi="ar"/>
              </w:rPr>
              <w:t>2</w:t>
            </w:r>
          </w:p>
        </w:tc>
        <w:tc>
          <w:tcPr>
            <w:tcW w:w="187" w:type="pct"/>
            <w:shd w:val="clear" w:color="auto" w:fill="auto"/>
            <w:vAlign w:val="center"/>
          </w:tcPr>
          <w:p w14:paraId="204F1A6B">
            <w:pPr>
              <w:jc w:val="center"/>
              <w:rPr>
                <w:rFonts w:cs="宋体"/>
                <w:color w:val="000000"/>
                <w:sz w:val="20"/>
                <w:szCs w:val="20"/>
              </w:rPr>
            </w:pPr>
          </w:p>
        </w:tc>
        <w:tc>
          <w:tcPr>
            <w:tcW w:w="204" w:type="pct"/>
            <w:shd w:val="clear" w:color="auto" w:fill="auto"/>
            <w:vAlign w:val="center"/>
          </w:tcPr>
          <w:p w14:paraId="665BE871">
            <w:pPr>
              <w:jc w:val="center"/>
              <w:rPr>
                <w:rFonts w:cs="宋体"/>
                <w:color w:val="000000"/>
                <w:sz w:val="20"/>
                <w:szCs w:val="20"/>
              </w:rPr>
            </w:pPr>
          </w:p>
        </w:tc>
        <w:tc>
          <w:tcPr>
            <w:tcW w:w="200" w:type="pct"/>
            <w:shd w:val="clear" w:color="auto" w:fill="auto"/>
            <w:vAlign w:val="center"/>
          </w:tcPr>
          <w:p w14:paraId="02E986C7">
            <w:pPr>
              <w:jc w:val="center"/>
              <w:rPr>
                <w:rFonts w:cs="宋体"/>
                <w:color w:val="000000"/>
                <w:sz w:val="20"/>
                <w:szCs w:val="20"/>
              </w:rPr>
            </w:pPr>
          </w:p>
        </w:tc>
        <w:tc>
          <w:tcPr>
            <w:tcW w:w="209" w:type="pct"/>
            <w:shd w:val="clear" w:color="auto" w:fill="auto"/>
            <w:vAlign w:val="center"/>
          </w:tcPr>
          <w:p w14:paraId="6601A9A6">
            <w:pPr>
              <w:jc w:val="center"/>
              <w:textAlignment w:val="center"/>
              <w:rPr>
                <w:rFonts w:cs="宋体"/>
                <w:color w:val="000000"/>
                <w:sz w:val="20"/>
                <w:szCs w:val="20"/>
              </w:rPr>
            </w:pPr>
            <w:r>
              <w:rPr>
                <w:rFonts w:hint="eastAsia" w:cs="宋体"/>
                <w:color w:val="000000"/>
                <w:sz w:val="20"/>
                <w:szCs w:val="20"/>
                <w:lang w:bidi="ar"/>
              </w:rPr>
              <w:t>考查</w:t>
            </w:r>
          </w:p>
        </w:tc>
        <w:tc>
          <w:tcPr>
            <w:tcW w:w="357" w:type="pct"/>
            <w:shd w:val="clear" w:color="auto" w:fill="auto"/>
            <w:vAlign w:val="center"/>
          </w:tcPr>
          <w:p w14:paraId="104B6E3E">
            <w:pPr>
              <w:textAlignment w:val="center"/>
              <w:rPr>
                <w:rFonts w:cs="宋体"/>
                <w:color w:val="000000"/>
                <w:sz w:val="20"/>
                <w:szCs w:val="20"/>
              </w:rPr>
            </w:pPr>
            <w:r>
              <w:rPr>
                <w:rFonts w:hint="eastAsia" w:cs="宋体"/>
                <w:color w:val="000000"/>
                <w:sz w:val="20"/>
                <w:szCs w:val="20"/>
                <w:lang w:bidi="ar"/>
              </w:rPr>
              <w:t>学生工作部</w:t>
            </w:r>
          </w:p>
        </w:tc>
        <w:tc>
          <w:tcPr>
            <w:tcW w:w="389" w:type="pct"/>
            <w:shd w:val="clear" w:color="auto" w:fill="auto"/>
            <w:vAlign w:val="center"/>
          </w:tcPr>
          <w:p w14:paraId="2A47B3BE">
            <w:pPr>
              <w:textAlignment w:val="center"/>
              <w:rPr>
                <w:rFonts w:cs="宋体"/>
                <w:color w:val="000000"/>
                <w:sz w:val="20"/>
                <w:szCs w:val="20"/>
              </w:rPr>
            </w:pPr>
            <w:r>
              <w:rPr>
                <w:rFonts w:hint="eastAsia" w:cs="宋体"/>
                <w:color w:val="000000"/>
                <w:sz w:val="20"/>
                <w:szCs w:val="20"/>
                <w:lang w:bidi="ar"/>
              </w:rPr>
              <w:t>退役士兵可申请免修</w:t>
            </w:r>
          </w:p>
        </w:tc>
      </w:tr>
      <w:tr w14:paraId="094FD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51" w:type="pct"/>
            <w:vMerge w:val="continue"/>
            <w:shd w:val="clear" w:color="auto" w:fill="auto"/>
            <w:vAlign w:val="center"/>
          </w:tcPr>
          <w:p w14:paraId="242CCF2E">
            <w:pPr>
              <w:jc w:val="center"/>
              <w:rPr>
                <w:rFonts w:cs="宋体"/>
                <w:color w:val="000000"/>
                <w:sz w:val="20"/>
                <w:szCs w:val="20"/>
              </w:rPr>
            </w:pPr>
          </w:p>
        </w:tc>
        <w:tc>
          <w:tcPr>
            <w:tcW w:w="161" w:type="pct"/>
            <w:vMerge w:val="continue"/>
            <w:shd w:val="clear" w:color="auto" w:fill="auto"/>
            <w:vAlign w:val="center"/>
          </w:tcPr>
          <w:p w14:paraId="0C27AEF8">
            <w:pPr>
              <w:jc w:val="center"/>
              <w:rPr>
                <w:rFonts w:cs="宋体"/>
                <w:color w:val="000000"/>
                <w:sz w:val="20"/>
                <w:szCs w:val="20"/>
              </w:rPr>
            </w:pPr>
          </w:p>
        </w:tc>
        <w:tc>
          <w:tcPr>
            <w:tcW w:w="159" w:type="pct"/>
            <w:shd w:val="clear" w:color="auto" w:fill="auto"/>
            <w:vAlign w:val="center"/>
          </w:tcPr>
          <w:p w14:paraId="1AA0FD8F">
            <w:pPr>
              <w:jc w:val="center"/>
              <w:textAlignment w:val="center"/>
              <w:rPr>
                <w:rFonts w:cs="宋体"/>
                <w:color w:val="000000"/>
                <w:sz w:val="20"/>
                <w:szCs w:val="20"/>
              </w:rPr>
            </w:pPr>
            <w:r>
              <w:rPr>
                <w:rFonts w:hint="eastAsia" w:cs="宋体"/>
                <w:color w:val="000000"/>
                <w:sz w:val="20"/>
                <w:szCs w:val="20"/>
                <w:lang w:bidi="ar"/>
              </w:rPr>
              <w:t>9</w:t>
            </w:r>
          </w:p>
        </w:tc>
        <w:tc>
          <w:tcPr>
            <w:tcW w:w="436" w:type="pct"/>
            <w:shd w:val="clear" w:color="auto" w:fill="auto"/>
            <w:vAlign w:val="center"/>
          </w:tcPr>
          <w:p w14:paraId="28CD1B96">
            <w:pPr>
              <w:jc w:val="center"/>
              <w:textAlignment w:val="center"/>
              <w:rPr>
                <w:rFonts w:cs="宋体"/>
                <w:color w:val="000000"/>
                <w:sz w:val="20"/>
                <w:szCs w:val="20"/>
              </w:rPr>
            </w:pPr>
            <w:r>
              <w:rPr>
                <w:rFonts w:hint="eastAsia" w:cs="宋体"/>
                <w:color w:val="000000"/>
                <w:sz w:val="20"/>
                <w:szCs w:val="20"/>
                <w:lang w:bidi="ar"/>
              </w:rPr>
              <w:t>T251110104</w:t>
            </w:r>
          </w:p>
        </w:tc>
        <w:tc>
          <w:tcPr>
            <w:tcW w:w="583" w:type="pct"/>
            <w:shd w:val="clear" w:color="auto" w:fill="auto"/>
            <w:vAlign w:val="center"/>
          </w:tcPr>
          <w:p w14:paraId="4696B614">
            <w:pPr>
              <w:textAlignment w:val="center"/>
              <w:rPr>
                <w:rFonts w:cs="宋体"/>
                <w:color w:val="000000"/>
                <w:sz w:val="20"/>
                <w:szCs w:val="20"/>
              </w:rPr>
            </w:pPr>
            <w:r>
              <w:rPr>
                <w:rFonts w:hint="eastAsia" w:cs="宋体"/>
                <w:color w:val="000000"/>
                <w:sz w:val="20"/>
                <w:szCs w:val="20"/>
                <w:lang w:bidi="ar"/>
              </w:rPr>
              <w:t>劳动教育</w:t>
            </w:r>
          </w:p>
        </w:tc>
        <w:tc>
          <w:tcPr>
            <w:tcW w:w="217" w:type="pct"/>
            <w:shd w:val="clear" w:color="auto" w:fill="auto"/>
            <w:vAlign w:val="center"/>
          </w:tcPr>
          <w:p w14:paraId="1AAC845E">
            <w:pPr>
              <w:jc w:val="center"/>
              <w:textAlignment w:val="center"/>
              <w:rPr>
                <w:rFonts w:cs="宋体"/>
                <w:color w:val="000000"/>
                <w:sz w:val="20"/>
                <w:szCs w:val="20"/>
              </w:rPr>
            </w:pPr>
            <w:r>
              <w:rPr>
                <w:rFonts w:hint="eastAsia" w:cs="宋体"/>
                <w:color w:val="000000"/>
                <w:sz w:val="20"/>
                <w:szCs w:val="20"/>
                <w:lang w:bidi="ar"/>
              </w:rPr>
              <w:t>A</w:t>
            </w:r>
          </w:p>
        </w:tc>
        <w:tc>
          <w:tcPr>
            <w:tcW w:w="165" w:type="pct"/>
            <w:shd w:val="clear" w:color="auto" w:fill="auto"/>
            <w:vAlign w:val="center"/>
          </w:tcPr>
          <w:p w14:paraId="3689723D">
            <w:pPr>
              <w:jc w:val="center"/>
              <w:rPr>
                <w:rFonts w:cs="宋体"/>
                <w:color w:val="000000"/>
                <w:sz w:val="20"/>
                <w:szCs w:val="20"/>
              </w:rPr>
            </w:pPr>
          </w:p>
        </w:tc>
        <w:tc>
          <w:tcPr>
            <w:tcW w:w="174" w:type="pct"/>
            <w:shd w:val="clear" w:color="auto" w:fill="auto"/>
            <w:vAlign w:val="center"/>
          </w:tcPr>
          <w:p w14:paraId="726AB32B">
            <w:pPr>
              <w:jc w:val="center"/>
              <w:textAlignment w:val="center"/>
              <w:rPr>
                <w:rFonts w:cs="宋体"/>
                <w:color w:val="000000"/>
                <w:sz w:val="20"/>
                <w:szCs w:val="20"/>
              </w:rPr>
            </w:pPr>
            <w:r>
              <w:rPr>
                <w:rFonts w:hint="eastAsia" w:cs="宋体"/>
                <w:color w:val="000000"/>
                <w:sz w:val="20"/>
                <w:szCs w:val="20"/>
                <w:lang w:bidi="ar"/>
              </w:rPr>
              <w:t>1</w:t>
            </w:r>
          </w:p>
        </w:tc>
        <w:tc>
          <w:tcPr>
            <w:tcW w:w="222" w:type="pct"/>
            <w:shd w:val="clear" w:color="auto" w:fill="auto"/>
            <w:vAlign w:val="center"/>
          </w:tcPr>
          <w:p w14:paraId="635545F7">
            <w:pPr>
              <w:jc w:val="center"/>
              <w:textAlignment w:val="center"/>
              <w:rPr>
                <w:rFonts w:cs="宋体"/>
                <w:color w:val="000000"/>
                <w:sz w:val="20"/>
                <w:szCs w:val="20"/>
              </w:rPr>
            </w:pPr>
            <w:r>
              <w:rPr>
                <w:rFonts w:hint="eastAsia" w:cs="宋体"/>
                <w:color w:val="000000"/>
                <w:sz w:val="20"/>
                <w:szCs w:val="20"/>
                <w:lang w:bidi="ar"/>
              </w:rPr>
              <w:t>16</w:t>
            </w:r>
          </w:p>
        </w:tc>
        <w:tc>
          <w:tcPr>
            <w:tcW w:w="217" w:type="pct"/>
            <w:shd w:val="clear" w:color="auto" w:fill="auto"/>
            <w:vAlign w:val="center"/>
          </w:tcPr>
          <w:p w14:paraId="18272EBC">
            <w:pPr>
              <w:jc w:val="center"/>
              <w:textAlignment w:val="center"/>
              <w:rPr>
                <w:rFonts w:cs="宋体"/>
                <w:color w:val="000000"/>
                <w:sz w:val="20"/>
                <w:szCs w:val="20"/>
              </w:rPr>
            </w:pPr>
            <w:r>
              <w:rPr>
                <w:rFonts w:hint="eastAsia" w:cs="宋体"/>
                <w:color w:val="000000"/>
                <w:sz w:val="20"/>
                <w:szCs w:val="20"/>
                <w:lang w:bidi="ar"/>
              </w:rPr>
              <w:t>16</w:t>
            </w:r>
          </w:p>
        </w:tc>
        <w:tc>
          <w:tcPr>
            <w:tcW w:w="209" w:type="pct"/>
            <w:shd w:val="clear" w:color="auto" w:fill="auto"/>
            <w:vAlign w:val="center"/>
          </w:tcPr>
          <w:p w14:paraId="6F168465">
            <w:pPr>
              <w:jc w:val="center"/>
              <w:rPr>
                <w:rFonts w:cs="宋体"/>
                <w:color w:val="000000"/>
                <w:sz w:val="20"/>
                <w:szCs w:val="20"/>
              </w:rPr>
            </w:pPr>
          </w:p>
        </w:tc>
        <w:tc>
          <w:tcPr>
            <w:tcW w:w="174" w:type="pct"/>
            <w:shd w:val="clear" w:color="auto" w:fill="auto"/>
            <w:vAlign w:val="center"/>
          </w:tcPr>
          <w:p w14:paraId="6BC55342">
            <w:pPr>
              <w:jc w:val="center"/>
              <w:textAlignment w:val="center"/>
              <w:rPr>
                <w:rFonts w:cs="宋体"/>
                <w:color w:val="000000"/>
                <w:sz w:val="20"/>
                <w:szCs w:val="20"/>
              </w:rPr>
            </w:pPr>
            <w:r>
              <w:rPr>
                <w:rFonts w:hint="eastAsia" w:cs="宋体"/>
                <w:color w:val="000000"/>
                <w:sz w:val="20"/>
                <w:szCs w:val="20"/>
                <w:lang w:bidi="ar"/>
              </w:rPr>
              <w:t>4</w:t>
            </w:r>
          </w:p>
        </w:tc>
        <w:tc>
          <w:tcPr>
            <w:tcW w:w="191" w:type="pct"/>
            <w:shd w:val="clear" w:color="auto" w:fill="auto"/>
            <w:vAlign w:val="center"/>
          </w:tcPr>
          <w:p w14:paraId="37D3934B">
            <w:pPr>
              <w:jc w:val="center"/>
              <w:rPr>
                <w:rFonts w:cs="宋体"/>
                <w:color w:val="000000"/>
                <w:sz w:val="20"/>
                <w:szCs w:val="20"/>
              </w:rPr>
            </w:pPr>
          </w:p>
        </w:tc>
        <w:tc>
          <w:tcPr>
            <w:tcW w:w="191" w:type="pct"/>
            <w:shd w:val="clear" w:color="auto" w:fill="auto"/>
            <w:vAlign w:val="center"/>
          </w:tcPr>
          <w:p w14:paraId="6ACBC49C">
            <w:pPr>
              <w:jc w:val="center"/>
              <w:rPr>
                <w:rFonts w:cs="宋体"/>
                <w:color w:val="000000"/>
                <w:sz w:val="20"/>
                <w:szCs w:val="20"/>
              </w:rPr>
            </w:pPr>
          </w:p>
        </w:tc>
        <w:tc>
          <w:tcPr>
            <w:tcW w:w="195" w:type="pct"/>
            <w:shd w:val="clear" w:color="auto" w:fill="auto"/>
            <w:vAlign w:val="center"/>
          </w:tcPr>
          <w:p w14:paraId="35102E3E">
            <w:pPr>
              <w:jc w:val="center"/>
              <w:rPr>
                <w:rFonts w:cs="宋体"/>
                <w:color w:val="000000"/>
                <w:sz w:val="20"/>
                <w:szCs w:val="20"/>
              </w:rPr>
            </w:pPr>
          </w:p>
        </w:tc>
        <w:tc>
          <w:tcPr>
            <w:tcW w:w="187" w:type="pct"/>
            <w:shd w:val="clear" w:color="auto" w:fill="auto"/>
            <w:vAlign w:val="center"/>
          </w:tcPr>
          <w:p w14:paraId="505CA577">
            <w:pPr>
              <w:jc w:val="center"/>
              <w:textAlignment w:val="center"/>
              <w:rPr>
                <w:rFonts w:cs="宋体"/>
                <w:color w:val="000000"/>
                <w:sz w:val="20"/>
                <w:szCs w:val="20"/>
              </w:rPr>
            </w:pPr>
            <w:r>
              <w:rPr>
                <w:rFonts w:hint="eastAsia" w:cs="宋体"/>
                <w:color w:val="000000"/>
                <w:sz w:val="20"/>
                <w:szCs w:val="20"/>
                <w:lang w:bidi="ar"/>
              </w:rPr>
              <w:t>1</w:t>
            </w:r>
          </w:p>
        </w:tc>
        <w:tc>
          <w:tcPr>
            <w:tcW w:w="204" w:type="pct"/>
            <w:shd w:val="clear" w:color="auto" w:fill="auto"/>
            <w:vAlign w:val="center"/>
          </w:tcPr>
          <w:p w14:paraId="2877AFCC">
            <w:pPr>
              <w:jc w:val="center"/>
              <w:rPr>
                <w:rFonts w:cs="宋体"/>
                <w:color w:val="000000"/>
                <w:sz w:val="20"/>
                <w:szCs w:val="20"/>
              </w:rPr>
            </w:pPr>
          </w:p>
        </w:tc>
        <w:tc>
          <w:tcPr>
            <w:tcW w:w="200" w:type="pct"/>
            <w:shd w:val="clear" w:color="auto" w:fill="auto"/>
            <w:vAlign w:val="center"/>
          </w:tcPr>
          <w:p w14:paraId="2484E15F">
            <w:pPr>
              <w:jc w:val="center"/>
              <w:rPr>
                <w:rFonts w:cs="宋体"/>
                <w:color w:val="000000"/>
                <w:sz w:val="20"/>
                <w:szCs w:val="20"/>
              </w:rPr>
            </w:pPr>
          </w:p>
        </w:tc>
        <w:tc>
          <w:tcPr>
            <w:tcW w:w="209" w:type="pct"/>
            <w:shd w:val="clear" w:color="auto" w:fill="auto"/>
            <w:vAlign w:val="center"/>
          </w:tcPr>
          <w:p w14:paraId="52FD1A35">
            <w:pPr>
              <w:jc w:val="center"/>
              <w:textAlignment w:val="center"/>
              <w:rPr>
                <w:rFonts w:cs="宋体"/>
                <w:color w:val="000000"/>
                <w:sz w:val="20"/>
                <w:szCs w:val="20"/>
              </w:rPr>
            </w:pPr>
            <w:r>
              <w:rPr>
                <w:rFonts w:hint="eastAsia" w:cs="宋体"/>
                <w:color w:val="000000"/>
                <w:sz w:val="20"/>
                <w:szCs w:val="20"/>
                <w:lang w:bidi="ar"/>
              </w:rPr>
              <w:t>考查</w:t>
            </w:r>
          </w:p>
        </w:tc>
        <w:tc>
          <w:tcPr>
            <w:tcW w:w="357" w:type="pct"/>
            <w:shd w:val="clear" w:color="auto" w:fill="auto"/>
            <w:vAlign w:val="center"/>
          </w:tcPr>
          <w:p w14:paraId="4C7358D3">
            <w:pPr>
              <w:textAlignment w:val="center"/>
              <w:rPr>
                <w:rFonts w:cs="宋体"/>
                <w:color w:val="000000"/>
                <w:sz w:val="20"/>
                <w:szCs w:val="20"/>
              </w:rPr>
            </w:pPr>
            <w:r>
              <w:rPr>
                <w:rFonts w:hint="eastAsia" w:cs="宋体"/>
                <w:color w:val="000000"/>
                <w:sz w:val="20"/>
                <w:szCs w:val="20"/>
                <w:lang w:bidi="ar"/>
              </w:rPr>
              <w:t>学生工作部</w:t>
            </w:r>
          </w:p>
        </w:tc>
        <w:tc>
          <w:tcPr>
            <w:tcW w:w="389" w:type="pct"/>
            <w:shd w:val="clear" w:color="auto" w:fill="auto"/>
            <w:vAlign w:val="center"/>
          </w:tcPr>
          <w:p w14:paraId="6EE701E7">
            <w:pPr>
              <w:textAlignment w:val="center"/>
              <w:rPr>
                <w:rFonts w:cs="宋体"/>
                <w:color w:val="000000"/>
                <w:sz w:val="20"/>
                <w:szCs w:val="20"/>
              </w:rPr>
            </w:pPr>
            <w:r>
              <w:rPr>
                <w:rFonts w:hint="eastAsia" w:cs="宋体"/>
                <w:color w:val="000000"/>
                <w:sz w:val="20"/>
                <w:szCs w:val="20"/>
                <w:lang w:bidi="ar"/>
              </w:rPr>
              <w:t>上8周，分两批完成</w:t>
            </w:r>
          </w:p>
        </w:tc>
      </w:tr>
      <w:tr w14:paraId="18108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1" w:type="pct"/>
            <w:vMerge w:val="continue"/>
            <w:shd w:val="clear" w:color="auto" w:fill="auto"/>
            <w:vAlign w:val="center"/>
          </w:tcPr>
          <w:p w14:paraId="28482CB7">
            <w:pPr>
              <w:jc w:val="center"/>
              <w:rPr>
                <w:rFonts w:cs="宋体"/>
                <w:color w:val="000000"/>
                <w:sz w:val="20"/>
                <w:szCs w:val="20"/>
              </w:rPr>
            </w:pPr>
          </w:p>
        </w:tc>
        <w:tc>
          <w:tcPr>
            <w:tcW w:w="161" w:type="pct"/>
            <w:vMerge w:val="continue"/>
            <w:shd w:val="clear" w:color="auto" w:fill="auto"/>
            <w:vAlign w:val="center"/>
          </w:tcPr>
          <w:p w14:paraId="79E48924">
            <w:pPr>
              <w:jc w:val="center"/>
              <w:rPr>
                <w:rFonts w:cs="宋体"/>
                <w:color w:val="000000"/>
                <w:sz w:val="20"/>
                <w:szCs w:val="20"/>
              </w:rPr>
            </w:pPr>
          </w:p>
        </w:tc>
        <w:tc>
          <w:tcPr>
            <w:tcW w:w="159" w:type="pct"/>
            <w:shd w:val="clear" w:color="auto" w:fill="auto"/>
            <w:vAlign w:val="center"/>
          </w:tcPr>
          <w:p w14:paraId="3A2E2FDE">
            <w:pPr>
              <w:jc w:val="center"/>
              <w:textAlignment w:val="center"/>
              <w:rPr>
                <w:rFonts w:cs="宋体"/>
                <w:color w:val="000000"/>
                <w:sz w:val="20"/>
                <w:szCs w:val="20"/>
              </w:rPr>
            </w:pPr>
            <w:r>
              <w:rPr>
                <w:rFonts w:hint="eastAsia" w:cs="宋体"/>
                <w:color w:val="000000"/>
                <w:sz w:val="20"/>
                <w:szCs w:val="20"/>
                <w:lang w:bidi="ar"/>
              </w:rPr>
              <w:t>10</w:t>
            </w:r>
          </w:p>
        </w:tc>
        <w:tc>
          <w:tcPr>
            <w:tcW w:w="436" w:type="pct"/>
            <w:shd w:val="clear" w:color="auto" w:fill="auto"/>
            <w:vAlign w:val="center"/>
          </w:tcPr>
          <w:p w14:paraId="5A57A131">
            <w:pPr>
              <w:jc w:val="center"/>
              <w:textAlignment w:val="center"/>
              <w:rPr>
                <w:rFonts w:cs="宋体"/>
                <w:color w:val="000000"/>
                <w:sz w:val="20"/>
                <w:szCs w:val="20"/>
              </w:rPr>
            </w:pPr>
            <w:r>
              <w:rPr>
                <w:rFonts w:hint="eastAsia" w:cs="宋体"/>
                <w:color w:val="000000"/>
                <w:sz w:val="20"/>
                <w:szCs w:val="20"/>
                <w:lang w:bidi="ar"/>
              </w:rPr>
              <w:t>T251910102</w:t>
            </w:r>
          </w:p>
        </w:tc>
        <w:tc>
          <w:tcPr>
            <w:tcW w:w="583" w:type="pct"/>
            <w:shd w:val="clear" w:color="auto" w:fill="auto"/>
            <w:vAlign w:val="center"/>
          </w:tcPr>
          <w:p w14:paraId="77C109C6">
            <w:pPr>
              <w:textAlignment w:val="center"/>
              <w:rPr>
                <w:rFonts w:cs="宋体"/>
                <w:color w:val="000000"/>
                <w:sz w:val="20"/>
                <w:szCs w:val="20"/>
              </w:rPr>
            </w:pPr>
            <w:r>
              <w:rPr>
                <w:rFonts w:hint="eastAsia" w:cs="宋体"/>
                <w:color w:val="000000"/>
                <w:sz w:val="20"/>
                <w:szCs w:val="20"/>
                <w:lang w:bidi="ar"/>
              </w:rPr>
              <w:t>大学英语Ⅰ</w:t>
            </w:r>
          </w:p>
        </w:tc>
        <w:tc>
          <w:tcPr>
            <w:tcW w:w="217" w:type="pct"/>
            <w:shd w:val="clear" w:color="auto" w:fill="auto"/>
            <w:vAlign w:val="center"/>
          </w:tcPr>
          <w:p w14:paraId="4A14C717">
            <w:pPr>
              <w:jc w:val="center"/>
              <w:textAlignment w:val="center"/>
              <w:rPr>
                <w:rFonts w:cs="宋体"/>
                <w:color w:val="000000"/>
                <w:sz w:val="20"/>
                <w:szCs w:val="20"/>
              </w:rPr>
            </w:pPr>
            <w:r>
              <w:rPr>
                <w:rFonts w:hint="eastAsia" w:cs="宋体"/>
                <w:color w:val="000000"/>
                <w:sz w:val="20"/>
                <w:szCs w:val="20"/>
                <w:lang w:bidi="ar"/>
              </w:rPr>
              <w:t>A</w:t>
            </w:r>
          </w:p>
        </w:tc>
        <w:tc>
          <w:tcPr>
            <w:tcW w:w="165" w:type="pct"/>
            <w:shd w:val="clear" w:color="auto" w:fill="auto"/>
            <w:vAlign w:val="center"/>
          </w:tcPr>
          <w:p w14:paraId="36E038AA">
            <w:pPr>
              <w:jc w:val="center"/>
              <w:rPr>
                <w:rFonts w:cs="宋体"/>
                <w:color w:val="000000"/>
                <w:sz w:val="20"/>
                <w:szCs w:val="20"/>
              </w:rPr>
            </w:pPr>
          </w:p>
        </w:tc>
        <w:tc>
          <w:tcPr>
            <w:tcW w:w="174" w:type="pct"/>
            <w:shd w:val="clear" w:color="auto" w:fill="auto"/>
            <w:vAlign w:val="center"/>
          </w:tcPr>
          <w:p w14:paraId="3CEEB70B">
            <w:pPr>
              <w:jc w:val="center"/>
              <w:textAlignment w:val="center"/>
              <w:rPr>
                <w:rFonts w:cs="宋体"/>
                <w:color w:val="000000"/>
                <w:sz w:val="20"/>
                <w:szCs w:val="20"/>
              </w:rPr>
            </w:pPr>
            <w:r>
              <w:rPr>
                <w:rFonts w:hint="eastAsia" w:cs="宋体"/>
                <w:color w:val="000000"/>
                <w:sz w:val="20"/>
                <w:szCs w:val="20"/>
                <w:lang w:bidi="ar"/>
              </w:rPr>
              <w:t>4</w:t>
            </w:r>
          </w:p>
        </w:tc>
        <w:tc>
          <w:tcPr>
            <w:tcW w:w="222" w:type="pct"/>
            <w:shd w:val="clear" w:color="auto" w:fill="auto"/>
            <w:vAlign w:val="center"/>
          </w:tcPr>
          <w:p w14:paraId="0BF67B0A">
            <w:pPr>
              <w:jc w:val="center"/>
              <w:textAlignment w:val="center"/>
              <w:rPr>
                <w:rFonts w:cs="宋体"/>
                <w:color w:val="000000"/>
                <w:sz w:val="20"/>
                <w:szCs w:val="20"/>
              </w:rPr>
            </w:pPr>
            <w:r>
              <w:rPr>
                <w:rFonts w:hint="eastAsia" w:cs="宋体"/>
                <w:color w:val="000000"/>
                <w:sz w:val="20"/>
                <w:szCs w:val="20"/>
                <w:lang w:bidi="ar"/>
              </w:rPr>
              <w:t>64</w:t>
            </w:r>
          </w:p>
        </w:tc>
        <w:tc>
          <w:tcPr>
            <w:tcW w:w="217" w:type="pct"/>
            <w:shd w:val="clear" w:color="auto" w:fill="auto"/>
            <w:vAlign w:val="center"/>
          </w:tcPr>
          <w:p w14:paraId="3432C8B3">
            <w:pPr>
              <w:jc w:val="center"/>
              <w:textAlignment w:val="center"/>
              <w:rPr>
                <w:rFonts w:cs="宋体"/>
                <w:color w:val="000000"/>
                <w:sz w:val="20"/>
                <w:szCs w:val="20"/>
              </w:rPr>
            </w:pPr>
            <w:r>
              <w:rPr>
                <w:rFonts w:hint="eastAsia" w:cs="宋体"/>
                <w:color w:val="000000"/>
                <w:sz w:val="20"/>
                <w:szCs w:val="20"/>
                <w:lang w:bidi="ar"/>
              </w:rPr>
              <w:t>60</w:t>
            </w:r>
          </w:p>
        </w:tc>
        <w:tc>
          <w:tcPr>
            <w:tcW w:w="209" w:type="pct"/>
            <w:shd w:val="clear" w:color="auto" w:fill="auto"/>
            <w:vAlign w:val="center"/>
          </w:tcPr>
          <w:p w14:paraId="09370B14">
            <w:pPr>
              <w:jc w:val="center"/>
              <w:rPr>
                <w:rFonts w:cs="宋体"/>
                <w:color w:val="000000"/>
                <w:sz w:val="20"/>
                <w:szCs w:val="20"/>
              </w:rPr>
            </w:pPr>
          </w:p>
        </w:tc>
        <w:tc>
          <w:tcPr>
            <w:tcW w:w="174" w:type="pct"/>
            <w:shd w:val="clear" w:color="auto" w:fill="auto"/>
            <w:vAlign w:val="center"/>
          </w:tcPr>
          <w:p w14:paraId="3D191643">
            <w:pPr>
              <w:jc w:val="center"/>
              <w:textAlignment w:val="center"/>
              <w:rPr>
                <w:rFonts w:cs="宋体"/>
                <w:color w:val="000000"/>
                <w:sz w:val="20"/>
                <w:szCs w:val="20"/>
              </w:rPr>
            </w:pPr>
            <w:r>
              <w:rPr>
                <w:rFonts w:hint="eastAsia" w:cs="宋体"/>
                <w:color w:val="000000"/>
                <w:sz w:val="20"/>
                <w:szCs w:val="20"/>
                <w:lang w:bidi="ar"/>
              </w:rPr>
              <w:t>1</w:t>
            </w:r>
          </w:p>
        </w:tc>
        <w:tc>
          <w:tcPr>
            <w:tcW w:w="191" w:type="pct"/>
            <w:shd w:val="clear" w:color="auto" w:fill="auto"/>
            <w:vAlign w:val="center"/>
          </w:tcPr>
          <w:p w14:paraId="362C1440">
            <w:pPr>
              <w:jc w:val="center"/>
              <w:textAlignment w:val="center"/>
              <w:rPr>
                <w:rFonts w:cs="宋体"/>
                <w:color w:val="000000"/>
                <w:sz w:val="20"/>
                <w:szCs w:val="20"/>
              </w:rPr>
            </w:pPr>
            <w:r>
              <w:rPr>
                <w:rFonts w:hint="eastAsia" w:cs="宋体"/>
                <w:color w:val="000000"/>
                <w:sz w:val="20"/>
                <w:szCs w:val="20"/>
                <w:lang w:bidi="ar"/>
              </w:rPr>
              <w:t>4</w:t>
            </w:r>
          </w:p>
        </w:tc>
        <w:tc>
          <w:tcPr>
            <w:tcW w:w="191" w:type="pct"/>
            <w:shd w:val="clear" w:color="auto" w:fill="auto"/>
            <w:vAlign w:val="center"/>
          </w:tcPr>
          <w:p w14:paraId="68048538">
            <w:pPr>
              <w:jc w:val="center"/>
              <w:rPr>
                <w:rFonts w:cs="宋体"/>
                <w:color w:val="000000"/>
                <w:sz w:val="20"/>
                <w:szCs w:val="20"/>
              </w:rPr>
            </w:pPr>
          </w:p>
        </w:tc>
        <w:tc>
          <w:tcPr>
            <w:tcW w:w="195" w:type="pct"/>
            <w:shd w:val="clear" w:color="auto" w:fill="auto"/>
            <w:vAlign w:val="center"/>
          </w:tcPr>
          <w:p w14:paraId="2C1AC14E">
            <w:pPr>
              <w:jc w:val="center"/>
              <w:rPr>
                <w:rFonts w:cs="宋体"/>
                <w:color w:val="000000"/>
                <w:sz w:val="20"/>
                <w:szCs w:val="20"/>
              </w:rPr>
            </w:pPr>
          </w:p>
        </w:tc>
        <w:tc>
          <w:tcPr>
            <w:tcW w:w="187" w:type="pct"/>
            <w:shd w:val="clear" w:color="auto" w:fill="auto"/>
            <w:vAlign w:val="center"/>
          </w:tcPr>
          <w:p w14:paraId="1B2CB686">
            <w:pPr>
              <w:jc w:val="center"/>
              <w:rPr>
                <w:rFonts w:cs="宋体"/>
                <w:color w:val="000000"/>
                <w:sz w:val="20"/>
                <w:szCs w:val="20"/>
              </w:rPr>
            </w:pPr>
          </w:p>
        </w:tc>
        <w:tc>
          <w:tcPr>
            <w:tcW w:w="204" w:type="pct"/>
            <w:shd w:val="clear" w:color="auto" w:fill="auto"/>
            <w:vAlign w:val="center"/>
          </w:tcPr>
          <w:p w14:paraId="501C3829">
            <w:pPr>
              <w:jc w:val="center"/>
              <w:rPr>
                <w:rFonts w:cs="宋体"/>
                <w:color w:val="000000"/>
                <w:sz w:val="20"/>
                <w:szCs w:val="20"/>
              </w:rPr>
            </w:pPr>
          </w:p>
        </w:tc>
        <w:tc>
          <w:tcPr>
            <w:tcW w:w="200" w:type="pct"/>
            <w:shd w:val="clear" w:color="auto" w:fill="auto"/>
            <w:vAlign w:val="center"/>
          </w:tcPr>
          <w:p w14:paraId="68156E63">
            <w:pPr>
              <w:jc w:val="center"/>
              <w:rPr>
                <w:rFonts w:cs="宋体"/>
                <w:color w:val="000000"/>
                <w:sz w:val="20"/>
                <w:szCs w:val="20"/>
              </w:rPr>
            </w:pPr>
          </w:p>
        </w:tc>
        <w:tc>
          <w:tcPr>
            <w:tcW w:w="209" w:type="pct"/>
            <w:shd w:val="clear" w:color="auto" w:fill="auto"/>
            <w:vAlign w:val="center"/>
          </w:tcPr>
          <w:p w14:paraId="003DA662">
            <w:pPr>
              <w:jc w:val="center"/>
              <w:textAlignment w:val="center"/>
              <w:rPr>
                <w:rFonts w:cs="宋体"/>
                <w:color w:val="000000"/>
                <w:sz w:val="20"/>
                <w:szCs w:val="20"/>
              </w:rPr>
            </w:pPr>
            <w:r>
              <w:rPr>
                <w:rFonts w:hint="eastAsia" w:cs="宋体"/>
                <w:color w:val="000000"/>
                <w:sz w:val="20"/>
                <w:szCs w:val="20"/>
                <w:lang w:bidi="ar"/>
              </w:rPr>
              <w:t>考试</w:t>
            </w:r>
          </w:p>
        </w:tc>
        <w:tc>
          <w:tcPr>
            <w:tcW w:w="357" w:type="pct"/>
            <w:shd w:val="clear" w:color="auto" w:fill="auto"/>
            <w:vAlign w:val="center"/>
          </w:tcPr>
          <w:p w14:paraId="67C54197">
            <w:pPr>
              <w:textAlignment w:val="center"/>
              <w:rPr>
                <w:rFonts w:cs="宋体"/>
                <w:color w:val="000000"/>
                <w:sz w:val="20"/>
                <w:szCs w:val="20"/>
              </w:rPr>
            </w:pPr>
            <w:r>
              <w:rPr>
                <w:rFonts w:hint="eastAsia" w:cs="宋体"/>
                <w:color w:val="000000"/>
                <w:sz w:val="20"/>
                <w:szCs w:val="20"/>
                <w:lang w:bidi="ar"/>
              </w:rPr>
              <w:t>基础教研部</w:t>
            </w:r>
          </w:p>
        </w:tc>
        <w:tc>
          <w:tcPr>
            <w:tcW w:w="389" w:type="pct"/>
            <w:shd w:val="clear" w:color="auto" w:fill="auto"/>
          </w:tcPr>
          <w:p w14:paraId="06D7165F">
            <w:pPr>
              <w:textAlignment w:val="top"/>
              <w:rPr>
                <w:rFonts w:cs="宋体"/>
                <w:color w:val="000000"/>
                <w:sz w:val="20"/>
                <w:szCs w:val="20"/>
              </w:rPr>
            </w:pPr>
            <w:r>
              <w:rPr>
                <w:rFonts w:hint="eastAsia" w:cs="宋体"/>
                <w:color w:val="000000"/>
                <w:sz w:val="20"/>
                <w:szCs w:val="20"/>
                <w:lang w:bidi="ar"/>
              </w:rPr>
              <w:t>大学英语Ⅰ为各专业的必修课，化工、文旅、机电、信息、医护第一学期开课，其余系第二学期开课。大学英语Ⅱ作为行业英语（英语+专业），文化旅游系、护理、信息工程系需开设，其他专业根据人才培养目标确定。</w:t>
            </w:r>
          </w:p>
        </w:tc>
      </w:tr>
      <w:tr w14:paraId="522DE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51" w:type="pct"/>
            <w:vMerge w:val="continue"/>
            <w:shd w:val="clear" w:color="auto" w:fill="auto"/>
            <w:vAlign w:val="center"/>
          </w:tcPr>
          <w:p w14:paraId="40DC1818">
            <w:pPr>
              <w:jc w:val="center"/>
              <w:rPr>
                <w:rFonts w:cs="宋体"/>
                <w:color w:val="000000"/>
                <w:sz w:val="20"/>
                <w:szCs w:val="20"/>
              </w:rPr>
            </w:pPr>
          </w:p>
        </w:tc>
        <w:tc>
          <w:tcPr>
            <w:tcW w:w="161" w:type="pct"/>
            <w:vMerge w:val="continue"/>
            <w:shd w:val="clear" w:color="auto" w:fill="auto"/>
            <w:vAlign w:val="center"/>
          </w:tcPr>
          <w:p w14:paraId="5CD6F92F">
            <w:pPr>
              <w:jc w:val="center"/>
              <w:rPr>
                <w:rFonts w:cs="宋体"/>
                <w:color w:val="000000"/>
                <w:sz w:val="20"/>
                <w:szCs w:val="20"/>
              </w:rPr>
            </w:pPr>
          </w:p>
        </w:tc>
        <w:tc>
          <w:tcPr>
            <w:tcW w:w="159" w:type="pct"/>
            <w:shd w:val="clear" w:color="auto" w:fill="auto"/>
            <w:vAlign w:val="center"/>
          </w:tcPr>
          <w:p w14:paraId="43D58872">
            <w:pPr>
              <w:jc w:val="center"/>
              <w:textAlignment w:val="center"/>
              <w:rPr>
                <w:rFonts w:cs="宋体"/>
                <w:color w:val="000000"/>
                <w:sz w:val="20"/>
                <w:szCs w:val="20"/>
              </w:rPr>
            </w:pPr>
            <w:r>
              <w:rPr>
                <w:rFonts w:hint="eastAsia" w:cs="宋体"/>
                <w:color w:val="000000"/>
                <w:sz w:val="20"/>
                <w:szCs w:val="20"/>
                <w:lang w:bidi="ar"/>
              </w:rPr>
              <w:t>11</w:t>
            </w:r>
          </w:p>
        </w:tc>
        <w:tc>
          <w:tcPr>
            <w:tcW w:w="436" w:type="pct"/>
            <w:shd w:val="clear" w:color="auto" w:fill="auto"/>
            <w:vAlign w:val="center"/>
          </w:tcPr>
          <w:p w14:paraId="4B0E07D4">
            <w:pPr>
              <w:jc w:val="center"/>
              <w:textAlignment w:val="center"/>
              <w:rPr>
                <w:rFonts w:cs="宋体"/>
                <w:color w:val="000000"/>
                <w:sz w:val="20"/>
                <w:szCs w:val="20"/>
              </w:rPr>
            </w:pPr>
            <w:r>
              <w:rPr>
                <w:rFonts w:hint="eastAsia" w:cs="宋体"/>
                <w:color w:val="000000"/>
                <w:sz w:val="20"/>
                <w:szCs w:val="20"/>
                <w:lang w:bidi="ar"/>
              </w:rPr>
              <w:t>T251910104</w:t>
            </w:r>
          </w:p>
        </w:tc>
        <w:tc>
          <w:tcPr>
            <w:tcW w:w="583" w:type="pct"/>
            <w:shd w:val="clear" w:color="auto" w:fill="auto"/>
            <w:vAlign w:val="center"/>
          </w:tcPr>
          <w:p w14:paraId="0C6EF8C8">
            <w:pPr>
              <w:textAlignment w:val="center"/>
              <w:rPr>
                <w:rFonts w:cs="宋体"/>
                <w:color w:val="000000"/>
                <w:sz w:val="20"/>
                <w:szCs w:val="20"/>
              </w:rPr>
            </w:pPr>
            <w:r>
              <w:rPr>
                <w:rFonts w:hint="eastAsia" w:cs="宋体"/>
                <w:color w:val="000000"/>
                <w:sz w:val="20"/>
                <w:szCs w:val="20"/>
                <w:lang w:bidi="ar"/>
              </w:rPr>
              <w:t>大学语文</w:t>
            </w:r>
          </w:p>
        </w:tc>
        <w:tc>
          <w:tcPr>
            <w:tcW w:w="217" w:type="pct"/>
            <w:shd w:val="clear" w:color="auto" w:fill="auto"/>
            <w:vAlign w:val="center"/>
          </w:tcPr>
          <w:p w14:paraId="4646D12B">
            <w:pPr>
              <w:jc w:val="center"/>
              <w:textAlignment w:val="center"/>
              <w:rPr>
                <w:rFonts w:cs="宋体"/>
                <w:color w:val="000000"/>
                <w:sz w:val="20"/>
                <w:szCs w:val="20"/>
              </w:rPr>
            </w:pPr>
            <w:r>
              <w:rPr>
                <w:rFonts w:hint="eastAsia" w:cs="宋体"/>
                <w:color w:val="000000"/>
                <w:sz w:val="20"/>
                <w:szCs w:val="20"/>
                <w:lang w:bidi="ar"/>
              </w:rPr>
              <w:t>A</w:t>
            </w:r>
          </w:p>
        </w:tc>
        <w:tc>
          <w:tcPr>
            <w:tcW w:w="165" w:type="pct"/>
            <w:shd w:val="clear" w:color="auto" w:fill="auto"/>
            <w:vAlign w:val="center"/>
          </w:tcPr>
          <w:p w14:paraId="454AAA40">
            <w:pPr>
              <w:jc w:val="center"/>
              <w:rPr>
                <w:rFonts w:cs="宋体"/>
                <w:color w:val="000000"/>
                <w:sz w:val="20"/>
                <w:szCs w:val="20"/>
              </w:rPr>
            </w:pPr>
          </w:p>
        </w:tc>
        <w:tc>
          <w:tcPr>
            <w:tcW w:w="174" w:type="pct"/>
            <w:shd w:val="clear" w:color="auto" w:fill="auto"/>
            <w:vAlign w:val="center"/>
          </w:tcPr>
          <w:p w14:paraId="6408BCF0">
            <w:pPr>
              <w:jc w:val="center"/>
              <w:textAlignment w:val="center"/>
              <w:rPr>
                <w:rFonts w:cs="宋体"/>
                <w:color w:val="000000"/>
                <w:sz w:val="20"/>
                <w:szCs w:val="20"/>
              </w:rPr>
            </w:pPr>
            <w:r>
              <w:rPr>
                <w:rFonts w:hint="eastAsia" w:cs="宋体"/>
                <w:color w:val="000000"/>
                <w:sz w:val="20"/>
                <w:szCs w:val="20"/>
                <w:lang w:bidi="ar"/>
              </w:rPr>
              <w:t>2</w:t>
            </w:r>
          </w:p>
        </w:tc>
        <w:tc>
          <w:tcPr>
            <w:tcW w:w="222" w:type="pct"/>
            <w:shd w:val="clear" w:color="auto" w:fill="auto"/>
            <w:vAlign w:val="center"/>
          </w:tcPr>
          <w:p w14:paraId="7766EC55">
            <w:pPr>
              <w:jc w:val="center"/>
              <w:textAlignment w:val="center"/>
              <w:rPr>
                <w:rFonts w:cs="宋体"/>
                <w:color w:val="000000"/>
                <w:sz w:val="20"/>
                <w:szCs w:val="20"/>
              </w:rPr>
            </w:pPr>
            <w:r>
              <w:rPr>
                <w:rFonts w:hint="eastAsia" w:cs="宋体"/>
                <w:color w:val="000000"/>
                <w:sz w:val="20"/>
                <w:szCs w:val="20"/>
                <w:lang w:bidi="ar"/>
              </w:rPr>
              <w:t>32</w:t>
            </w:r>
          </w:p>
        </w:tc>
        <w:tc>
          <w:tcPr>
            <w:tcW w:w="217" w:type="pct"/>
            <w:shd w:val="clear" w:color="auto" w:fill="auto"/>
            <w:vAlign w:val="center"/>
          </w:tcPr>
          <w:p w14:paraId="740DF1FE">
            <w:pPr>
              <w:jc w:val="center"/>
              <w:textAlignment w:val="center"/>
              <w:rPr>
                <w:rFonts w:cs="宋体"/>
                <w:color w:val="000000"/>
                <w:sz w:val="20"/>
                <w:szCs w:val="20"/>
              </w:rPr>
            </w:pPr>
            <w:r>
              <w:rPr>
                <w:rFonts w:hint="eastAsia" w:cs="宋体"/>
                <w:color w:val="000000"/>
                <w:sz w:val="20"/>
                <w:szCs w:val="20"/>
                <w:lang w:bidi="ar"/>
              </w:rPr>
              <w:t>32</w:t>
            </w:r>
          </w:p>
        </w:tc>
        <w:tc>
          <w:tcPr>
            <w:tcW w:w="209" w:type="pct"/>
            <w:shd w:val="clear" w:color="auto" w:fill="auto"/>
            <w:vAlign w:val="center"/>
          </w:tcPr>
          <w:p w14:paraId="468065B5">
            <w:pPr>
              <w:jc w:val="center"/>
              <w:rPr>
                <w:rFonts w:cs="宋体"/>
                <w:color w:val="000000"/>
                <w:sz w:val="20"/>
                <w:szCs w:val="20"/>
              </w:rPr>
            </w:pPr>
          </w:p>
        </w:tc>
        <w:tc>
          <w:tcPr>
            <w:tcW w:w="174" w:type="pct"/>
            <w:shd w:val="clear" w:color="auto" w:fill="auto"/>
            <w:vAlign w:val="center"/>
          </w:tcPr>
          <w:p w14:paraId="40629E3E">
            <w:pPr>
              <w:jc w:val="center"/>
              <w:textAlignment w:val="center"/>
              <w:rPr>
                <w:rFonts w:cs="宋体"/>
                <w:color w:val="000000"/>
                <w:sz w:val="20"/>
                <w:szCs w:val="20"/>
              </w:rPr>
            </w:pPr>
            <w:r>
              <w:rPr>
                <w:rFonts w:hint="eastAsia" w:cs="宋体"/>
                <w:color w:val="000000"/>
                <w:sz w:val="20"/>
                <w:szCs w:val="20"/>
                <w:lang w:bidi="ar"/>
              </w:rPr>
              <w:t>2</w:t>
            </w:r>
          </w:p>
        </w:tc>
        <w:tc>
          <w:tcPr>
            <w:tcW w:w="191" w:type="pct"/>
            <w:shd w:val="clear" w:color="auto" w:fill="auto"/>
            <w:vAlign w:val="center"/>
          </w:tcPr>
          <w:p w14:paraId="3DF87D9D">
            <w:pPr>
              <w:jc w:val="center"/>
              <w:rPr>
                <w:rFonts w:cs="宋体"/>
                <w:color w:val="000000"/>
                <w:sz w:val="20"/>
                <w:szCs w:val="20"/>
              </w:rPr>
            </w:pPr>
          </w:p>
        </w:tc>
        <w:tc>
          <w:tcPr>
            <w:tcW w:w="191" w:type="pct"/>
            <w:shd w:val="clear" w:color="auto" w:fill="auto"/>
            <w:vAlign w:val="center"/>
          </w:tcPr>
          <w:p w14:paraId="690BE6D2">
            <w:pPr>
              <w:jc w:val="center"/>
              <w:textAlignment w:val="center"/>
              <w:rPr>
                <w:rFonts w:cs="宋体"/>
                <w:color w:val="000000"/>
                <w:sz w:val="20"/>
                <w:szCs w:val="20"/>
              </w:rPr>
            </w:pPr>
            <w:r>
              <w:rPr>
                <w:rFonts w:hint="eastAsia" w:cs="宋体"/>
                <w:color w:val="000000"/>
                <w:sz w:val="20"/>
                <w:szCs w:val="20"/>
                <w:lang w:bidi="ar"/>
              </w:rPr>
              <w:t>2</w:t>
            </w:r>
          </w:p>
        </w:tc>
        <w:tc>
          <w:tcPr>
            <w:tcW w:w="195" w:type="pct"/>
            <w:shd w:val="clear" w:color="auto" w:fill="auto"/>
            <w:vAlign w:val="center"/>
          </w:tcPr>
          <w:p w14:paraId="1D257FA7">
            <w:pPr>
              <w:jc w:val="center"/>
              <w:rPr>
                <w:rFonts w:cs="宋体"/>
                <w:color w:val="000000"/>
                <w:sz w:val="20"/>
                <w:szCs w:val="20"/>
              </w:rPr>
            </w:pPr>
          </w:p>
        </w:tc>
        <w:tc>
          <w:tcPr>
            <w:tcW w:w="187" w:type="pct"/>
            <w:shd w:val="clear" w:color="auto" w:fill="auto"/>
            <w:vAlign w:val="center"/>
          </w:tcPr>
          <w:p w14:paraId="058FED2B">
            <w:pPr>
              <w:jc w:val="center"/>
              <w:rPr>
                <w:rFonts w:cs="宋体"/>
                <w:color w:val="000000"/>
                <w:sz w:val="20"/>
                <w:szCs w:val="20"/>
              </w:rPr>
            </w:pPr>
          </w:p>
        </w:tc>
        <w:tc>
          <w:tcPr>
            <w:tcW w:w="204" w:type="pct"/>
            <w:shd w:val="clear" w:color="auto" w:fill="auto"/>
            <w:vAlign w:val="center"/>
          </w:tcPr>
          <w:p w14:paraId="5F86AE42">
            <w:pPr>
              <w:jc w:val="center"/>
              <w:rPr>
                <w:rFonts w:cs="宋体"/>
                <w:color w:val="000000"/>
                <w:sz w:val="20"/>
                <w:szCs w:val="20"/>
              </w:rPr>
            </w:pPr>
          </w:p>
        </w:tc>
        <w:tc>
          <w:tcPr>
            <w:tcW w:w="200" w:type="pct"/>
            <w:shd w:val="clear" w:color="auto" w:fill="auto"/>
            <w:vAlign w:val="center"/>
          </w:tcPr>
          <w:p w14:paraId="6CDE9129">
            <w:pPr>
              <w:jc w:val="center"/>
              <w:rPr>
                <w:rFonts w:cs="宋体"/>
                <w:color w:val="000000"/>
                <w:sz w:val="20"/>
                <w:szCs w:val="20"/>
              </w:rPr>
            </w:pPr>
          </w:p>
        </w:tc>
        <w:tc>
          <w:tcPr>
            <w:tcW w:w="209" w:type="pct"/>
            <w:shd w:val="clear" w:color="auto" w:fill="auto"/>
            <w:vAlign w:val="center"/>
          </w:tcPr>
          <w:p w14:paraId="165BE398">
            <w:pPr>
              <w:jc w:val="center"/>
              <w:textAlignment w:val="center"/>
              <w:rPr>
                <w:rFonts w:cs="宋体"/>
                <w:color w:val="000000"/>
                <w:sz w:val="20"/>
                <w:szCs w:val="20"/>
              </w:rPr>
            </w:pPr>
            <w:r>
              <w:rPr>
                <w:rFonts w:hint="eastAsia" w:cs="宋体"/>
                <w:color w:val="000000"/>
                <w:sz w:val="20"/>
                <w:szCs w:val="20"/>
                <w:lang w:bidi="ar"/>
              </w:rPr>
              <w:t>考试</w:t>
            </w:r>
          </w:p>
        </w:tc>
        <w:tc>
          <w:tcPr>
            <w:tcW w:w="357" w:type="pct"/>
            <w:shd w:val="clear" w:color="auto" w:fill="auto"/>
            <w:vAlign w:val="center"/>
          </w:tcPr>
          <w:p w14:paraId="788B792A">
            <w:pPr>
              <w:textAlignment w:val="center"/>
              <w:rPr>
                <w:rFonts w:cs="宋体"/>
                <w:color w:val="000000"/>
                <w:sz w:val="20"/>
                <w:szCs w:val="20"/>
              </w:rPr>
            </w:pPr>
            <w:r>
              <w:rPr>
                <w:rFonts w:hint="eastAsia" w:cs="宋体"/>
                <w:color w:val="000000"/>
                <w:sz w:val="20"/>
                <w:szCs w:val="20"/>
                <w:lang w:bidi="ar"/>
              </w:rPr>
              <w:t>基础教研部</w:t>
            </w:r>
          </w:p>
        </w:tc>
        <w:tc>
          <w:tcPr>
            <w:tcW w:w="389" w:type="pct"/>
            <w:shd w:val="clear" w:color="auto" w:fill="auto"/>
            <w:vAlign w:val="center"/>
          </w:tcPr>
          <w:p w14:paraId="00B0F54A">
            <w:pPr>
              <w:textAlignment w:val="center"/>
              <w:rPr>
                <w:rFonts w:cs="宋体"/>
                <w:color w:val="000000"/>
                <w:sz w:val="20"/>
                <w:szCs w:val="20"/>
              </w:rPr>
            </w:pPr>
            <w:r>
              <w:rPr>
                <w:rFonts w:hint="eastAsia" w:cs="宋体"/>
                <w:color w:val="000000"/>
                <w:sz w:val="20"/>
                <w:szCs w:val="20"/>
                <w:lang w:bidi="ar"/>
              </w:rPr>
              <w:t>护、蒙、经第一学期开课，其余系部第二学期开课</w:t>
            </w:r>
          </w:p>
        </w:tc>
      </w:tr>
      <w:tr w14:paraId="5ECA4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51" w:type="pct"/>
            <w:vMerge w:val="continue"/>
            <w:shd w:val="clear" w:color="auto" w:fill="auto"/>
            <w:vAlign w:val="center"/>
          </w:tcPr>
          <w:p w14:paraId="44AE569C">
            <w:pPr>
              <w:jc w:val="center"/>
              <w:rPr>
                <w:rFonts w:cs="宋体"/>
                <w:color w:val="000000"/>
                <w:sz w:val="20"/>
                <w:szCs w:val="20"/>
              </w:rPr>
            </w:pPr>
          </w:p>
        </w:tc>
        <w:tc>
          <w:tcPr>
            <w:tcW w:w="161" w:type="pct"/>
            <w:vMerge w:val="continue"/>
            <w:shd w:val="clear" w:color="auto" w:fill="auto"/>
            <w:vAlign w:val="center"/>
          </w:tcPr>
          <w:p w14:paraId="3E1A9917">
            <w:pPr>
              <w:jc w:val="center"/>
              <w:rPr>
                <w:rFonts w:cs="宋体"/>
                <w:color w:val="000000"/>
                <w:sz w:val="20"/>
                <w:szCs w:val="20"/>
              </w:rPr>
            </w:pPr>
          </w:p>
        </w:tc>
        <w:tc>
          <w:tcPr>
            <w:tcW w:w="159" w:type="pct"/>
            <w:shd w:val="clear" w:color="auto" w:fill="auto"/>
            <w:vAlign w:val="center"/>
          </w:tcPr>
          <w:p w14:paraId="14874F1A">
            <w:pPr>
              <w:jc w:val="center"/>
              <w:textAlignment w:val="center"/>
              <w:rPr>
                <w:rFonts w:cs="宋体"/>
                <w:color w:val="000000"/>
                <w:sz w:val="20"/>
                <w:szCs w:val="20"/>
              </w:rPr>
            </w:pPr>
            <w:r>
              <w:rPr>
                <w:rFonts w:hint="eastAsia" w:cs="宋体"/>
                <w:color w:val="000000"/>
                <w:sz w:val="20"/>
                <w:szCs w:val="20"/>
                <w:lang w:bidi="ar"/>
              </w:rPr>
              <w:t>12</w:t>
            </w:r>
          </w:p>
        </w:tc>
        <w:tc>
          <w:tcPr>
            <w:tcW w:w="436" w:type="pct"/>
            <w:shd w:val="clear" w:color="auto" w:fill="auto"/>
            <w:vAlign w:val="center"/>
          </w:tcPr>
          <w:p w14:paraId="3C238F7E">
            <w:pPr>
              <w:jc w:val="center"/>
              <w:textAlignment w:val="center"/>
              <w:rPr>
                <w:rFonts w:cs="宋体"/>
                <w:color w:val="000000"/>
                <w:sz w:val="20"/>
                <w:szCs w:val="20"/>
              </w:rPr>
            </w:pPr>
            <w:r>
              <w:rPr>
                <w:rFonts w:hint="eastAsia" w:cs="宋体"/>
                <w:color w:val="000000"/>
                <w:sz w:val="20"/>
                <w:szCs w:val="20"/>
                <w:lang w:bidi="ar"/>
              </w:rPr>
              <w:t>T251010100</w:t>
            </w:r>
          </w:p>
        </w:tc>
        <w:tc>
          <w:tcPr>
            <w:tcW w:w="583" w:type="pct"/>
            <w:shd w:val="clear" w:color="auto" w:fill="auto"/>
            <w:vAlign w:val="center"/>
          </w:tcPr>
          <w:p w14:paraId="50D8883F">
            <w:pPr>
              <w:textAlignment w:val="center"/>
              <w:rPr>
                <w:rFonts w:cs="宋体"/>
                <w:color w:val="000000"/>
                <w:sz w:val="20"/>
                <w:szCs w:val="20"/>
              </w:rPr>
            </w:pPr>
            <w:r>
              <w:rPr>
                <w:rFonts w:hint="eastAsia" w:cs="宋体"/>
                <w:color w:val="000000"/>
                <w:sz w:val="20"/>
                <w:szCs w:val="20"/>
                <w:lang w:bidi="ar"/>
              </w:rPr>
              <w:t>职业发展与就业创业</w:t>
            </w:r>
          </w:p>
        </w:tc>
        <w:tc>
          <w:tcPr>
            <w:tcW w:w="217" w:type="pct"/>
            <w:shd w:val="clear" w:color="auto" w:fill="auto"/>
            <w:vAlign w:val="center"/>
          </w:tcPr>
          <w:p w14:paraId="571D3C77">
            <w:pPr>
              <w:jc w:val="center"/>
              <w:textAlignment w:val="center"/>
              <w:rPr>
                <w:rFonts w:cs="宋体"/>
                <w:color w:val="000000"/>
                <w:sz w:val="20"/>
                <w:szCs w:val="20"/>
              </w:rPr>
            </w:pPr>
            <w:r>
              <w:rPr>
                <w:rFonts w:hint="eastAsia" w:cs="宋体"/>
                <w:color w:val="000000"/>
                <w:sz w:val="20"/>
                <w:szCs w:val="20"/>
                <w:lang w:bidi="ar"/>
              </w:rPr>
              <w:t>A</w:t>
            </w:r>
          </w:p>
        </w:tc>
        <w:tc>
          <w:tcPr>
            <w:tcW w:w="165" w:type="pct"/>
            <w:shd w:val="clear" w:color="auto" w:fill="auto"/>
            <w:vAlign w:val="center"/>
          </w:tcPr>
          <w:p w14:paraId="0CB0AA90">
            <w:pPr>
              <w:jc w:val="center"/>
              <w:rPr>
                <w:rFonts w:cs="宋体"/>
                <w:color w:val="000000"/>
                <w:sz w:val="20"/>
                <w:szCs w:val="20"/>
              </w:rPr>
            </w:pPr>
          </w:p>
        </w:tc>
        <w:tc>
          <w:tcPr>
            <w:tcW w:w="174" w:type="pct"/>
            <w:shd w:val="clear" w:color="auto" w:fill="auto"/>
            <w:vAlign w:val="center"/>
          </w:tcPr>
          <w:p w14:paraId="158B6478">
            <w:pPr>
              <w:jc w:val="center"/>
              <w:textAlignment w:val="center"/>
              <w:rPr>
                <w:rFonts w:cs="宋体"/>
                <w:color w:val="000000"/>
                <w:sz w:val="20"/>
                <w:szCs w:val="20"/>
              </w:rPr>
            </w:pPr>
            <w:r>
              <w:rPr>
                <w:rFonts w:hint="eastAsia" w:cs="宋体"/>
                <w:color w:val="000000"/>
                <w:sz w:val="20"/>
                <w:szCs w:val="20"/>
                <w:lang w:bidi="ar"/>
              </w:rPr>
              <w:t>2</w:t>
            </w:r>
          </w:p>
        </w:tc>
        <w:tc>
          <w:tcPr>
            <w:tcW w:w="222" w:type="pct"/>
            <w:shd w:val="clear" w:color="auto" w:fill="FFFFFF"/>
            <w:vAlign w:val="center"/>
          </w:tcPr>
          <w:p w14:paraId="3FEF4B26">
            <w:pPr>
              <w:jc w:val="center"/>
              <w:textAlignment w:val="center"/>
              <w:rPr>
                <w:rFonts w:cs="宋体"/>
                <w:color w:val="000000"/>
                <w:sz w:val="20"/>
                <w:szCs w:val="20"/>
              </w:rPr>
            </w:pPr>
            <w:r>
              <w:rPr>
                <w:rFonts w:hint="eastAsia" w:cs="宋体"/>
                <w:color w:val="000000"/>
                <w:sz w:val="20"/>
                <w:szCs w:val="20"/>
                <w:lang w:bidi="ar"/>
              </w:rPr>
              <w:t>32</w:t>
            </w:r>
          </w:p>
        </w:tc>
        <w:tc>
          <w:tcPr>
            <w:tcW w:w="217" w:type="pct"/>
            <w:shd w:val="clear" w:color="auto" w:fill="FFFFFF"/>
            <w:vAlign w:val="center"/>
          </w:tcPr>
          <w:p w14:paraId="2EF78ADC">
            <w:pPr>
              <w:jc w:val="center"/>
              <w:textAlignment w:val="center"/>
              <w:rPr>
                <w:rFonts w:cs="宋体"/>
                <w:color w:val="000000"/>
                <w:sz w:val="20"/>
                <w:szCs w:val="20"/>
              </w:rPr>
            </w:pPr>
            <w:r>
              <w:rPr>
                <w:rFonts w:hint="eastAsia" w:cs="宋体"/>
                <w:color w:val="000000"/>
                <w:sz w:val="20"/>
                <w:szCs w:val="20"/>
                <w:lang w:bidi="ar"/>
              </w:rPr>
              <w:t>32</w:t>
            </w:r>
          </w:p>
        </w:tc>
        <w:tc>
          <w:tcPr>
            <w:tcW w:w="209" w:type="pct"/>
            <w:shd w:val="clear" w:color="auto" w:fill="FFFFFF"/>
            <w:vAlign w:val="center"/>
          </w:tcPr>
          <w:p w14:paraId="3E0D667F">
            <w:pPr>
              <w:jc w:val="center"/>
              <w:rPr>
                <w:rFonts w:cs="宋体"/>
                <w:color w:val="000000"/>
                <w:sz w:val="20"/>
                <w:szCs w:val="20"/>
              </w:rPr>
            </w:pPr>
          </w:p>
        </w:tc>
        <w:tc>
          <w:tcPr>
            <w:tcW w:w="174" w:type="pct"/>
            <w:shd w:val="clear" w:color="auto" w:fill="FFFFFF"/>
            <w:vAlign w:val="center"/>
          </w:tcPr>
          <w:p w14:paraId="61EB21D0">
            <w:pPr>
              <w:jc w:val="center"/>
              <w:textAlignment w:val="center"/>
              <w:rPr>
                <w:rFonts w:cs="宋体"/>
                <w:color w:val="000000"/>
                <w:sz w:val="20"/>
                <w:szCs w:val="20"/>
              </w:rPr>
            </w:pPr>
            <w:r>
              <w:rPr>
                <w:rFonts w:hint="eastAsia" w:cs="宋体"/>
                <w:color w:val="000000"/>
                <w:sz w:val="20"/>
                <w:szCs w:val="20"/>
                <w:lang w:bidi="ar"/>
              </w:rPr>
              <w:t>2、4</w:t>
            </w:r>
          </w:p>
        </w:tc>
        <w:tc>
          <w:tcPr>
            <w:tcW w:w="191" w:type="pct"/>
            <w:shd w:val="clear" w:color="auto" w:fill="FFFFFF"/>
            <w:vAlign w:val="center"/>
          </w:tcPr>
          <w:p w14:paraId="070137F1">
            <w:pPr>
              <w:jc w:val="center"/>
              <w:rPr>
                <w:rFonts w:cs="宋体"/>
                <w:color w:val="000000"/>
                <w:sz w:val="20"/>
                <w:szCs w:val="20"/>
              </w:rPr>
            </w:pPr>
          </w:p>
        </w:tc>
        <w:tc>
          <w:tcPr>
            <w:tcW w:w="191" w:type="pct"/>
            <w:shd w:val="clear" w:color="auto" w:fill="FFFFFF"/>
            <w:vAlign w:val="center"/>
          </w:tcPr>
          <w:p w14:paraId="328A1AC6">
            <w:pPr>
              <w:jc w:val="center"/>
              <w:textAlignment w:val="center"/>
              <w:rPr>
                <w:rFonts w:cs="宋体"/>
                <w:color w:val="000000"/>
                <w:sz w:val="20"/>
                <w:szCs w:val="20"/>
              </w:rPr>
            </w:pPr>
            <w:r>
              <w:rPr>
                <w:rFonts w:hint="eastAsia" w:cs="宋体"/>
                <w:color w:val="000000"/>
                <w:sz w:val="20"/>
                <w:szCs w:val="20"/>
                <w:lang w:bidi="ar"/>
              </w:rPr>
              <w:t>1</w:t>
            </w:r>
          </w:p>
        </w:tc>
        <w:tc>
          <w:tcPr>
            <w:tcW w:w="195" w:type="pct"/>
            <w:shd w:val="clear" w:color="auto" w:fill="FFFFFF"/>
            <w:vAlign w:val="center"/>
          </w:tcPr>
          <w:p w14:paraId="6F0289C4">
            <w:pPr>
              <w:jc w:val="center"/>
              <w:rPr>
                <w:rFonts w:cs="宋体"/>
                <w:color w:val="000000"/>
                <w:sz w:val="20"/>
                <w:szCs w:val="20"/>
              </w:rPr>
            </w:pPr>
          </w:p>
        </w:tc>
        <w:tc>
          <w:tcPr>
            <w:tcW w:w="187" w:type="pct"/>
            <w:shd w:val="clear" w:color="auto" w:fill="FFFFFF"/>
            <w:vAlign w:val="center"/>
          </w:tcPr>
          <w:p w14:paraId="68168E8E">
            <w:pPr>
              <w:jc w:val="center"/>
              <w:textAlignment w:val="center"/>
              <w:rPr>
                <w:rFonts w:cs="宋体"/>
                <w:color w:val="000000"/>
                <w:sz w:val="20"/>
                <w:szCs w:val="20"/>
              </w:rPr>
            </w:pPr>
            <w:r>
              <w:rPr>
                <w:rFonts w:hint="eastAsia" w:cs="宋体"/>
                <w:color w:val="000000"/>
                <w:sz w:val="20"/>
                <w:szCs w:val="20"/>
                <w:lang w:bidi="ar"/>
              </w:rPr>
              <w:t>1</w:t>
            </w:r>
          </w:p>
        </w:tc>
        <w:tc>
          <w:tcPr>
            <w:tcW w:w="204" w:type="pct"/>
            <w:shd w:val="clear" w:color="auto" w:fill="auto"/>
            <w:vAlign w:val="center"/>
          </w:tcPr>
          <w:p w14:paraId="2156744F">
            <w:pPr>
              <w:jc w:val="center"/>
              <w:rPr>
                <w:rFonts w:cs="宋体"/>
                <w:color w:val="000000"/>
                <w:sz w:val="20"/>
                <w:szCs w:val="20"/>
              </w:rPr>
            </w:pPr>
          </w:p>
        </w:tc>
        <w:tc>
          <w:tcPr>
            <w:tcW w:w="200" w:type="pct"/>
            <w:shd w:val="clear" w:color="auto" w:fill="auto"/>
            <w:vAlign w:val="center"/>
          </w:tcPr>
          <w:p w14:paraId="4B8AE37B">
            <w:pPr>
              <w:jc w:val="center"/>
              <w:rPr>
                <w:rFonts w:cs="宋体"/>
                <w:color w:val="000000"/>
                <w:sz w:val="20"/>
                <w:szCs w:val="20"/>
              </w:rPr>
            </w:pPr>
          </w:p>
        </w:tc>
        <w:tc>
          <w:tcPr>
            <w:tcW w:w="209" w:type="pct"/>
            <w:shd w:val="clear" w:color="auto" w:fill="auto"/>
            <w:vAlign w:val="center"/>
          </w:tcPr>
          <w:p w14:paraId="4B528251">
            <w:pPr>
              <w:jc w:val="center"/>
              <w:textAlignment w:val="center"/>
              <w:rPr>
                <w:rFonts w:cs="宋体"/>
                <w:color w:val="000000"/>
                <w:sz w:val="20"/>
                <w:szCs w:val="20"/>
              </w:rPr>
            </w:pPr>
            <w:r>
              <w:rPr>
                <w:rFonts w:hint="eastAsia" w:cs="宋体"/>
                <w:color w:val="000000"/>
                <w:sz w:val="20"/>
                <w:szCs w:val="20"/>
                <w:lang w:bidi="ar"/>
              </w:rPr>
              <w:t>考查</w:t>
            </w:r>
          </w:p>
        </w:tc>
        <w:tc>
          <w:tcPr>
            <w:tcW w:w="357" w:type="pct"/>
            <w:shd w:val="clear" w:color="auto" w:fill="auto"/>
            <w:vAlign w:val="center"/>
          </w:tcPr>
          <w:p w14:paraId="48BD9A74">
            <w:pPr>
              <w:rPr>
                <w:rFonts w:cs="宋体"/>
                <w:color w:val="000000"/>
                <w:sz w:val="20"/>
                <w:szCs w:val="20"/>
              </w:rPr>
            </w:pPr>
          </w:p>
        </w:tc>
        <w:tc>
          <w:tcPr>
            <w:tcW w:w="389" w:type="pct"/>
            <w:shd w:val="clear" w:color="auto" w:fill="auto"/>
            <w:vAlign w:val="center"/>
          </w:tcPr>
          <w:p w14:paraId="3CA8BF1F">
            <w:pPr>
              <w:textAlignment w:val="center"/>
              <w:rPr>
                <w:rFonts w:cs="宋体"/>
                <w:color w:val="000000"/>
                <w:sz w:val="20"/>
                <w:szCs w:val="20"/>
              </w:rPr>
            </w:pPr>
            <w:r>
              <w:rPr>
                <w:rFonts w:hint="eastAsia" w:cs="宋体"/>
                <w:color w:val="000000"/>
                <w:sz w:val="20"/>
                <w:szCs w:val="20"/>
                <w:lang w:bidi="ar"/>
              </w:rPr>
              <w:t>由各系统筹师资，紧密结合各专业开设。职业发展为16学时在第二学期开设，就业创业为16学时，在第四学期开设。</w:t>
            </w:r>
          </w:p>
        </w:tc>
      </w:tr>
      <w:tr w14:paraId="7DABE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1" w:type="pct"/>
            <w:vMerge w:val="continue"/>
            <w:shd w:val="clear" w:color="auto" w:fill="auto"/>
            <w:vAlign w:val="center"/>
          </w:tcPr>
          <w:p w14:paraId="47D275D5">
            <w:pPr>
              <w:jc w:val="center"/>
              <w:rPr>
                <w:rFonts w:cs="宋体"/>
                <w:color w:val="000000"/>
                <w:sz w:val="20"/>
                <w:szCs w:val="20"/>
              </w:rPr>
            </w:pPr>
          </w:p>
        </w:tc>
        <w:tc>
          <w:tcPr>
            <w:tcW w:w="161" w:type="pct"/>
            <w:vMerge w:val="continue"/>
            <w:shd w:val="clear" w:color="auto" w:fill="auto"/>
            <w:vAlign w:val="center"/>
          </w:tcPr>
          <w:p w14:paraId="0562907E">
            <w:pPr>
              <w:jc w:val="center"/>
              <w:rPr>
                <w:rFonts w:cs="宋体"/>
                <w:color w:val="000000"/>
                <w:sz w:val="20"/>
                <w:szCs w:val="20"/>
              </w:rPr>
            </w:pPr>
          </w:p>
        </w:tc>
        <w:tc>
          <w:tcPr>
            <w:tcW w:w="159" w:type="pct"/>
            <w:shd w:val="clear" w:color="auto" w:fill="auto"/>
            <w:vAlign w:val="center"/>
          </w:tcPr>
          <w:p w14:paraId="1144A606">
            <w:pPr>
              <w:jc w:val="center"/>
              <w:textAlignment w:val="center"/>
              <w:rPr>
                <w:rFonts w:cs="宋体"/>
                <w:color w:val="000000"/>
                <w:sz w:val="20"/>
                <w:szCs w:val="20"/>
              </w:rPr>
            </w:pPr>
            <w:r>
              <w:rPr>
                <w:rFonts w:hint="eastAsia" w:cs="宋体"/>
                <w:color w:val="000000"/>
                <w:sz w:val="20"/>
                <w:szCs w:val="20"/>
                <w:lang w:bidi="ar"/>
              </w:rPr>
              <w:t>13</w:t>
            </w:r>
          </w:p>
        </w:tc>
        <w:tc>
          <w:tcPr>
            <w:tcW w:w="436" w:type="pct"/>
            <w:shd w:val="clear" w:color="auto" w:fill="auto"/>
            <w:vAlign w:val="center"/>
          </w:tcPr>
          <w:p w14:paraId="633276F3">
            <w:pPr>
              <w:jc w:val="center"/>
              <w:textAlignment w:val="center"/>
              <w:rPr>
                <w:rFonts w:cs="宋体"/>
                <w:color w:val="000000"/>
                <w:sz w:val="20"/>
                <w:szCs w:val="20"/>
              </w:rPr>
            </w:pPr>
            <w:r>
              <w:rPr>
                <w:rFonts w:hint="eastAsia" w:cs="宋体"/>
                <w:color w:val="000000"/>
                <w:sz w:val="20"/>
                <w:szCs w:val="20"/>
                <w:lang w:bidi="ar"/>
              </w:rPr>
              <w:t>T251410101/02/03</w:t>
            </w:r>
          </w:p>
        </w:tc>
        <w:tc>
          <w:tcPr>
            <w:tcW w:w="583" w:type="pct"/>
            <w:shd w:val="clear" w:color="auto" w:fill="auto"/>
            <w:vAlign w:val="center"/>
          </w:tcPr>
          <w:p w14:paraId="7C7DC615">
            <w:pPr>
              <w:textAlignment w:val="center"/>
              <w:rPr>
                <w:rFonts w:cs="宋体"/>
                <w:color w:val="000000"/>
                <w:sz w:val="20"/>
                <w:szCs w:val="20"/>
              </w:rPr>
            </w:pPr>
            <w:r>
              <w:rPr>
                <w:rFonts w:hint="eastAsia" w:cs="宋体"/>
                <w:color w:val="000000"/>
                <w:sz w:val="20"/>
                <w:szCs w:val="20"/>
                <w:lang w:bidi="ar"/>
              </w:rPr>
              <w:t>大学体育一/二/三</w:t>
            </w:r>
          </w:p>
        </w:tc>
        <w:tc>
          <w:tcPr>
            <w:tcW w:w="217" w:type="pct"/>
            <w:shd w:val="clear" w:color="auto" w:fill="auto"/>
            <w:vAlign w:val="center"/>
          </w:tcPr>
          <w:p w14:paraId="27A5A7A1">
            <w:pPr>
              <w:jc w:val="center"/>
              <w:textAlignment w:val="center"/>
              <w:rPr>
                <w:rFonts w:cs="宋体"/>
                <w:color w:val="000000"/>
                <w:sz w:val="20"/>
                <w:szCs w:val="20"/>
              </w:rPr>
            </w:pPr>
            <w:r>
              <w:rPr>
                <w:rFonts w:hint="eastAsia" w:cs="宋体"/>
                <w:color w:val="000000"/>
                <w:sz w:val="20"/>
                <w:szCs w:val="20"/>
                <w:lang w:bidi="ar"/>
              </w:rPr>
              <w:t>B</w:t>
            </w:r>
          </w:p>
        </w:tc>
        <w:tc>
          <w:tcPr>
            <w:tcW w:w="165" w:type="pct"/>
            <w:shd w:val="clear" w:color="auto" w:fill="auto"/>
            <w:vAlign w:val="center"/>
          </w:tcPr>
          <w:p w14:paraId="090FBB37">
            <w:pPr>
              <w:jc w:val="center"/>
              <w:rPr>
                <w:rFonts w:cs="宋体"/>
                <w:color w:val="000000"/>
                <w:sz w:val="20"/>
                <w:szCs w:val="20"/>
              </w:rPr>
            </w:pPr>
          </w:p>
        </w:tc>
        <w:tc>
          <w:tcPr>
            <w:tcW w:w="174" w:type="pct"/>
            <w:shd w:val="clear" w:color="auto" w:fill="auto"/>
            <w:vAlign w:val="center"/>
          </w:tcPr>
          <w:p w14:paraId="7324EC72">
            <w:pPr>
              <w:jc w:val="center"/>
              <w:textAlignment w:val="center"/>
              <w:rPr>
                <w:rFonts w:cs="宋体"/>
                <w:color w:val="000000"/>
                <w:sz w:val="20"/>
                <w:szCs w:val="20"/>
              </w:rPr>
            </w:pPr>
            <w:r>
              <w:rPr>
                <w:rFonts w:hint="eastAsia" w:cs="宋体"/>
                <w:color w:val="000000"/>
                <w:sz w:val="20"/>
                <w:szCs w:val="20"/>
                <w:lang w:bidi="ar"/>
              </w:rPr>
              <w:t>6</w:t>
            </w:r>
          </w:p>
        </w:tc>
        <w:tc>
          <w:tcPr>
            <w:tcW w:w="222" w:type="pct"/>
            <w:shd w:val="clear" w:color="auto" w:fill="auto"/>
            <w:vAlign w:val="center"/>
          </w:tcPr>
          <w:p w14:paraId="27B1520A">
            <w:pPr>
              <w:jc w:val="center"/>
              <w:textAlignment w:val="center"/>
              <w:rPr>
                <w:rFonts w:cs="宋体"/>
                <w:color w:val="000000"/>
                <w:sz w:val="20"/>
                <w:szCs w:val="20"/>
              </w:rPr>
            </w:pPr>
            <w:r>
              <w:rPr>
                <w:rFonts w:hint="eastAsia" w:cs="宋体"/>
                <w:color w:val="000000"/>
                <w:sz w:val="20"/>
                <w:szCs w:val="20"/>
                <w:lang w:bidi="ar"/>
              </w:rPr>
              <w:t>94</w:t>
            </w:r>
          </w:p>
        </w:tc>
        <w:tc>
          <w:tcPr>
            <w:tcW w:w="217" w:type="pct"/>
            <w:shd w:val="clear" w:color="auto" w:fill="auto"/>
            <w:vAlign w:val="center"/>
          </w:tcPr>
          <w:p w14:paraId="6F042E16">
            <w:pPr>
              <w:jc w:val="center"/>
              <w:textAlignment w:val="center"/>
              <w:rPr>
                <w:rFonts w:cs="宋体"/>
                <w:color w:val="000000"/>
                <w:sz w:val="20"/>
                <w:szCs w:val="20"/>
              </w:rPr>
            </w:pPr>
            <w:r>
              <w:rPr>
                <w:rFonts w:hint="eastAsia" w:cs="宋体"/>
                <w:color w:val="000000"/>
                <w:sz w:val="20"/>
                <w:szCs w:val="20"/>
                <w:lang w:bidi="ar"/>
              </w:rPr>
              <w:t>12</w:t>
            </w:r>
          </w:p>
        </w:tc>
        <w:tc>
          <w:tcPr>
            <w:tcW w:w="209" w:type="pct"/>
            <w:shd w:val="clear" w:color="auto" w:fill="auto"/>
            <w:vAlign w:val="center"/>
          </w:tcPr>
          <w:p w14:paraId="7820E872">
            <w:pPr>
              <w:jc w:val="center"/>
              <w:textAlignment w:val="center"/>
              <w:rPr>
                <w:rFonts w:cs="宋体"/>
                <w:color w:val="000000"/>
                <w:sz w:val="20"/>
                <w:szCs w:val="20"/>
              </w:rPr>
            </w:pPr>
            <w:r>
              <w:rPr>
                <w:rFonts w:hint="eastAsia" w:cs="宋体"/>
                <w:color w:val="000000"/>
                <w:sz w:val="20"/>
                <w:szCs w:val="20"/>
                <w:lang w:bidi="ar"/>
              </w:rPr>
              <w:t>82</w:t>
            </w:r>
          </w:p>
        </w:tc>
        <w:tc>
          <w:tcPr>
            <w:tcW w:w="174" w:type="pct"/>
            <w:shd w:val="clear" w:color="auto" w:fill="auto"/>
            <w:vAlign w:val="center"/>
          </w:tcPr>
          <w:p w14:paraId="58CF05A4">
            <w:pPr>
              <w:jc w:val="center"/>
              <w:textAlignment w:val="center"/>
              <w:rPr>
                <w:rFonts w:cs="宋体"/>
                <w:color w:val="000000"/>
                <w:sz w:val="20"/>
                <w:szCs w:val="20"/>
              </w:rPr>
            </w:pPr>
            <w:r>
              <w:rPr>
                <w:rFonts w:hint="eastAsia" w:cs="宋体"/>
                <w:color w:val="000000"/>
                <w:sz w:val="20"/>
                <w:szCs w:val="20"/>
                <w:lang w:bidi="ar"/>
              </w:rPr>
              <w:t>1-3</w:t>
            </w:r>
          </w:p>
        </w:tc>
        <w:tc>
          <w:tcPr>
            <w:tcW w:w="191" w:type="pct"/>
            <w:shd w:val="clear" w:color="auto" w:fill="auto"/>
            <w:vAlign w:val="center"/>
          </w:tcPr>
          <w:p w14:paraId="15B99AFB">
            <w:pPr>
              <w:jc w:val="center"/>
              <w:textAlignment w:val="center"/>
              <w:rPr>
                <w:rFonts w:cs="宋体"/>
                <w:color w:val="000000"/>
                <w:sz w:val="20"/>
                <w:szCs w:val="20"/>
              </w:rPr>
            </w:pPr>
            <w:r>
              <w:rPr>
                <w:rFonts w:hint="eastAsia" w:cs="宋体"/>
                <w:color w:val="000000"/>
                <w:sz w:val="20"/>
                <w:szCs w:val="20"/>
                <w:lang w:bidi="ar"/>
              </w:rPr>
              <w:t>2</w:t>
            </w:r>
          </w:p>
        </w:tc>
        <w:tc>
          <w:tcPr>
            <w:tcW w:w="191" w:type="pct"/>
            <w:shd w:val="clear" w:color="auto" w:fill="auto"/>
            <w:vAlign w:val="center"/>
          </w:tcPr>
          <w:p w14:paraId="56867897">
            <w:pPr>
              <w:jc w:val="center"/>
              <w:textAlignment w:val="center"/>
              <w:rPr>
                <w:rFonts w:cs="宋体"/>
                <w:color w:val="000000"/>
                <w:sz w:val="20"/>
                <w:szCs w:val="20"/>
              </w:rPr>
            </w:pPr>
            <w:r>
              <w:rPr>
                <w:rFonts w:hint="eastAsia" w:cs="宋体"/>
                <w:color w:val="000000"/>
                <w:sz w:val="20"/>
                <w:szCs w:val="20"/>
                <w:lang w:bidi="ar"/>
              </w:rPr>
              <w:t>2</w:t>
            </w:r>
          </w:p>
        </w:tc>
        <w:tc>
          <w:tcPr>
            <w:tcW w:w="195" w:type="pct"/>
            <w:shd w:val="clear" w:color="auto" w:fill="auto"/>
            <w:vAlign w:val="center"/>
          </w:tcPr>
          <w:p w14:paraId="7FF9A6BC">
            <w:pPr>
              <w:jc w:val="center"/>
              <w:textAlignment w:val="center"/>
              <w:rPr>
                <w:rFonts w:cs="宋体"/>
                <w:color w:val="000000"/>
                <w:sz w:val="20"/>
                <w:szCs w:val="20"/>
              </w:rPr>
            </w:pPr>
            <w:r>
              <w:rPr>
                <w:rFonts w:hint="eastAsia" w:cs="宋体"/>
                <w:color w:val="000000"/>
                <w:sz w:val="20"/>
                <w:szCs w:val="20"/>
                <w:lang w:bidi="ar"/>
              </w:rPr>
              <w:t>2</w:t>
            </w:r>
          </w:p>
        </w:tc>
        <w:tc>
          <w:tcPr>
            <w:tcW w:w="187" w:type="pct"/>
            <w:shd w:val="clear" w:color="auto" w:fill="auto"/>
            <w:vAlign w:val="center"/>
          </w:tcPr>
          <w:p w14:paraId="0FCFFA6A">
            <w:pPr>
              <w:jc w:val="center"/>
              <w:rPr>
                <w:rFonts w:cs="宋体"/>
                <w:color w:val="000000"/>
                <w:sz w:val="20"/>
                <w:szCs w:val="20"/>
              </w:rPr>
            </w:pPr>
          </w:p>
        </w:tc>
        <w:tc>
          <w:tcPr>
            <w:tcW w:w="204" w:type="pct"/>
            <w:shd w:val="clear" w:color="auto" w:fill="auto"/>
            <w:vAlign w:val="center"/>
          </w:tcPr>
          <w:p w14:paraId="6401B75A">
            <w:pPr>
              <w:jc w:val="center"/>
              <w:rPr>
                <w:rFonts w:cs="宋体"/>
                <w:color w:val="000000"/>
                <w:sz w:val="20"/>
                <w:szCs w:val="20"/>
              </w:rPr>
            </w:pPr>
          </w:p>
        </w:tc>
        <w:tc>
          <w:tcPr>
            <w:tcW w:w="200" w:type="pct"/>
            <w:shd w:val="clear" w:color="auto" w:fill="auto"/>
            <w:vAlign w:val="center"/>
          </w:tcPr>
          <w:p w14:paraId="7F349F99">
            <w:pPr>
              <w:jc w:val="center"/>
              <w:rPr>
                <w:rFonts w:cs="宋体"/>
                <w:color w:val="000000"/>
                <w:sz w:val="20"/>
                <w:szCs w:val="20"/>
              </w:rPr>
            </w:pPr>
          </w:p>
        </w:tc>
        <w:tc>
          <w:tcPr>
            <w:tcW w:w="209" w:type="pct"/>
            <w:shd w:val="clear" w:color="auto" w:fill="auto"/>
            <w:vAlign w:val="center"/>
          </w:tcPr>
          <w:p w14:paraId="28914E23">
            <w:pPr>
              <w:jc w:val="center"/>
              <w:textAlignment w:val="center"/>
              <w:rPr>
                <w:rFonts w:cs="宋体"/>
                <w:color w:val="000000"/>
                <w:sz w:val="20"/>
                <w:szCs w:val="20"/>
              </w:rPr>
            </w:pPr>
            <w:r>
              <w:rPr>
                <w:rFonts w:hint="eastAsia" w:cs="宋体"/>
                <w:color w:val="000000"/>
                <w:sz w:val="20"/>
                <w:szCs w:val="20"/>
                <w:lang w:bidi="ar"/>
              </w:rPr>
              <w:t>考试</w:t>
            </w:r>
          </w:p>
        </w:tc>
        <w:tc>
          <w:tcPr>
            <w:tcW w:w="357" w:type="pct"/>
            <w:shd w:val="clear" w:color="auto" w:fill="auto"/>
            <w:vAlign w:val="center"/>
          </w:tcPr>
          <w:p w14:paraId="0AB69B20">
            <w:pPr>
              <w:textAlignment w:val="center"/>
              <w:rPr>
                <w:rFonts w:cs="宋体"/>
                <w:color w:val="000000"/>
                <w:sz w:val="20"/>
                <w:szCs w:val="20"/>
              </w:rPr>
            </w:pPr>
            <w:r>
              <w:rPr>
                <w:rFonts w:hint="eastAsia" w:cs="宋体"/>
                <w:color w:val="000000"/>
                <w:sz w:val="20"/>
                <w:szCs w:val="20"/>
                <w:lang w:bidi="ar"/>
              </w:rPr>
              <w:t>艺术系</w:t>
            </w:r>
          </w:p>
        </w:tc>
        <w:tc>
          <w:tcPr>
            <w:tcW w:w="389" w:type="pct"/>
            <w:shd w:val="clear" w:color="auto" w:fill="auto"/>
            <w:vAlign w:val="center"/>
          </w:tcPr>
          <w:p w14:paraId="2C33B041">
            <w:pPr>
              <w:rPr>
                <w:rFonts w:cs="宋体"/>
                <w:color w:val="000000"/>
                <w:sz w:val="20"/>
                <w:szCs w:val="20"/>
              </w:rPr>
            </w:pPr>
          </w:p>
        </w:tc>
      </w:tr>
      <w:tr w14:paraId="41034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51" w:type="pct"/>
            <w:vMerge w:val="continue"/>
            <w:shd w:val="clear" w:color="auto" w:fill="auto"/>
            <w:vAlign w:val="center"/>
          </w:tcPr>
          <w:p w14:paraId="518AD2C7">
            <w:pPr>
              <w:jc w:val="center"/>
              <w:rPr>
                <w:rFonts w:cs="宋体"/>
                <w:color w:val="000000"/>
                <w:sz w:val="20"/>
                <w:szCs w:val="20"/>
              </w:rPr>
            </w:pPr>
          </w:p>
        </w:tc>
        <w:tc>
          <w:tcPr>
            <w:tcW w:w="161" w:type="pct"/>
            <w:vMerge w:val="continue"/>
            <w:shd w:val="clear" w:color="auto" w:fill="auto"/>
            <w:vAlign w:val="center"/>
          </w:tcPr>
          <w:p w14:paraId="455B924E">
            <w:pPr>
              <w:jc w:val="center"/>
              <w:rPr>
                <w:rFonts w:cs="宋体"/>
                <w:color w:val="000000"/>
                <w:sz w:val="20"/>
                <w:szCs w:val="20"/>
              </w:rPr>
            </w:pPr>
          </w:p>
        </w:tc>
        <w:tc>
          <w:tcPr>
            <w:tcW w:w="159" w:type="pct"/>
            <w:shd w:val="clear" w:color="auto" w:fill="auto"/>
            <w:vAlign w:val="center"/>
          </w:tcPr>
          <w:p w14:paraId="03FDF3C5">
            <w:pPr>
              <w:jc w:val="center"/>
              <w:textAlignment w:val="center"/>
              <w:rPr>
                <w:rFonts w:cs="宋体"/>
                <w:color w:val="000000"/>
                <w:sz w:val="20"/>
                <w:szCs w:val="20"/>
              </w:rPr>
            </w:pPr>
            <w:r>
              <w:rPr>
                <w:rFonts w:hint="eastAsia" w:cs="宋体"/>
                <w:color w:val="000000"/>
                <w:sz w:val="20"/>
                <w:szCs w:val="20"/>
                <w:lang w:bidi="ar"/>
              </w:rPr>
              <w:t>14</w:t>
            </w:r>
          </w:p>
        </w:tc>
        <w:tc>
          <w:tcPr>
            <w:tcW w:w="436" w:type="pct"/>
            <w:shd w:val="clear" w:color="auto" w:fill="auto"/>
            <w:vAlign w:val="center"/>
          </w:tcPr>
          <w:p w14:paraId="2F67B533">
            <w:pPr>
              <w:jc w:val="center"/>
              <w:textAlignment w:val="center"/>
              <w:rPr>
                <w:rFonts w:cs="宋体"/>
                <w:color w:val="000000"/>
                <w:sz w:val="20"/>
                <w:szCs w:val="20"/>
              </w:rPr>
            </w:pPr>
            <w:r>
              <w:rPr>
                <w:rFonts w:hint="eastAsia" w:cs="宋体"/>
                <w:color w:val="000000"/>
                <w:sz w:val="20"/>
                <w:szCs w:val="20"/>
                <w:lang w:bidi="ar"/>
              </w:rPr>
              <w:t>T251810101</w:t>
            </w:r>
          </w:p>
        </w:tc>
        <w:tc>
          <w:tcPr>
            <w:tcW w:w="583" w:type="pct"/>
            <w:shd w:val="clear" w:color="auto" w:fill="auto"/>
            <w:vAlign w:val="center"/>
          </w:tcPr>
          <w:p w14:paraId="513039D6">
            <w:pPr>
              <w:textAlignment w:val="center"/>
              <w:rPr>
                <w:rFonts w:cs="宋体"/>
                <w:color w:val="000000"/>
                <w:sz w:val="20"/>
                <w:szCs w:val="20"/>
              </w:rPr>
            </w:pPr>
            <w:r>
              <w:rPr>
                <w:rFonts w:hint="eastAsia" w:cs="宋体"/>
                <w:color w:val="000000"/>
                <w:sz w:val="20"/>
                <w:szCs w:val="20"/>
                <w:lang w:bidi="ar"/>
              </w:rPr>
              <w:t>信息技术与人工智能</w:t>
            </w:r>
          </w:p>
        </w:tc>
        <w:tc>
          <w:tcPr>
            <w:tcW w:w="217" w:type="pct"/>
            <w:shd w:val="clear" w:color="auto" w:fill="auto"/>
            <w:vAlign w:val="center"/>
          </w:tcPr>
          <w:p w14:paraId="7CEC3E01">
            <w:pPr>
              <w:jc w:val="center"/>
              <w:textAlignment w:val="center"/>
              <w:rPr>
                <w:rFonts w:cs="宋体"/>
                <w:color w:val="000000"/>
                <w:sz w:val="20"/>
                <w:szCs w:val="20"/>
              </w:rPr>
            </w:pPr>
            <w:r>
              <w:rPr>
                <w:rFonts w:hint="eastAsia" w:cs="宋体"/>
                <w:color w:val="000000"/>
                <w:sz w:val="20"/>
                <w:szCs w:val="20"/>
                <w:lang w:bidi="ar"/>
              </w:rPr>
              <w:t>B</w:t>
            </w:r>
          </w:p>
        </w:tc>
        <w:tc>
          <w:tcPr>
            <w:tcW w:w="165" w:type="pct"/>
            <w:shd w:val="clear" w:color="auto" w:fill="auto"/>
            <w:vAlign w:val="center"/>
          </w:tcPr>
          <w:p w14:paraId="36BDCB44">
            <w:pPr>
              <w:jc w:val="center"/>
              <w:rPr>
                <w:rFonts w:cs="宋体"/>
                <w:color w:val="000000"/>
                <w:sz w:val="20"/>
                <w:szCs w:val="20"/>
              </w:rPr>
            </w:pPr>
          </w:p>
        </w:tc>
        <w:tc>
          <w:tcPr>
            <w:tcW w:w="174" w:type="pct"/>
            <w:shd w:val="clear" w:color="auto" w:fill="auto"/>
            <w:vAlign w:val="center"/>
          </w:tcPr>
          <w:p w14:paraId="372B4E0C">
            <w:pPr>
              <w:jc w:val="center"/>
              <w:textAlignment w:val="center"/>
              <w:rPr>
                <w:rFonts w:cs="宋体"/>
                <w:color w:val="000000"/>
                <w:sz w:val="20"/>
                <w:szCs w:val="20"/>
              </w:rPr>
            </w:pPr>
            <w:r>
              <w:rPr>
                <w:rFonts w:hint="eastAsia" w:cs="宋体"/>
                <w:color w:val="000000"/>
                <w:sz w:val="20"/>
                <w:szCs w:val="20"/>
                <w:lang w:bidi="ar"/>
              </w:rPr>
              <w:t>3</w:t>
            </w:r>
          </w:p>
        </w:tc>
        <w:tc>
          <w:tcPr>
            <w:tcW w:w="222" w:type="pct"/>
            <w:shd w:val="clear" w:color="auto" w:fill="auto"/>
            <w:vAlign w:val="center"/>
          </w:tcPr>
          <w:p w14:paraId="622AC211">
            <w:pPr>
              <w:jc w:val="center"/>
              <w:textAlignment w:val="center"/>
              <w:rPr>
                <w:rFonts w:cs="宋体"/>
                <w:color w:val="000000"/>
                <w:sz w:val="20"/>
                <w:szCs w:val="20"/>
              </w:rPr>
            </w:pPr>
            <w:r>
              <w:rPr>
                <w:rFonts w:hint="eastAsia" w:cs="宋体"/>
                <w:color w:val="000000"/>
                <w:sz w:val="20"/>
                <w:szCs w:val="20"/>
                <w:lang w:bidi="ar"/>
              </w:rPr>
              <w:t>48</w:t>
            </w:r>
          </w:p>
        </w:tc>
        <w:tc>
          <w:tcPr>
            <w:tcW w:w="217" w:type="pct"/>
            <w:shd w:val="clear" w:color="auto" w:fill="auto"/>
            <w:vAlign w:val="center"/>
          </w:tcPr>
          <w:p w14:paraId="28DED896">
            <w:pPr>
              <w:jc w:val="center"/>
              <w:textAlignment w:val="center"/>
              <w:rPr>
                <w:rFonts w:cs="宋体"/>
                <w:color w:val="000000"/>
                <w:sz w:val="20"/>
                <w:szCs w:val="20"/>
              </w:rPr>
            </w:pPr>
            <w:r>
              <w:rPr>
                <w:rFonts w:hint="eastAsia" w:cs="宋体"/>
                <w:color w:val="000000"/>
                <w:sz w:val="20"/>
                <w:szCs w:val="20"/>
                <w:lang w:bidi="ar"/>
              </w:rPr>
              <w:t>16</w:t>
            </w:r>
          </w:p>
        </w:tc>
        <w:tc>
          <w:tcPr>
            <w:tcW w:w="209" w:type="pct"/>
            <w:shd w:val="clear" w:color="auto" w:fill="auto"/>
            <w:vAlign w:val="center"/>
          </w:tcPr>
          <w:p w14:paraId="4867B062">
            <w:pPr>
              <w:jc w:val="center"/>
              <w:textAlignment w:val="center"/>
              <w:rPr>
                <w:rFonts w:cs="宋体"/>
                <w:color w:val="000000"/>
                <w:sz w:val="20"/>
                <w:szCs w:val="20"/>
              </w:rPr>
            </w:pPr>
            <w:r>
              <w:rPr>
                <w:rFonts w:hint="eastAsia" w:cs="宋体"/>
                <w:color w:val="000000"/>
                <w:sz w:val="20"/>
                <w:szCs w:val="20"/>
                <w:lang w:bidi="ar"/>
              </w:rPr>
              <w:t>32</w:t>
            </w:r>
          </w:p>
        </w:tc>
        <w:tc>
          <w:tcPr>
            <w:tcW w:w="174" w:type="pct"/>
            <w:shd w:val="clear" w:color="auto" w:fill="auto"/>
            <w:vAlign w:val="center"/>
          </w:tcPr>
          <w:p w14:paraId="7A1CE602">
            <w:pPr>
              <w:jc w:val="center"/>
              <w:textAlignment w:val="center"/>
              <w:rPr>
                <w:rFonts w:cs="宋体"/>
                <w:color w:val="000000"/>
                <w:sz w:val="20"/>
                <w:szCs w:val="20"/>
              </w:rPr>
            </w:pPr>
            <w:r>
              <w:rPr>
                <w:rFonts w:hint="eastAsia" w:cs="宋体"/>
                <w:color w:val="000000"/>
                <w:sz w:val="20"/>
                <w:szCs w:val="20"/>
                <w:lang w:bidi="ar"/>
              </w:rPr>
              <w:t>2</w:t>
            </w:r>
          </w:p>
        </w:tc>
        <w:tc>
          <w:tcPr>
            <w:tcW w:w="191" w:type="pct"/>
            <w:shd w:val="clear" w:color="auto" w:fill="auto"/>
            <w:vAlign w:val="center"/>
          </w:tcPr>
          <w:p w14:paraId="2210A5A1">
            <w:pPr>
              <w:jc w:val="center"/>
              <w:rPr>
                <w:rFonts w:cs="宋体"/>
                <w:color w:val="000000"/>
                <w:sz w:val="20"/>
                <w:szCs w:val="20"/>
              </w:rPr>
            </w:pPr>
          </w:p>
        </w:tc>
        <w:tc>
          <w:tcPr>
            <w:tcW w:w="191" w:type="pct"/>
            <w:shd w:val="clear" w:color="auto" w:fill="auto"/>
            <w:vAlign w:val="center"/>
          </w:tcPr>
          <w:p w14:paraId="3922C7DF">
            <w:pPr>
              <w:jc w:val="center"/>
              <w:textAlignment w:val="center"/>
              <w:rPr>
                <w:rFonts w:cs="宋体"/>
                <w:color w:val="000000"/>
                <w:sz w:val="20"/>
                <w:szCs w:val="20"/>
              </w:rPr>
            </w:pPr>
            <w:r>
              <w:rPr>
                <w:rFonts w:hint="eastAsia" w:cs="宋体"/>
                <w:color w:val="000000"/>
                <w:sz w:val="20"/>
                <w:szCs w:val="20"/>
                <w:lang w:bidi="ar"/>
              </w:rPr>
              <w:t>3</w:t>
            </w:r>
          </w:p>
        </w:tc>
        <w:tc>
          <w:tcPr>
            <w:tcW w:w="195" w:type="pct"/>
            <w:shd w:val="clear" w:color="auto" w:fill="auto"/>
            <w:vAlign w:val="center"/>
          </w:tcPr>
          <w:p w14:paraId="22274458">
            <w:pPr>
              <w:jc w:val="center"/>
              <w:rPr>
                <w:rFonts w:cs="宋体"/>
                <w:color w:val="000000"/>
                <w:sz w:val="20"/>
                <w:szCs w:val="20"/>
              </w:rPr>
            </w:pPr>
          </w:p>
        </w:tc>
        <w:tc>
          <w:tcPr>
            <w:tcW w:w="187" w:type="pct"/>
            <w:shd w:val="clear" w:color="auto" w:fill="auto"/>
            <w:vAlign w:val="center"/>
          </w:tcPr>
          <w:p w14:paraId="00C73229">
            <w:pPr>
              <w:jc w:val="center"/>
              <w:rPr>
                <w:rFonts w:cs="宋体"/>
                <w:color w:val="000000"/>
                <w:sz w:val="20"/>
                <w:szCs w:val="20"/>
              </w:rPr>
            </w:pPr>
          </w:p>
        </w:tc>
        <w:tc>
          <w:tcPr>
            <w:tcW w:w="204" w:type="pct"/>
            <w:shd w:val="clear" w:color="auto" w:fill="auto"/>
            <w:vAlign w:val="center"/>
          </w:tcPr>
          <w:p w14:paraId="49918DAE">
            <w:pPr>
              <w:jc w:val="center"/>
              <w:rPr>
                <w:rFonts w:cs="宋体"/>
                <w:color w:val="000000"/>
                <w:sz w:val="20"/>
                <w:szCs w:val="20"/>
              </w:rPr>
            </w:pPr>
          </w:p>
        </w:tc>
        <w:tc>
          <w:tcPr>
            <w:tcW w:w="200" w:type="pct"/>
            <w:shd w:val="clear" w:color="auto" w:fill="auto"/>
            <w:vAlign w:val="center"/>
          </w:tcPr>
          <w:p w14:paraId="3F2F285C">
            <w:pPr>
              <w:jc w:val="center"/>
              <w:rPr>
                <w:rFonts w:cs="宋体"/>
                <w:color w:val="000000"/>
                <w:sz w:val="20"/>
                <w:szCs w:val="20"/>
              </w:rPr>
            </w:pPr>
          </w:p>
        </w:tc>
        <w:tc>
          <w:tcPr>
            <w:tcW w:w="209" w:type="pct"/>
            <w:shd w:val="clear" w:color="auto" w:fill="auto"/>
            <w:vAlign w:val="center"/>
          </w:tcPr>
          <w:p w14:paraId="4F817364">
            <w:pPr>
              <w:jc w:val="center"/>
              <w:textAlignment w:val="center"/>
              <w:rPr>
                <w:rFonts w:cs="宋体"/>
                <w:color w:val="000000"/>
                <w:sz w:val="20"/>
                <w:szCs w:val="20"/>
              </w:rPr>
            </w:pPr>
            <w:r>
              <w:rPr>
                <w:rFonts w:hint="eastAsia" w:cs="宋体"/>
                <w:color w:val="000000"/>
                <w:sz w:val="20"/>
                <w:szCs w:val="20"/>
                <w:lang w:bidi="ar"/>
              </w:rPr>
              <w:t>考查</w:t>
            </w:r>
          </w:p>
        </w:tc>
        <w:tc>
          <w:tcPr>
            <w:tcW w:w="357" w:type="pct"/>
            <w:shd w:val="clear" w:color="auto" w:fill="auto"/>
            <w:vAlign w:val="center"/>
          </w:tcPr>
          <w:p w14:paraId="0A0B30D6">
            <w:pPr>
              <w:textAlignment w:val="center"/>
              <w:rPr>
                <w:rFonts w:cs="宋体"/>
                <w:color w:val="000000"/>
                <w:sz w:val="20"/>
                <w:szCs w:val="20"/>
              </w:rPr>
            </w:pPr>
            <w:r>
              <w:rPr>
                <w:rFonts w:hint="eastAsia" w:cs="宋体"/>
                <w:color w:val="000000"/>
                <w:sz w:val="20"/>
                <w:szCs w:val="20"/>
                <w:lang w:bidi="ar"/>
              </w:rPr>
              <w:t>信息工程系</w:t>
            </w:r>
          </w:p>
        </w:tc>
        <w:tc>
          <w:tcPr>
            <w:tcW w:w="389" w:type="pct"/>
            <w:shd w:val="clear" w:color="auto" w:fill="auto"/>
            <w:vAlign w:val="center"/>
          </w:tcPr>
          <w:p w14:paraId="4BE34F45">
            <w:pPr>
              <w:textAlignment w:val="center"/>
              <w:rPr>
                <w:rFonts w:cs="宋体"/>
                <w:color w:val="000000"/>
                <w:sz w:val="18"/>
                <w:szCs w:val="18"/>
              </w:rPr>
            </w:pPr>
            <w:r>
              <w:rPr>
                <w:rFonts w:hint="eastAsia" w:cs="宋体"/>
                <w:color w:val="000000"/>
                <w:sz w:val="18"/>
                <w:szCs w:val="18"/>
                <w:lang w:bidi="ar"/>
              </w:rPr>
              <w:t>医护系、教育系第三学期开课，其余系第二学期开课。非计算机类专业的必修课，计算机类专业自行安排。</w:t>
            </w:r>
          </w:p>
        </w:tc>
      </w:tr>
      <w:tr w14:paraId="1249E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51" w:type="pct"/>
            <w:vMerge w:val="continue"/>
            <w:shd w:val="clear" w:color="auto" w:fill="auto"/>
            <w:vAlign w:val="center"/>
          </w:tcPr>
          <w:p w14:paraId="4F825AD5">
            <w:pPr>
              <w:jc w:val="center"/>
              <w:rPr>
                <w:rFonts w:cs="宋体"/>
                <w:color w:val="000000"/>
                <w:sz w:val="20"/>
                <w:szCs w:val="20"/>
              </w:rPr>
            </w:pPr>
          </w:p>
        </w:tc>
        <w:tc>
          <w:tcPr>
            <w:tcW w:w="161" w:type="pct"/>
            <w:vMerge w:val="continue"/>
            <w:shd w:val="clear" w:color="auto" w:fill="auto"/>
            <w:vAlign w:val="center"/>
          </w:tcPr>
          <w:p w14:paraId="2525368B">
            <w:pPr>
              <w:jc w:val="center"/>
              <w:rPr>
                <w:rFonts w:cs="宋体"/>
                <w:color w:val="000000"/>
                <w:sz w:val="20"/>
                <w:szCs w:val="20"/>
              </w:rPr>
            </w:pPr>
          </w:p>
        </w:tc>
        <w:tc>
          <w:tcPr>
            <w:tcW w:w="159" w:type="pct"/>
            <w:shd w:val="clear" w:color="auto" w:fill="auto"/>
            <w:vAlign w:val="center"/>
          </w:tcPr>
          <w:p w14:paraId="0841FB2E">
            <w:pPr>
              <w:jc w:val="center"/>
              <w:rPr>
                <w:rFonts w:cs="宋体"/>
                <w:color w:val="000000"/>
                <w:sz w:val="20"/>
                <w:szCs w:val="20"/>
              </w:rPr>
            </w:pPr>
          </w:p>
        </w:tc>
        <w:tc>
          <w:tcPr>
            <w:tcW w:w="1403" w:type="pct"/>
            <w:gridSpan w:val="4"/>
            <w:shd w:val="clear" w:color="auto" w:fill="auto"/>
            <w:vAlign w:val="center"/>
          </w:tcPr>
          <w:p w14:paraId="7C2A8017">
            <w:pPr>
              <w:jc w:val="center"/>
              <w:textAlignment w:val="center"/>
              <w:rPr>
                <w:rFonts w:cs="宋体"/>
                <w:color w:val="000000"/>
                <w:sz w:val="20"/>
                <w:szCs w:val="20"/>
              </w:rPr>
            </w:pPr>
            <w:r>
              <w:rPr>
                <w:rFonts w:hint="eastAsia" w:cs="宋体"/>
                <w:color w:val="000000"/>
                <w:sz w:val="20"/>
                <w:szCs w:val="20"/>
                <w:lang w:bidi="ar"/>
              </w:rPr>
              <w:t>小计</w:t>
            </w:r>
          </w:p>
        </w:tc>
        <w:tc>
          <w:tcPr>
            <w:tcW w:w="174" w:type="pct"/>
            <w:shd w:val="clear" w:color="auto" w:fill="auto"/>
            <w:vAlign w:val="center"/>
          </w:tcPr>
          <w:p w14:paraId="3002D4D9">
            <w:pPr>
              <w:jc w:val="center"/>
              <w:textAlignment w:val="center"/>
              <w:rPr>
                <w:rFonts w:cs="宋体"/>
                <w:color w:val="000000"/>
                <w:sz w:val="20"/>
                <w:szCs w:val="20"/>
              </w:rPr>
            </w:pPr>
            <w:r>
              <w:rPr>
                <w:rFonts w:hint="eastAsia" w:cs="宋体"/>
                <w:color w:val="000000"/>
                <w:sz w:val="20"/>
                <w:szCs w:val="20"/>
                <w:lang w:bidi="ar"/>
              </w:rPr>
              <w:t>34</w:t>
            </w:r>
          </w:p>
        </w:tc>
        <w:tc>
          <w:tcPr>
            <w:tcW w:w="222" w:type="pct"/>
            <w:shd w:val="clear" w:color="auto" w:fill="auto"/>
            <w:vAlign w:val="center"/>
          </w:tcPr>
          <w:p w14:paraId="3B837AAE">
            <w:pPr>
              <w:jc w:val="center"/>
              <w:textAlignment w:val="center"/>
              <w:rPr>
                <w:rFonts w:cs="宋体"/>
                <w:color w:val="000000"/>
                <w:sz w:val="20"/>
                <w:szCs w:val="20"/>
              </w:rPr>
            </w:pPr>
            <w:r>
              <w:rPr>
                <w:rFonts w:hint="eastAsia" w:cs="宋体"/>
                <w:color w:val="000000"/>
                <w:sz w:val="20"/>
                <w:szCs w:val="20"/>
                <w:lang w:bidi="ar"/>
              </w:rPr>
              <w:t>572</w:t>
            </w:r>
          </w:p>
        </w:tc>
        <w:tc>
          <w:tcPr>
            <w:tcW w:w="217" w:type="pct"/>
            <w:shd w:val="clear" w:color="auto" w:fill="auto"/>
            <w:vAlign w:val="center"/>
          </w:tcPr>
          <w:p w14:paraId="7DB3C37E">
            <w:pPr>
              <w:jc w:val="center"/>
              <w:textAlignment w:val="center"/>
              <w:rPr>
                <w:rFonts w:cs="宋体"/>
                <w:color w:val="000000"/>
                <w:sz w:val="20"/>
                <w:szCs w:val="20"/>
              </w:rPr>
            </w:pPr>
            <w:r>
              <w:rPr>
                <w:rFonts w:hint="eastAsia" w:cs="宋体"/>
                <w:color w:val="000000"/>
                <w:sz w:val="20"/>
                <w:szCs w:val="20"/>
                <w:lang w:bidi="ar"/>
              </w:rPr>
              <w:t>426</w:t>
            </w:r>
          </w:p>
        </w:tc>
        <w:tc>
          <w:tcPr>
            <w:tcW w:w="209" w:type="pct"/>
            <w:shd w:val="clear" w:color="auto" w:fill="auto"/>
            <w:vAlign w:val="center"/>
          </w:tcPr>
          <w:p w14:paraId="49836A06">
            <w:pPr>
              <w:jc w:val="center"/>
              <w:textAlignment w:val="center"/>
              <w:rPr>
                <w:rFonts w:cs="宋体"/>
                <w:color w:val="000000"/>
                <w:sz w:val="20"/>
                <w:szCs w:val="20"/>
              </w:rPr>
            </w:pPr>
            <w:r>
              <w:rPr>
                <w:rFonts w:hint="eastAsia" w:cs="宋体"/>
                <w:color w:val="000000"/>
                <w:sz w:val="20"/>
                <w:szCs w:val="20"/>
                <w:lang w:bidi="ar"/>
              </w:rPr>
              <w:t>142</w:t>
            </w:r>
          </w:p>
        </w:tc>
        <w:tc>
          <w:tcPr>
            <w:tcW w:w="174" w:type="pct"/>
            <w:shd w:val="clear" w:color="auto" w:fill="auto"/>
            <w:vAlign w:val="center"/>
          </w:tcPr>
          <w:p w14:paraId="45FFFF25">
            <w:pPr>
              <w:jc w:val="center"/>
              <w:rPr>
                <w:rFonts w:cs="宋体"/>
                <w:color w:val="000000"/>
                <w:sz w:val="20"/>
                <w:szCs w:val="20"/>
              </w:rPr>
            </w:pPr>
          </w:p>
        </w:tc>
        <w:tc>
          <w:tcPr>
            <w:tcW w:w="191" w:type="pct"/>
            <w:shd w:val="clear" w:color="auto" w:fill="auto"/>
            <w:vAlign w:val="center"/>
          </w:tcPr>
          <w:p w14:paraId="322CD7BB">
            <w:pPr>
              <w:jc w:val="center"/>
              <w:textAlignment w:val="center"/>
              <w:rPr>
                <w:rFonts w:cs="宋体"/>
                <w:color w:val="000000"/>
                <w:sz w:val="20"/>
                <w:szCs w:val="20"/>
              </w:rPr>
            </w:pPr>
            <w:r>
              <w:rPr>
                <w:rFonts w:hint="eastAsia" w:cs="宋体"/>
                <w:color w:val="000000"/>
                <w:sz w:val="20"/>
                <w:szCs w:val="20"/>
                <w:lang w:bidi="ar"/>
              </w:rPr>
              <w:t>12</w:t>
            </w:r>
          </w:p>
        </w:tc>
        <w:tc>
          <w:tcPr>
            <w:tcW w:w="191" w:type="pct"/>
            <w:shd w:val="clear" w:color="auto" w:fill="auto"/>
            <w:vAlign w:val="center"/>
          </w:tcPr>
          <w:p w14:paraId="35268337">
            <w:pPr>
              <w:jc w:val="center"/>
              <w:textAlignment w:val="center"/>
              <w:rPr>
                <w:rFonts w:cs="宋体"/>
                <w:color w:val="000000"/>
                <w:sz w:val="20"/>
                <w:szCs w:val="20"/>
              </w:rPr>
            </w:pPr>
            <w:r>
              <w:rPr>
                <w:rFonts w:hint="eastAsia" w:cs="宋体"/>
                <w:color w:val="000000"/>
                <w:sz w:val="20"/>
                <w:szCs w:val="20"/>
                <w:lang w:bidi="ar"/>
              </w:rPr>
              <w:t>14</w:t>
            </w:r>
          </w:p>
        </w:tc>
        <w:tc>
          <w:tcPr>
            <w:tcW w:w="195" w:type="pct"/>
            <w:shd w:val="clear" w:color="auto" w:fill="auto"/>
            <w:vAlign w:val="center"/>
          </w:tcPr>
          <w:p w14:paraId="3C63BF57">
            <w:pPr>
              <w:jc w:val="center"/>
              <w:textAlignment w:val="center"/>
              <w:rPr>
                <w:rFonts w:cs="宋体"/>
                <w:color w:val="000000"/>
                <w:sz w:val="20"/>
                <w:szCs w:val="20"/>
              </w:rPr>
            </w:pPr>
            <w:r>
              <w:rPr>
                <w:rFonts w:hint="eastAsia" w:cs="宋体"/>
                <w:color w:val="000000"/>
                <w:sz w:val="20"/>
                <w:szCs w:val="20"/>
                <w:lang w:bidi="ar"/>
              </w:rPr>
              <w:t>6</w:t>
            </w:r>
          </w:p>
        </w:tc>
        <w:tc>
          <w:tcPr>
            <w:tcW w:w="187" w:type="pct"/>
            <w:shd w:val="clear" w:color="auto" w:fill="auto"/>
            <w:vAlign w:val="center"/>
          </w:tcPr>
          <w:p w14:paraId="2B619D31">
            <w:pPr>
              <w:jc w:val="center"/>
              <w:textAlignment w:val="center"/>
              <w:rPr>
                <w:rFonts w:cs="宋体"/>
                <w:color w:val="000000"/>
                <w:sz w:val="20"/>
                <w:szCs w:val="20"/>
              </w:rPr>
            </w:pPr>
            <w:r>
              <w:rPr>
                <w:rFonts w:hint="eastAsia" w:cs="宋体"/>
                <w:color w:val="000000"/>
                <w:sz w:val="20"/>
                <w:szCs w:val="20"/>
                <w:lang w:bidi="ar"/>
              </w:rPr>
              <w:t>4</w:t>
            </w:r>
          </w:p>
        </w:tc>
        <w:tc>
          <w:tcPr>
            <w:tcW w:w="204" w:type="pct"/>
            <w:shd w:val="clear" w:color="auto" w:fill="auto"/>
            <w:vAlign w:val="center"/>
          </w:tcPr>
          <w:p w14:paraId="79794E39">
            <w:pPr>
              <w:jc w:val="center"/>
              <w:textAlignment w:val="center"/>
              <w:rPr>
                <w:rFonts w:cs="宋体"/>
                <w:color w:val="000000"/>
                <w:sz w:val="20"/>
                <w:szCs w:val="20"/>
              </w:rPr>
            </w:pPr>
            <w:r>
              <w:rPr>
                <w:rFonts w:hint="eastAsia" w:cs="宋体"/>
                <w:color w:val="000000"/>
                <w:sz w:val="20"/>
                <w:szCs w:val="20"/>
                <w:lang w:bidi="ar"/>
              </w:rPr>
              <w:t>0</w:t>
            </w:r>
          </w:p>
        </w:tc>
        <w:tc>
          <w:tcPr>
            <w:tcW w:w="200" w:type="pct"/>
            <w:shd w:val="clear" w:color="auto" w:fill="auto"/>
            <w:vAlign w:val="center"/>
          </w:tcPr>
          <w:p w14:paraId="78FF3130">
            <w:pPr>
              <w:jc w:val="center"/>
              <w:textAlignment w:val="center"/>
              <w:rPr>
                <w:rFonts w:cs="宋体"/>
                <w:color w:val="000000"/>
                <w:sz w:val="20"/>
                <w:szCs w:val="20"/>
              </w:rPr>
            </w:pPr>
            <w:r>
              <w:rPr>
                <w:rFonts w:hint="eastAsia" w:cs="宋体"/>
                <w:color w:val="000000"/>
                <w:sz w:val="20"/>
                <w:szCs w:val="20"/>
                <w:lang w:bidi="ar"/>
              </w:rPr>
              <w:t>0</w:t>
            </w:r>
          </w:p>
        </w:tc>
        <w:tc>
          <w:tcPr>
            <w:tcW w:w="209" w:type="pct"/>
            <w:shd w:val="clear" w:color="auto" w:fill="auto"/>
            <w:vAlign w:val="center"/>
          </w:tcPr>
          <w:p w14:paraId="76B2B6AF">
            <w:pPr>
              <w:jc w:val="center"/>
              <w:rPr>
                <w:rFonts w:cs="宋体"/>
                <w:color w:val="000000"/>
                <w:sz w:val="20"/>
                <w:szCs w:val="20"/>
              </w:rPr>
            </w:pPr>
          </w:p>
        </w:tc>
        <w:tc>
          <w:tcPr>
            <w:tcW w:w="357" w:type="pct"/>
            <w:shd w:val="clear" w:color="auto" w:fill="auto"/>
            <w:vAlign w:val="center"/>
          </w:tcPr>
          <w:p w14:paraId="75B58CA8">
            <w:pPr>
              <w:rPr>
                <w:rFonts w:cs="宋体"/>
                <w:color w:val="000000"/>
                <w:sz w:val="20"/>
                <w:szCs w:val="20"/>
              </w:rPr>
            </w:pPr>
          </w:p>
        </w:tc>
        <w:tc>
          <w:tcPr>
            <w:tcW w:w="389" w:type="pct"/>
            <w:shd w:val="clear" w:color="auto" w:fill="auto"/>
            <w:vAlign w:val="center"/>
          </w:tcPr>
          <w:p w14:paraId="728B25A3">
            <w:pPr>
              <w:rPr>
                <w:rFonts w:cs="宋体"/>
                <w:color w:val="000000"/>
                <w:sz w:val="16"/>
                <w:szCs w:val="16"/>
              </w:rPr>
            </w:pPr>
          </w:p>
        </w:tc>
      </w:tr>
      <w:tr w14:paraId="617C7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1" w:type="pct"/>
            <w:shd w:val="clear" w:color="auto" w:fill="auto"/>
            <w:noWrap/>
            <w:vAlign w:val="center"/>
          </w:tcPr>
          <w:p w14:paraId="2B47D8EA">
            <w:pPr>
              <w:rPr>
                <w:rFonts w:cs="宋体"/>
                <w:color w:val="000000"/>
                <w:sz w:val="20"/>
                <w:szCs w:val="20"/>
              </w:rPr>
            </w:pPr>
          </w:p>
        </w:tc>
        <w:tc>
          <w:tcPr>
            <w:tcW w:w="161" w:type="pct"/>
            <w:vMerge w:val="restart"/>
            <w:shd w:val="clear" w:color="auto" w:fill="auto"/>
            <w:vAlign w:val="center"/>
          </w:tcPr>
          <w:p w14:paraId="7676CDD2">
            <w:pPr>
              <w:jc w:val="center"/>
              <w:textAlignment w:val="center"/>
              <w:rPr>
                <w:rFonts w:cs="宋体"/>
                <w:color w:val="000000"/>
                <w:sz w:val="20"/>
                <w:szCs w:val="20"/>
              </w:rPr>
            </w:pPr>
            <w:r>
              <w:rPr>
                <w:rFonts w:hint="eastAsia" w:cs="宋体"/>
                <w:color w:val="000000"/>
                <w:sz w:val="20"/>
                <w:szCs w:val="20"/>
                <w:lang w:bidi="ar"/>
              </w:rPr>
              <w:t>公共限选课程</w:t>
            </w:r>
          </w:p>
        </w:tc>
        <w:tc>
          <w:tcPr>
            <w:tcW w:w="159" w:type="pct"/>
            <w:shd w:val="clear" w:color="auto" w:fill="auto"/>
            <w:vAlign w:val="center"/>
          </w:tcPr>
          <w:p w14:paraId="1DF18139">
            <w:pPr>
              <w:jc w:val="center"/>
              <w:textAlignment w:val="center"/>
              <w:rPr>
                <w:rFonts w:cs="宋体"/>
                <w:color w:val="000000"/>
                <w:sz w:val="20"/>
                <w:szCs w:val="20"/>
              </w:rPr>
            </w:pPr>
            <w:r>
              <w:rPr>
                <w:rFonts w:hint="eastAsia" w:cs="宋体"/>
                <w:color w:val="000000"/>
                <w:sz w:val="20"/>
                <w:szCs w:val="20"/>
                <w:lang w:bidi="ar"/>
              </w:rPr>
              <w:t>1</w:t>
            </w:r>
          </w:p>
        </w:tc>
        <w:tc>
          <w:tcPr>
            <w:tcW w:w="436" w:type="pct"/>
            <w:shd w:val="clear" w:color="auto" w:fill="auto"/>
            <w:vAlign w:val="center"/>
          </w:tcPr>
          <w:p w14:paraId="1D21E86F">
            <w:pPr>
              <w:jc w:val="center"/>
              <w:textAlignment w:val="center"/>
              <w:rPr>
                <w:rFonts w:cs="宋体"/>
                <w:color w:val="000000"/>
                <w:sz w:val="20"/>
                <w:szCs w:val="20"/>
              </w:rPr>
            </w:pPr>
            <w:r>
              <w:rPr>
                <w:rFonts w:hint="eastAsia" w:cs="宋体"/>
                <w:color w:val="000000"/>
                <w:sz w:val="20"/>
                <w:szCs w:val="20"/>
                <w:lang w:bidi="ar"/>
              </w:rPr>
              <w:t>T253110111</w:t>
            </w:r>
          </w:p>
        </w:tc>
        <w:tc>
          <w:tcPr>
            <w:tcW w:w="583" w:type="pct"/>
            <w:shd w:val="clear" w:color="auto" w:fill="auto"/>
            <w:vAlign w:val="center"/>
          </w:tcPr>
          <w:p w14:paraId="7D82BD24">
            <w:pPr>
              <w:textAlignment w:val="center"/>
              <w:rPr>
                <w:rFonts w:cs="宋体"/>
                <w:color w:val="000000"/>
                <w:sz w:val="20"/>
                <w:szCs w:val="20"/>
              </w:rPr>
            </w:pPr>
            <w:r>
              <w:rPr>
                <w:rFonts w:hint="eastAsia" w:cs="宋体"/>
                <w:color w:val="000000"/>
                <w:sz w:val="20"/>
                <w:szCs w:val="20"/>
                <w:lang w:bidi="ar"/>
              </w:rPr>
              <w:t>党史国史</w:t>
            </w:r>
          </w:p>
        </w:tc>
        <w:tc>
          <w:tcPr>
            <w:tcW w:w="217" w:type="pct"/>
            <w:shd w:val="clear" w:color="auto" w:fill="auto"/>
            <w:vAlign w:val="center"/>
          </w:tcPr>
          <w:p w14:paraId="66AF4C3A">
            <w:pPr>
              <w:jc w:val="center"/>
              <w:textAlignment w:val="center"/>
              <w:rPr>
                <w:rFonts w:cs="宋体"/>
                <w:color w:val="000000"/>
                <w:sz w:val="20"/>
                <w:szCs w:val="20"/>
              </w:rPr>
            </w:pPr>
            <w:r>
              <w:rPr>
                <w:rFonts w:hint="eastAsia" w:cs="宋体"/>
                <w:color w:val="000000"/>
                <w:sz w:val="20"/>
                <w:szCs w:val="20"/>
                <w:lang w:bidi="ar"/>
              </w:rPr>
              <w:t>A</w:t>
            </w:r>
          </w:p>
        </w:tc>
        <w:tc>
          <w:tcPr>
            <w:tcW w:w="165" w:type="pct"/>
            <w:shd w:val="clear" w:color="auto" w:fill="auto"/>
            <w:vAlign w:val="center"/>
          </w:tcPr>
          <w:p w14:paraId="55C937D7">
            <w:pPr>
              <w:jc w:val="center"/>
              <w:rPr>
                <w:rFonts w:cs="宋体"/>
                <w:color w:val="000000"/>
                <w:sz w:val="20"/>
                <w:szCs w:val="20"/>
              </w:rPr>
            </w:pPr>
          </w:p>
        </w:tc>
        <w:tc>
          <w:tcPr>
            <w:tcW w:w="174" w:type="pct"/>
            <w:shd w:val="clear" w:color="auto" w:fill="auto"/>
            <w:vAlign w:val="center"/>
          </w:tcPr>
          <w:p w14:paraId="6817AF66">
            <w:pPr>
              <w:jc w:val="center"/>
              <w:textAlignment w:val="center"/>
              <w:rPr>
                <w:rFonts w:cs="宋体"/>
                <w:color w:val="000000"/>
                <w:sz w:val="20"/>
                <w:szCs w:val="20"/>
              </w:rPr>
            </w:pPr>
            <w:r>
              <w:rPr>
                <w:rFonts w:hint="eastAsia" w:cs="宋体"/>
                <w:color w:val="000000"/>
                <w:sz w:val="20"/>
                <w:szCs w:val="20"/>
                <w:lang w:bidi="ar"/>
              </w:rPr>
              <w:t>1</w:t>
            </w:r>
          </w:p>
        </w:tc>
        <w:tc>
          <w:tcPr>
            <w:tcW w:w="222" w:type="pct"/>
            <w:shd w:val="clear" w:color="auto" w:fill="auto"/>
            <w:vAlign w:val="center"/>
          </w:tcPr>
          <w:p w14:paraId="421048A1">
            <w:pPr>
              <w:jc w:val="center"/>
              <w:textAlignment w:val="center"/>
              <w:rPr>
                <w:rFonts w:cs="宋体"/>
                <w:color w:val="000000"/>
                <w:sz w:val="20"/>
                <w:szCs w:val="20"/>
              </w:rPr>
            </w:pPr>
            <w:r>
              <w:rPr>
                <w:rFonts w:hint="eastAsia" w:cs="宋体"/>
                <w:color w:val="000000"/>
                <w:sz w:val="20"/>
                <w:szCs w:val="20"/>
                <w:lang w:bidi="ar"/>
              </w:rPr>
              <w:t>16</w:t>
            </w:r>
          </w:p>
        </w:tc>
        <w:tc>
          <w:tcPr>
            <w:tcW w:w="217" w:type="pct"/>
            <w:shd w:val="clear" w:color="auto" w:fill="auto"/>
            <w:vAlign w:val="center"/>
          </w:tcPr>
          <w:p w14:paraId="0CB4B281">
            <w:pPr>
              <w:jc w:val="center"/>
              <w:textAlignment w:val="center"/>
              <w:rPr>
                <w:rFonts w:cs="宋体"/>
                <w:color w:val="000000"/>
                <w:sz w:val="20"/>
                <w:szCs w:val="20"/>
              </w:rPr>
            </w:pPr>
            <w:r>
              <w:rPr>
                <w:rFonts w:hint="eastAsia" w:cs="宋体"/>
                <w:color w:val="000000"/>
                <w:sz w:val="20"/>
                <w:szCs w:val="20"/>
                <w:lang w:bidi="ar"/>
              </w:rPr>
              <w:t>16</w:t>
            </w:r>
          </w:p>
        </w:tc>
        <w:tc>
          <w:tcPr>
            <w:tcW w:w="209" w:type="pct"/>
            <w:shd w:val="clear" w:color="auto" w:fill="auto"/>
            <w:vAlign w:val="center"/>
          </w:tcPr>
          <w:p w14:paraId="37BA7AF7">
            <w:pPr>
              <w:jc w:val="center"/>
              <w:rPr>
                <w:rFonts w:cs="宋体"/>
                <w:color w:val="000000"/>
                <w:sz w:val="20"/>
                <w:szCs w:val="20"/>
              </w:rPr>
            </w:pPr>
          </w:p>
        </w:tc>
        <w:tc>
          <w:tcPr>
            <w:tcW w:w="174" w:type="pct"/>
            <w:shd w:val="clear" w:color="auto" w:fill="auto"/>
            <w:vAlign w:val="center"/>
          </w:tcPr>
          <w:p w14:paraId="54AA98A7">
            <w:pPr>
              <w:jc w:val="center"/>
              <w:textAlignment w:val="center"/>
              <w:rPr>
                <w:rFonts w:cs="宋体"/>
                <w:color w:val="000000"/>
                <w:sz w:val="20"/>
                <w:szCs w:val="20"/>
              </w:rPr>
            </w:pPr>
            <w:r>
              <w:rPr>
                <w:rFonts w:hint="eastAsia" w:cs="宋体"/>
                <w:color w:val="000000"/>
                <w:sz w:val="20"/>
                <w:szCs w:val="20"/>
                <w:lang w:bidi="ar"/>
              </w:rPr>
              <w:t>4</w:t>
            </w:r>
          </w:p>
        </w:tc>
        <w:tc>
          <w:tcPr>
            <w:tcW w:w="191" w:type="pct"/>
            <w:shd w:val="clear" w:color="auto" w:fill="auto"/>
            <w:vAlign w:val="center"/>
          </w:tcPr>
          <w:p w14:paraId="16E6884E">
            <w:pPr>
              <w:jc w:val="center"/>
              <w:rPr>
                <w:rFonts w:cs="宋体"/>
                <w:color w:val="000000"/>
                <w:sz w:val="20"/>
                <w:szCs w:val="20"/>
              </w:rPr>
            </w:pPr>
          </w:p>
        </w:tc>
        <w:tc>
          <w:tcPr>
            <w:tcW w:w="191" w:type="pct"/>
            <w:shd w:val="clear" w:color="auto" w:fill="auto"/>
            <w:vAlign w:val="center"/>
          </w:tcPr>
          <w:p w14:paraId="504180A6">
            <w:pPr>
              <w:jc w:val="center"/>
              <w:rPr>
                <w:rFonts w:cs="宋体"/>
                <w:color w:val="000000"/>
                <w:sz w:val="20"/>
                <w:szCs w:val="20"/>
              </w:rPr>
            </w:pPr>
          </w:p>
        </w:tc>
        <w:tc>
          <w:tcPr>
            <w:tcW w:w="195" w:type="pct"/>
            <w:shd w:val="clear" w:color="auto" w:fill="auto"/>
            <w:vAlign w:val="center"/>
          </w:tcPr>
          <w:p w14:paraId="6C79D96A">
            <w:pPr>
              <w:jc w:val="center"/>
              <w:rPr>
                <w:rFonts w:cs="宋体"/>
                <w:color w:val="000000"/>
                <w:sz w:val="20"/>
                <w:szCs w:val="20"/>
              </w:rPr>
            </w:pPr>
          </w:p>
        </w:tc>
        <w:tc>
          <w:tcPr>
            <w:tcW w:w="187" w:type="pct"/>
            <w:shd w:val="clear" w:color="auto" w:fill="auto"/>
            <w:vAlign w:val="center"/>
          </w:tcPr>
          <w:p w14:paraId="288512B4">
            <w:pPr>
              <w:jc w:val="center"/>
              <w:textAlignment w:val="center"/>
              <w:rPr>
                <w:rFonts w:cs="宋体"/>
                <w:color w:val="000000"/>
                <w:sz w:val="20"/>
                <w:szCs w:val="20"/>
              </w:rPr>
            </w:pPr>
            <w:r>
              <w:rPr>
                <w:rFonts w:hint="eastAsia" w:cs="宋体"/>
                <w:color w:val="000000"/>
                <w:sz w:val="20"/>
                <w:szCs w:val="20"/>
                <w:lang w:bidi="ar"/>
              </w:rPr>
              <w:t>1</w:t>
            </w:r>
          </w:p>
        </w:tc>
        <w:tc>
          <w:tcPr>
            <w:tcW w:w="204" w:type="pct"/>
            <w:shd w:val="clear" w:color="auto" w:fill="auto"/>
            <w:vAlign w:val="center"/>
          </w:tcPr>
          <w:p w14:paraId="1E1FA9D2">
            <w:pPr>
              <w:jc w:val="center"/>
              <w:rPr>
                <w:rFonts w:cs="宋体"/>
                <w:color w:val="000000"/>
                <w:sz w:val="20"/>
                <w:szCs w:val="20"/>
              </w:rPr>
            </w:pPr>
          </w:p>
        </w:tc>
        <w:tc>
          <w:tcPr>
            <w:tcW w:w="200" w:type="pct"/>
            <w:shd w:val="clear" w:color="auto" w:fill="auto"/>
            <w:vAlign w:val="center"/>
          </w:tcPr>
          <w:p w14:paraId="212CDA64">
            <w:pPr>
              <w:jc w:val="center"/>
              <w:rPr>
                <w:rFonts w:cs="宋体"/>
                <w:color w:val="000000"/>
                <w:sz w:val="20"/>
                <w:szCs w:val="20"/>
              </w:rPr>
            </w:pPr>
          </w:p>
        </w:tc>
        <w:tc>
          <w:tcPr>
            <w:tcW w:w="209" w:type="pct"/>
            <w:shd w:val="clear" w:color="auto" w:fill="auto"/>
            <w:vAlign w:val="center"/>
          </w:tcPr>
          <w:p w14:paraId="7A7533D2">
            <w:pPr>
              <w:jc w:val="center"/>
              <w:textAlignment w:val="center"/>
              <w:rPr>
                <w:rFonts w:cs="宋体"/>
                <w:color w:val="000000"/>
                <w:sz w:val="20"/>
                <w:szCs w:val="20"/>
              </w:rPr>
            </w:pPr>
            <w:r>
              <w:rPr>
                <w:rFonts w:hint="eastAsia" w:cs="宋体"/>
                <w:color w:val="000000"/>
                <w:sz w:val="20"/>
                <w:szCs w:val="20"/>
                <w:lang w:bidi="ar"/>
              </w:rPr>
              <w:t>考试</w:t>
            </w:r>
          </w:p>
        </w:tc>
        <w:tc>
          <w:tcPr>
            <w:tcW w:w="357" w:type="pct"/>
            <w:shd w:val="clear" w:color="auto" w:fill="auto"/>
            <w:vAlign w:val="center"/>
          </w:tcPr>
          <w:p w14:paraId="0FBBF679">
            <w:pPr>
              <w:textAlignment w:val="center"/>
              <w:rPr>
                <w:rFonts w:cs="宋体"/>
                <w:color w:val="000000"/>
                <w:sz w:val="20"/>
                <w:szCs w:val="20"/>
              </w:rPr>
            </w:pPr>
            <w:r>
              <w:rPr>
                <w:rFonts w:hint="eastAsia" w:cs="宋体"/>
                <w:color w:val="000000"/>
                <w:sz w:val="20"/>
                <w:szCs w:val="20"/>
                <w:lang w:bidi="ar"/>
              </w:rPr>
              <w:t>马克思主义教研部</w:t>
            </w:r>
          </w:p>
        </w:tc>
        <w:tc>
          <w:tcPr>
            <w:tcW w:w="389" w:type="pct"/>
            <w:shd w:val="clear" w:color="auto" w:fill="auto"/>
            <w:vAlign w:val="center"/>
          </w:tcPr>
          <w:p w14:paraId="574A2AB0">
            <w:pPr>
              <w:rPr>
                <w:rFonts w:cs="宋体"/>
                <w:color w:val="000000"/>
                <w:sz w:val="20"/>
                <w:szCs w:val="20"/>
              </w:rPr>
            </w:pPr>
          </w:p>
        </w:tc>
      </w:tr>
      <w:tr w14:paraId="4DD8C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51" w:type="pct"/>
            <w:shd w:val="clear" w:color="auto" w:fill="auto"/>
            <w:noWrap/>
            <w:vAlign w:val="center"/>
          </w:tcPr>
          <w:p w14:paraId="0259C0DA">
            <w:pPr>
              <w:rPr>
                <w:rFonts w:cs="宋体"/>
                <w:color w:val="000000"/>
                <w:sz w:val="20"/>
                <w:szCs w:val="20"/>
              </w:rPr>
            </w:pPr>
          </w:p>
        </w:tc>
        <w:tc>
          <w:tcPr>
            <w:tcW w:w="161" w:type="pct"/>
            <w:vMerge w:val="continue"/>
            <w:shd w:val="clear" w:color="auto" w:fill="auto"/>
            <w:vAlign w:val="center"/>
          </w:tcPr>
          <w:p w14:paraId="7D30AC24">
            <w:pPr>
              <w:jc w:val="center"/>
              <w:rPr>
                <w:rFonts w:cs="宋体"/>
                <w:color w:val="000000"/>
                <w:sz w:val="20"/>
                <w:szCs w:val="20"/>
              </w:rPr>
            </w:pPr>
          </w:p>
        </w:tc>
        <w:tc>
          <w:tcPr>
            <w:tcW w:w="159" w:type="pct"/>
            <w:shd w:val="clear" w:color="auto" w:fill="auto"/>
            <w:vAlign w:val="center"/>
          </w:tcPr>
          <w:p w14:paraId="1829EC86">
            <w:pPr>
              <w:jc w:val="center"/>
              <w:textAlignment w:val="center"/>
              <w:rPr>
                <w:rFonts w:cs="宋体"/>
                <w:color w:val="000000"/>
                <w:sz w:val="20"/>
                <w:szCs w:val="20"/>
              </w:rPr>
            </w:pPr>
            <w:r>
              <w:rPr>
                <w:rFonts w:hint="eastAsia" w:cs="宋体"/>
                <w:color w:val="000000"/>
                <w:sz w:val="20"/>
                <w:szCs w:val="20"/>
                <w:lang w:bidi="ar"/>
              </w:rPr>
              <w:t>2</w:t>
            </w:r>
          </w:p>
        </w:tc>
        <w:tc>
          <w:tcPr>
            <w:tcW w:w="436" w:type="pct"/>
            <w:shd w:val="clear" w:color="auto" w:fill="auto"/>
            <w:vAlign w:val="center"/>
          </w:tcPr>
          <w:p w14:paraId="13F8D28A">
            <w:pPr>
              <w:jc w:val="center"/>
              <w:textAlignment w:val="center"/>
              <w:rPr>
                <w:rFonts w:cs="宋体"/>
                <w:color w:val="000000"/>
                <w:sz w:val="20"/>
                <w:szCs w:val="20"/>
              </w:rPr>
            </w:pPr>
            <w:r>
              <w:rPr>
                <w:rFonts w:hint="eastAsia" w:cs="宋体"/>
                <w:color w:val="000000"/>
                <w:sz w:val="20"/>
                <w:szCs w:val="20"/>
                <w:lang w:bidi="ar"/>
              </w:rPr>
              <w:t>T251910105</w:t>
            </w:r>
          </w:p>
        </w:tc>
        <w:tc>
          <w:tcPr>
            <w:tcW w:w="583" w:type="pct"/>
            <w:shd w:val="clear" w:color="auto" w:fill="auto"/>
            <w:vAlign w:val="center"/>
          </w:tcPr>
          <w:p w14:paraId="5414E749">
            <w:pPr>
              <w:textAlignment w:val="center"/>
              <w:rPr>
                <w:rFonts w:cs="宋体"/>
                <w:color w:val="000000"/>
                <w:sz w:val="20"/>
                <w:szCs w:val="20"/>
              </w:rPr>
            </w:pPr>
            <w:r>
              <w:rPr>
                <w:rFonts w:hint="eastAsia" w:cs="宋体"/>
                <w:color w:val="000000"/>
                <w:sz w:val="20"/>
                <w:szCs w:val="20"/>
                <w:lang w:bidi="ar"/>
              </w:rPr>
              <w:t>高等数学Ⅰ</w:t>
            </w:r>
          </w:p>
        </w:tc>
        <w:tc>
          <w:tcPr>
            <w:tcW w:w="217" w:type="pct"/>
            <w:shd w:val="clear" w:color="auto" w:fill="auto"/>
            <w:vAlign w:val="center"/>
          </w:tcPr>
          <w:p w14:paraId="73CD93DC">
            <w:pPr>
              <w:jc w:val="center"/>
              <w:textAlignment w:val="center"/>
              <w:rPr>
                <w:rFonts w:cs="宋体"/>
                <w:color w:val="000000"/>
                <w:sz w:val="20"/>
                <w:szCs w:val="20"/>
              </w:rPr>
            </w:pPr>
            <w:r>
              <w:rPr>
                <w:rFonts w:hint="eastAsia" w:cs="宋体"/>
                <w:color w:val="000000"/>
                <w:sz w:val="20"/>
                <w:szCs w:val="20"/>
                <w:lang w:bidi="ar"/>
              </w:rPr>
              <w:t>A</w:t>
            </w:r>
          </w:p>
        </w:tc>
        <w:tc>
          <w:tcPr>
            <w:tcW w:w="165" w:type="pct"/>
            <w:shd w:val="clear" w:color="auto" w:fill="auto"/>
            <w:vAlign w:val="center"/>
          </w:tcPr>
          <w:p w14:paraId="0247D53E">
            <w:pPr>
              <w:jc w:val="center"/>
              <w:rPr>
                <w:rFonts w:cs="宋体"/>
                <w:color w:val="000000"/>
                <w:sz w:val="20"/>
                <w:szCs w:val="20"/>
              </w:rPr>
            </w:pPr>
          </w:p>
        </w:tc>
        <w:tc>
          <w:tcPr>
            <w:tcW w:w="174" w:type="pct"/>
            <w:shd w:val="clear" w:color="auto" w:fill="auto"/>
            <w:vAlign w:val="center"/>
          </w:tcPr>
          <w:p w14:paraId="59CFF7CA">
            <w:pPr>
              <w:jc w:val="center"/>
              <w:textAlignment w:val="center"/>
              <w:rPr>
                <w:rFonts w:cs="宋体"/>
                <w:color w:val="000000"/>
                <w:sz w:val="20"/>
                <w:szCs w:val="20"/>
              </w:rPr>
            </w:pPr>
            <w:r>
              <w:rPr>
                <w:rFonts w:hint="eastAsia" w:cs="宋体"/>
                <w:color w:val="000000"/>
                <w:sz w:val="20"/>
                <w:szCs w:val="20"/>
                <w:lang w:bidi="ar"/>
              </w:rPr>
              <w:t>2</w:t>
            </w:r>
          </w:p>
        </w:tc>
        <w:tc>
          <w:tcPr>
            <w:tcW w:w="222" w:type="pct"/>
            <w:shd w:val="clear" w:color="auto" w:fill="auto"/>
            <w:vAlign w:val="center"/>
          </w:tcPr>
          <w:p w14:paraId="5D544A9B">
            <w:pPr>
              <w:jc w:val="center"/>
              <w:textAlignment w:val="center"/>
              <w:rPr>
                <w:rFonts w:cs="宋体"/>
                <w:color w:val="000000"/>
                <w:sz w:val="20"/>
                <w:szCs w:val="20"/>
              </w:rPr>
            </w:pPr>
            <w:r>
              <w:rPr>
                <w:rFonts w:hint="eastAsia" w:cs="宋体"/>
                <w:color w:val="000000"/>
                <w:sz w:val="20"/>
                <w:szCs w:val="20"/>
                <w:lang w:bidi="ar"/>
              </w:rPr>
              <w:t>30</w:t>
            </w:r>
          </w:p>
        </w:tc>
        <w:tc>
          <w:tcPr>
            <w:tcW w:w="217" w:type="pct"/>
            <w:shd w:val="clear" w:color="auto" w:fill="auto"/>
            <w:vAlign w:val="center"/>
          </w:tcPr>
          <w:p w14:paraId="1AC51C83">
            <w:pPr>
              <w:jc w:val="center"/>
              <w:textAlignment w:val="center"/>
              <w:rPr>
                <w:rFonts w:cs="宋体"/>
                <w:color w:val="000000"/>
                <w:sz w:val="20"/>
                <w:szCs w:val="20"/>
              </w:rPr>
            </w:pPr>
            <w:r>
              <w:rPr>
                <w:rFonts w:hint="eastAsia" w:cs="宋体"/>
                <w:color w:val="000000"/>
                <w:sz w:val="20"/>
                <w:szCs w:val="20"/>
                <w:lang w:bidi="ar"/>
              </w:rPr>
              <w:t>30</w:t>
            </w:r>
          </w:p>
        </w:tc>
        <w:tc>
          <w:tcPr>
            <w:tcW w:w="209" w:type="pct"/>
            <w:shd w:val="clear" w:color="auto" w:fill="auto"/>
            <w:vAlign w:val="center"/>
          </w:tcPr>
          <w:p w14:paraId="12E4AC75">
            <w:pPr>
              <w:jc w:val="center"/>
              <w:rPr>
                <w:rFonts w:cs="宋体"/>
                <w:color w:val="000000"/>
                <w:sz w:val="20"/>
                <w:szCs w:val="20"/>
              </w:rPr>
            </w:pPr>
          </w:p>
        </w:tc>
        <w:tc>
          <w:tcPr>
            <w:tcW w:w="174" w:type="pct"/>
            <w:shd w:val="clear" w:color="auto" w:fill="auto"/>
            <w:vAlign w:val="center"/>
          </w:tcPr>
          <w:p w14:paraId="41545825">
            <w:pPr>
              <w:jc w:val="center"/>
              <w:textAlignment w:val="center"/>
              <w:rPr>
                <w:rFonts w:cs="宋体"/>
                <w:color w:val="000000"/>
                <w:sz w:val="20"/>
                <w:szCs w:val="20"/>
              </w:rPr>
            </w:pPr>
            <w:r>
              <w:rPr>
                <w:rFonts w:hint="eastAsia" w:cs="宋体"/>
                <w:color w:val="000000"/>
                <w:sz w:val="20"/>
                <w:szCs w:val="20"/>
                <w:lang w:bidi="ar"/>
              </w:rPr>
              <w:t>2</w:t>
            </w:r>
          </w:p>
        </w:tc>
        <w:tc>
          <w:tcPr>
            <w:tcW w:w="191" w:type="pct"/>
            <w:shd w:val="clear" w:color="auto" w:fill="auto"/>
            <w:noWrap/>
            <w:vAlign w:val="center"/>
          </w:tcPr>
          <w:p w14:paraId="0E4EFC80">
            <w:pPr>
              <w:rPr>
                <w:rFonts w:cs="宋体"/>
                <w:color w:val="70AD47"/>
                <w:sz w:val="20"/>
                <w:szCs w:val="20"/>
              </w:rPr>
            </w:pPr>
          </w:p>
        </w:tc>
        <w:tc>
          <w:tcPr>
            <w:tcW w:w="191" w:type="pct"/>
            <w:shd w:val="clear" w:color="auto" w:fill="auto"/>
            <w:vAlign w:val="center"/>
          </w:tcPr>
          <w:p w14:paraId="5737C03D">
            <w:pPr>
              <w:jc w:val="center"/>
              <w:textAlignment w:val="center"/>
              <w:rPr>
                <w:rFonts w:cs="宋体"/>
                <w:color w:val="000000"/>
                <w:sz w:val="20"/>
                <w:szCs w:val="20"/>
              </w:rPr>
            </w:pPr>
            <w:r>
              <w:rPr>
                <w:rFonts w:hint="eastAsia" w:cs="宋体"/>
                <w:color w:val="000000"/>
                <w:sz w:val="20"/>
                <w:szCs w:val="20"/>
                <w:lang w:bidi="ar"/>
              </w:rPr>
              <w:t>2</w:t>
            </w:r>
          </w:p>
        </w:tc>
        <w:tc>
          <w:tcPr>
            <w:tcW w:w="195" w:type="pct"/>
            <w:shd w:val="clear" w:color="auto" w:fill="auto"/>
            <w:vAlign w:val="center"/>
          </w:tcPr>
          <w:p w14:paraId="3ED13DF3">
            <w:pPr>
              <w:jc w:val="center"/>
              <w:rPr>
                <w:rFonts w:cs="宋体"/>
                <w:color w:val="000000"/>
                <w:sz w:val="20"/>
                <w:szCs w:val="20"/>
              </w:rPr>
            </w:pPr>
          </w:p>
        </w:tc>
        <w:tc>
          <w:tcPr>
            <w:tcW w:w="187" w:type="pct"/>
            <w:shd w:val="clear" w:color="auto" w:fill="auto"/>
            <w:vAlign w:val="center"/>
          </w:tcPr>
          <w:p w14:paraId="1B0708A3">
            <w:pPr>
              <w:jc w:val="center"/>
              <w:rPr>
                <w:rFonts w:cs="宋体"/>
                <w:color w:val="000000"/>
                <w:sz w:val="20"/>
                <w:szCs w:val="20"/>
              </w:rPr>
            </w:pPr>
          </w:p>
        </w:tc>
        <w:tc>
          <w:tcPr>
            <w:tcW w:w="204" w:type="pct"/>
            <w:shd w:val="clear" w:color="auto" w:fill="auto"/>
            <w:vAlign w:val="center"/>
          </w:tcPr>
          <w:p w14:paraId="6EA3E140">
            <w:pPr>
              <w:jc w:val="center"/>
              <w:rPr>
                <w:rFonts w:cs="宋体"/>
                <w:color w:val="000000"/>
                <w:sz w:val="20"/>
                <w:szCs w:val="20"/>
              </w:rPr>
            </w:pPr>
          </w:p>
        </w:tc>
        <w:tc>
          <w:tcPr>
            <w:tcW w:w="200" w:type="pct"/>
            <w:shd w:val="clear" w:color="auto" w:fill="auto"/>
            <w:vAlign w:val="center"/>
          </w:tcPr>
          <w:p w14:paraId="59FC5AA8">
            <w:pPr>
              <w:jc w:val="center"/>
              <w:rPr>
                <w:rFonts w:cs="宋体"/>
                <w:color w:val="000000"/>
                <w:sz w:val="20"/>
                <w:szCs w:val="20"/>
              </w:rPr>
            </w:pPr>
          </w:p>
        </w:tc>
        <w:tc>
          <w:tcPr>
            <w:tcW w:w="209" w:type="pct"/>
            <w:shd w:val="clear" w:color="auto" w:fill="auto"/>
            <w:vAlign w:val="center"/>
          </w:tcPr>
          <w:p w14:paraId="25A88C5B">
            <w:pPr>
              <w:jc w:val="center"/>
              <w:textAlignment w:val="center"/>
              <w:rPr>
                <w:rFonts w:cs="宋体"/>
                <w:color w:val="000000"/>
                <w:sz w:val="20"/>
                <w:szCs w:val="20"/>
              </w:rPr>
            </w:pPr>
            <w:r>
              <w:rPr>
                <w:rFonts w:hint="eastAsia" w:cs="宋体"/>
                <w:color w:val="000000"/>
                <w:sz w:val="20"/>
                <w:szCs w:val="20"/>
                <w:lang w:bidi="ar"/>
              </w:rPr>
              <w:t>考试</w:t>
            </w:r>
          </w:p>
        </w:tc>
        <w:tc>
          <w:tcPr>
            <w:tcW w:w="357" w:type="pct"/>
            <w:shd w:val="clear" w:color="auto" w:fill="auto"/>
            <w:vAlign w:val="center"/>
          </w:tcPr>
          <w:p w14:paraId="6A98F061">
            <w:pPr>
              <w:textAlignment w:val="center"/>
              <w:rPr>
                <w:rFonts w:cs="宋体"/>
                <w:color w:val="000000"/>
                <w:sz w:val="20"/>
                <w:szCs w:val="20"/>
              </w:rPr>
            </w:pPr>
            <w:r>
              <w:rPr>
                <w:rFonts w:hint="eastAsia" w:cs="宋体"/>
                <w:color w:val="000000"/>
                <w:sz w:val="20"/>
                <w:szCs w:val="20"/>
                <w:lang w:bidi="ar"/>
              </w:rPr>
              <w:t>基础教研部</w:t>
            </w:r>
          </w:p>
        </w:tc>
        <w:tc>
          <w:tcPr>
            <w:tcW w:w="389" w:type="pct"/>
            <w:shd w:val="clear" w:color="auto" w:fill="auto"/>
            <w:vAlign w:val="center"/>
          </w:tcPr>
          <w:p w14:paraId="17F672B2">
            <w:pPr>
              <w:textAlignment w:val="center"/>
              <w:rPr>
                <w:rFonts w:cs="宋体"/>
                <w:color w:val="000000"/>
                <w:sz w:val="20"/>
                <w:szCs w:val="20"/>
              </w:rPr>
            </w:pPr>
            <w:r>
              <w:rPr>
                <w:rFonts w:hint="eastAsia" w:cs="宋体"/>
                <w:color w:val="000000"/>
                <w:sz w:val="20"/>
                <w:szCs w:val="20"/>
                <w:lang w:bidi="ar"/>
              </w:rPr>
              <w:t>理工类、经管类专业必需开设，其他专业自行确定。</w:t>
            </w:r>
          </w:p>
        </w:tc>
      </w:tr>
      <w:tr w14:paraId="5A3FB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1" w:type="pct"/>
            <w:shd w:val="clear" w:color="auto" w:fill="auto"/>
            <w:noWrap/>
            <w:vAlign w:val="center"/>
          </w:tcPr>
          <w:p w14:paraId="3100D491">
            <w:pPr>
              <w:rPr>
                <w:rFonts w:cs="宋体"/>
                <w:color w:val="000000"/>
                <w:sz w:val="20"/>
                <w:szCs w:val="20"/>
              </w:rPr>
            </w:pPr>
          </w:p>
        </w:tc>
        <w:tc>
          <w:tcPr>
            <w:tcW w:w="161" w:type="pct"/>
            <w:vMerge w:val="continue"/>
            <w:shd w:val="clear" w:color="auto" w:fill="auto"/>
            <w:vAlign w:val="center"/>
          </w:tcPr>
          <w:p w14:paraId="4E5A7709">
            <w:pPr>
              <w:jc w:val="center"/>
              <w:rPr>
                <w:rFonts w:cs="宋体"/>
                <w:color w:val="000000"/>
                <w:sz w:val="20"/>
                <w:szCs w:val="20"/>
              </w:rPr>
            </w:pPr>
          </w:p>
        </w:tc>
        <w:tc>
          <w:tcPr>
            <w:tcW w:w="159" w:type="pct"/>
            <w:shd w:val="clear" w:color="auto" w:fill="auto"/>
            <w:vAlign w:val="center"/>
          </w:tcPr>
          <w:p w14:paraId="5FA1D8AC">
            <w:pPr>
              <w:jc w:val="center"/>
              <w:textAlignment w:val="center"/>
              <w:rPr>
                <w:rFonts w:cs="宋体"/>
                <w:color w:val="000000"/>
                <w:sz w:val="20"/>
                <w:szCs w:val="20"/>
              </w:rPr>
            </w:pPr>
            <w:r>
              <w:rPr>
                <w:rFonts w:hint="eastAsia" w:cs="宋体"/>
                <w:color w:val="000000"/>
                <w:sz w:val="20"/>
                <w:szCs w:val="20"/>
                <w:lang w:bidi="ar"/>
              </w:rPr>
              <w:t>3</w:t>
            </w:r>
          </w:p>
        </w:tc>
        <w:tc>
          <w:tcPr>
            <w:tcW w:w="436" w:type="pct"/>
            <w:shd w:val="clear" w:color="auto" w:fill="auto"/>
            <w:vAlign w:val="center"/>
          </w:tcPr>
          <w:p w14:paraId="21CFBC40">
            <w:pPr>
              <w:jc w:val="center"/>
              <w:textAlignment w:val="center"/>
              <w:rPr>
                <w:rFonts w:cs="宋体"/>
                <w:color w:val="000000"/>
                <w:sz w:val="20"/>
                <w:szCs w:val="20"/>
              </w:rPr>
            </w:pPr>
            <w:r>
              <w:rPr>
                <w:rFonts w:hint="eastAsia" w:cs="宋体"/>
                <w:color w:val="000000"/>
                <w:sz w:val="20"/>
                <w:szCs w:val="20"/>
                <w:lang w:bidi="ar"/>
              </w:rPr>
              <w:t>T251910107</w:t>
            </w:r>
          </w:p>
        </w:tc>
        <w:tc>
          <w:tcPr>
            <w:tcW w:w="583" w:type="pct"/>
            <w:shd w:val="clear" w:color="auto" w:fill="auto"/>
            <w:noWrap/>
            <w:vAlign w:val="center"/>
          </w:tcPr>
          <w:p w14:paraId="552E5FA6">
            <w:pPr>
              <w:jc w:val="both"/>
              <w:textAlignment w:val="center"/>
              <w:rPr>
                <w:rFonts w:cs="宋体"/>
                <w:color w:val="000000"/>
                <w:sz w:val="21"/>
                <w:szCs w:val="21"/>
              </w:rPr>
            </w:pPr>
            <w:r>
              <w:rPr>
                <w:rFonts w:hint="eastAsia" w:cs="宋体"/>
                <w:color w:val="000000"/>
                <w:sz w:val="21"/>
                <w:szCs w:val="21"/>
                <w:lang w:bidi="ar"/>
              </w:rPr>
              <w:t>中华优秀传统文化</w:t>
            </w:r>
          </w:p>
        </w:tc>
        <w:tc>
          <w:tcPr>
            <w:tcW w:w="217" w:type="pct"/>
            <w:shd w:val="clear" w:color="auto" w:fill="auto"/>
            <w:vAlign w:val="center"/>
          </w:tcPr>
          <w:p w14:paraId="638D16D0">
            <w:pPr>
              <w:jc w:val="center"/>
              <w:textAlignment w:val="center"/>
              <w:rPr>
                <w:rFonts w:cs="宋体"/>
                <w:color w:val="000000"/>
                <w:sz w:val="20"/>
                <w:szCs w:val="20"/>
              </w:rPr>
            </w:pPr>
            <w:r>
              <w:rPr>
                <w:rFonts w:hint="eastAsia" w:cs="宋体"/>
                <w:color w:val="000000"/>
                <w:sz w:val="20"/>
                <w:szCs w:val="20"/>
                <w:lang w:bidi="ar"/>
              </w:rPr>
              <w:t>A</w:t>
            </w:r>
          </w:p>
        </w:tc>
        <w:tc>
          <w:tcPr>
            <w:tcW w:w="165" w:type="pct"/>
            <w:shd w:val="clear" w:color="auto" w:fill="auto"/>
            <w:vAlign w:val="center"/>
          </w:tcPr>
          <w:p w14:paraId="070F444C">
            <w:pPr>
              <w:jc w:val="center"/>
              <w:rPr>
                <w:rFonts w:cs="宋体"/>
                <w:color w:val="000000"/>
                <w:sz w:val="20"/>
                <w:szCs w:val="20"/>
              </w:rPr>
            </w:pPr>
          </w:p>
        </w:tc>
        <w:tc>
          <w:tcPr>
            <w:tcW w:w="174" w:type="pct"/>
            <w:shd w:val="clear" w:color="auto" w:fill="auto"/>
            <w:vAlign w:val="center"/>
          </w:tcPr>
          <w:p w14:paraId="247F745A">
            <w:pPr>
              <w:jc w:val="center"/>
              <w:textAlignment w:val="center"/>
              <w:rPr>
                <w:rFonts w:cs="宋体"/>
                <w:color w:val="000000"/>
                <w:sz w:val="20"/>
                <w:szCs w:val="20"/>
              </w:rPr>
            </w:pPr>
            <w:r>
              <w:rPr>
                <w:rFonts w:hint="eastAsia" w:cs="宋体"/>
                <w:color w:val="000000"/>
                <w:sz w:val="20"/>
                <w:szCs w:val="20"/>
                <w:lang w:bidi="ar"/>
              </w:rPr>
              <w:t>1</w:t>
            </w:r>
          </w:p>
        </w:tc>
        <w:tc>
          <w:tcPr>
            <w:tcW w:w="222" w:type="pct"/>
            <w:shd w:val="clear" w:color="auto" w:fill="auto"/>
            <w:vAlign w:val="center"/>
          </w:tcPr>
          <w:p w14:paraId="16744D46">
            <w:pPr>
              <w:jc w:val="center"/>
              <w:textAlignment w:val="center"/>
              <w:rPr>
                <w:rFonts w:cs="宋体"/>
                <w:color w:val="000000"/>
                <w:sz w:val="20"/>
                <w:szCs w:val="20"/>
              </w:rPr>
            </w:pPr>
            <w:r>
              <w:rPr>
                <w:rFonts w:hint="eastAsia" w:cs="宋体"/>
                <w:color w:val="000000"/>
                <w:sz w:val="20"/>
                <w:szCs w:val="20"/>
                <w:lang w:bidi="ar"/>
              </w:rPr>
              <w:t>16</w:t>
            </w:r>
          </w:p>
        </w:tc>
        <w:tc>
          <w:tcPr>
            <w:tcW w:w="217" w:type="pct"/>
            <w:shd w:val="clear" w:color="auto" w:fill="auto"/>
            <w:vAlign w:val="center"/>
          </w:tcPr>
          <w:p w14:paraId="6C022160">
            <w:pPr>
              <w:jc w:val="center"/>
              <w:textAlignment w:val="center"/>
              <w:rPr>
                <w:rFonts w:cs="宋体"/>
                <w:color w:val="000000"/>
                <w:sz w:val="20"/>
                <w:szCs w:val="20"/>
              </w:rPr>
            </w:pPr>
            <w:r>
              <w:rPr>
                <w:rFonts w:hint="eastAsia" w:cs="宋体"/>
                <w:color w:val="000000"/>
                <w:sz w:val="20"/>
                <w:szCs w:val="20"/>
                <w:lang w:bidi="ar"/>
              </w:rPr>
              <w:t>16</w:t>
            </w:r>
          </w:p>
        </w:tc>
        <w:tc>
          <w:tcPr>
            <w:tcW w:w="209" w:type="pct"/>
            <w:shd w:val="clear" w:color="auto" w:fill="auto"/>
            <w:vAlign w:val="center"/>
          </w:tcPr>
          <w:p w14:paraId="0E7D8BB0">
            <w:pPr>
              <w:jc w:val="center"/>
              <w:rPr>
                <w:rFonts w:cs="宋体"/>
                <w:color w:val="000000"/>
                <w:sz w:val="20"/>
                <w:szCs w:val="20"/>
              </w:rPr>
            </w:pPr>
          </w:p>
        </w:tc>
        <w:tc>
          <w:tcPr>
            <w:tcW w:w="174" w:type="pct"/>
            <w:shd w:val="clear" w:color="auto" w:fill="auto"/>
            <w:vAlign w:val="center"/>
          </w:tcPr>
          <w:p w14:paraId="2F6B5DF6">
            <w:pPr>
              <w:jc w:val="center"/>
              <w:textAlignment w:val="center"/>
              <w:rPr>
                <w:rFonts w:cs="宋体"/>
                <w:color w:val="000000"/>
                <w:sz w:val="20"/>
                <w:szCs w:val="20"/>
              </w:rPr>
            </w:pPr>
            <w:r>
              <w:rPr>
                <w:rFonts w:hint="eastAsia" w:cs="宋体"/>
                <w:color w:val="000000"/>
                <w:sz w:val="20"/>
                <w:szCs w:val="20"/>
                <w:lang w:bidi="ar"/>
              </w:rPr>
              <w:t>3</w:t>
            </w:r>
          </w:p>
        </w:tc>
        <w:tc>
          <w:tcPr>
            <w:tcW w:w="191" w:type="pct"/>
            <w:shd w:val="clear" w:color="auto" w:fill="auto"/>
            <w:vAlign w:val="center"/>
          </w:tcPr>
          <w:p w14:paraId="630EFE57">
            <w:pPr>
              <w:jc w:val="center"/>
              <w:rPr>
                <w:rFonts w:cs="宋体"/>
                <w:color w:val="000000"/>
                <w:sz w:val="20"/>
                <w:szCs w:val="20"/>
              </w:rPr>
            </w:pPr>
          </w:p>
        </w:tc>
        <w:tc>
          <w:tcPr>
            <w:tcW w:w="191" w:type="pct"/>
            <w:shd w:val="clear" w:color="auto" w:fill="auto"/>
            <w:vAlign w:val="center"/>
          </w:tcPr>
          <w:p w14:paraId="729A3789">
            <w:pPr>
              <w:jc w:val="center"/>
              <w:rPr>
                <w:rFonts w:cs="宋体"/>
                <w:color w:val="000000"/>
                <w:sz w:val="20"/>
                <w:szCs w:val="20"/>
              </w:rPr>
            </w:pPr>
          </w:p>
        </w:tc>
        <w:tc>
          <w:tcPr>
            <w:tcW w:w="195" w:type="pct"/>
            <w:shd w:val="clear" w:color="auto" w:fill="auto"/>
            <w:vAlign w:val="center"/>
          </w:tcPr>
          <w:p w14:paraId="611D9720">
            <w:pPr>
              <w:jc w:val="center"/>
              <w:textAlignment w:val="center"/>
              <w:rPr>
                <w:rFonts w:cs="宋体"/>
                <w:color w:val="000000"/>
                <w:sz w:val="20"/>
                <w:szCs w:val="20"/>
              </w:rPr>
            </w:pPr>
            <w:r>
              <w:rPr>
                <w:rFonts w:hint="eastAsia" w:cs="宋体"/>
                <w:color w:val="000000"/>
                <w:sz w:val="20"/>
                <w:szCs w:val="20"/>
                <w:lang w:bidi="ar"/>
              </w:rPr>
              <w:t>1</w:t>
            </w:r>
          </w:p>
        </w:tc>
        <w:tc>
          <w:tcPr>
            <w:tcW w:w="187" w:type="pct"/>
            <w:shd w:val="clear" w:color="auto" w:fill="auto"/>
            <w:vAlign w:val="center"/>
          </w:tcPr>
          <w:p w14:paraId="756E3823">
            <w:pPr>
              <w:jc w:val="center"/>
              <w:rPr>
                <w:rFonts w:cs="宋体"/>
                <w:color w:val="000000"/>
                <w:sz w:val="20"/>
                <w:szCs w:val="20"/>
              </w:rPr>
            </w:pPr>
          </w:p>
        </w:tc>
        <w:tc>
          <w:tcPr>
            <w:tcW w:w="204" w:type="pct"/>
            <w:shd w:val="clear" w:color="auto" w:fill="auto"/>
            <w:vAlign w:val="center"/>
          </w:tcPr>
          <w:p w14:paraId="31F3ECEE">
            <w:pPr>
              <w:jc w:val="center"/>
              <w:rPr>
                <w:rFonts w:cs="宋体"/>
                <w:color w:val="000000"/>
                <w:sz w:val="20"/>
                <w:szCs w:val="20"/>
              </w:rPr>
            </w:pPr>
          </w:p>
        </w:tc>
        <w:tc>
          <w:tcPr>
            <w:tcW w:w="200" w:type="pct"/>
            <w:shd w:val="clear" w:color="auto" w:fill="auto"/>
            <w:vAlign w:val="center"/>
          </w:tcPr>
          <w:p w14:paraId="61985C43">
            <w:pPr>
              <w:jc w:val="center"/>
              <w:rPr>
                <w:rFonts w:cs="宋体"/>
                <w:color w:val="000000"/>
                <w:sz w:val="20"/>
                <w:szCs w:val="20"/>
              </w:rPr>
            </w:pPr>
          </w:p>
        </w:tc>
        <w:tc>
          <w:tcPr>
            <w:tcW w:w="209" w:type="pct"/>
            <w:shd w:val="clear" w:color="auto" w:fill="auto"/>
            <w:vAlign w:val="center"/>
          </w:tcPr>
          <w:p w14:paraId="0B3B116D">
            <w:pPr>
              <w:jc w:val="center"/>
              <w:textAlignment w:val="center"/>
              <w:rPr>
                <w:rFonts w:cs="宋体"/>
                <w:color w:val="000000"/>
                <w:sz w:val="20"/>
                <w:szCs w:val="20"/>
              </w:rPr>
            </w:pPr>
            <w:r>
              <w:rPr>
                <w:rFonts w:hint="eastAsia" w:cs="宋体"/>
                <w:color w:val="000000"/>
                <w:sz w:val="20"/>
                <w:szCs w:val="20"/>
                <w:lang w:bidi="ar"/>
              </w:rPr>
              <w:t>考查</w:t>
            </w:r>
          </w:p>
        </w:tc>
        <w:tc>
          <w:tcPr>
            <w:tcW w:w="357" w:type="pct"/>
            <w:shd w:val="clear" w:color="auto" w:fill="auto"/>
            <w:vAlign w:val="center"/>
          </w:tcPr>
          <w:p w14:paraId="175D8EB6">
            <w:pPr>
              <w:textAlignment w:val="center"/>
              <w:rPr>
                <w:rFonts w:cs="宋体"/>
                <w:color w:val="000000"/>
                <w:sz w:val="20"/>
                <w:szCs w:val="20"/>
              </w:rPr>
            </w:pPr>
            <w:r>
              <w:rPr>
                <w:rFonts w:hint="eastAsia" w:cs="宋体"/>
                <w:color w:val="000000"/>
                <w:sz w:val="20"/>
                <w:szCs w:val="20"/>
                <w:lang w:bidi="ar"/>
              </w:rPr>
              <w:t>基础教研部</w:t>
            </w:r>
          </w:p>
        </w:tc>
        <w:tc>
          <w:tcPr>
            <w:tcW w:w="389" w:type="pct"/>
            <w:shd w:val="clear" w:color="auto" w:fill="auto"/>
            <w:vAlign w:val="center"/>
          </w:tcPr>
          <w:p w14:paraId="510202B2">
            <w:pPr>
              <w:textAlignment w:val="center"/>
              <w:rPr>
                <w:rFonts w:cs="宋体"/>
                <w:color w:val="000000"/>
                <w:sz w:val="20"/>
                <w:szCs w:val="20"/>
              </w:rPr>
            </w:pPr>
            <w:r>
              <w:rPr>
                <w:rFonts w:hint="eastAsia" w:cs="宋体"/>
                <w:color w:val="000000"/>
                <w:sz w:val="20"/>
                <w:szCs w:val="20"/>
                <w:lang w:bidi="ar"/>
              </w:rPr>
              <w:t>线上</w:t>
            </w:r>
          </w:p>
        </w:tc>
      </w:tr>
      <w:tr w14:paraId="02544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51" w:type="pct"/>
            <w:shd w:val="clear" w:color="auto" w:fill="auto"/>
            <w:noWrap/>
            <w:vAlign w:val="center"/>
          </w:tcPr>
          <w:p w14:paraId="2090BEA9">
            <w:pPr>
              <w:rPr>
                <w:rFonts w:cs="宋体"/>
                <w:color w:val="000000"/>
                <w:sz w:val="20"/>
                <w:szCs w:val="20"/>
              </w:rPr>
            </w:pPr>
          </w:p>
        </w:tc>
        <w:tc>
          <w:tcPr>
            <w:tcW w:w="161" w:type="pct"/>
            <w:vMerge w:val="continue"/>
            <w:shd w:val="clear" w:color="auto" w:fill="auto"/>
            <w:vAlign w:val="center"/>
          </w:tcPr>
          <w:p w14:paraId="4D2E9E92">
            <w:pPr>
              <w:jc w:val="center"/>
              <w:rPr>
                <w:rFonts w:cs="宋体"/>
                <w:color w:val="000000"/>
                <w:sz w:val="20"/>
                <w:szCs w:val="20"/>
              </w:rPr>
            </w:pPr>
          </w:p>
        </w:tc>
        <w:tc>
          <w:tcPr>
            <w:tcW w:w="159" w:type="pct"/>
            <w:shd w:val="clear" w:color="auto" w:fill="auto"/>
            <w:vAlign w:val="center"/>
          </w:tcPr>
          <w:p w14:paraId="622C36C2">
            <w:pPr>
              <w:jc w:val="center"/>
              <w:textAlignment w:val="center"/>
              <w:rPr>
                <w:rFonts w:cs="宋体"/>
                <w:color w:val="000000"/>
                <w:sz w:val="20"/>
                <w:szCs w:val="20"/>
              </w:rPr>
            </w:pPr>
            <w:r>
              <w:rPr>
                <w:rFonts w:hint="eastAsia" w:cs="宋体"/>
                <w:color w:val="000000"/>
                <w:sz w:val="20"/>
                <w:szCs w:val="20"/>
                <w:lang w:bidi="ar"/>
              </w:rPr>
              <w:t>4</w:t>
            </w:r>
          </w:p>
        </w:tc>
        <w:tc>
          <w:tcPr>
            <w:tcW w:w="436" w:type="pct"/>
            <w:shd w:val="clear" w:color="auto" w:fill="auto"/>
            <w:vAlign w:val="center"/>
          </w:tcPr>
          <w:p w14:paraId="1FD02712">
            <w:pPr>
              <w:jc w:val="center"/>
              <w:textAlignment w:val="center"/>
              <w:rPr>
                <w:rFonts w:cs="宋体"/>
                <w:color w:val="000000"/>
                <w:sz w:val="20"/>
                <w:szCs w:val="20"/>
              </w:rPr>
            </w:pPr>
            <w:r>
              <w:rPr>
                <w:rFonts w:hint="eastAsia" w:cs="宋体"/>
                <w:color w:val="000000"/>
                <w:sz w:val="20"/>
                <w:szCs w:val="20"/>
                <w:lang w:bidi="ar"/>
              </w:rPr>
              <w:t>T251410111/12</w:t>
            </w:r>
          </w:p>
        </w:tc>
        <w:tc>
          <w:tcPr>
            <w:tcW w:w="583" w:type="pct"/>
            <w:shd w:val="clear" w:color="auto" w:fill="auto"/>
            <w:vAlign w:val="center"/>
          </w:tcPr>
          <w:p w14:paraId="07A2204F">
            <w:pPr>
              <w:textAlignment w:val="center"/>
              <w:rPr>
                <w:rFonts w:cs="宋体"/>
                <w:color w:val="000000"/>
                <w:sz w:val="20"/>
                <w:szCs w:val="20"/>
              </w:rPr>
            </w:pPr>
            <w:r>
              <w:rPr>
                <w:rFonts w:hint="eastAsia" w:cs="宋体"/>
                <w:color w:val="000000"/>
                <w:sz w:val="20"/>
                <w:szCs w:val="20"/>
                <w:lang w:bidi="ar"/>
              </w:rPr>
              <w:t>民族民间广场舞一/二</w:t>
            </w:r>
          </w:p>
        </w:tc>
        <w:tc>
          <w:tcPr>
            <w:tcW w:w="217" w:type="pct"/>
            <w:shd w:val="clear" w:color="auto" w:fill="auto"/>
            <w:vAlign w:val="center"/>
          </w:tcPr>
          <w:p w14:paraId="0C99E62C">
            <w:pPr>
              <w:jc w:val="center"/>
              <w:textAlignment w:val="center"/>
              <w:rPr>
                <w:rFonts w:cs="宋体"/>
                <w:color w:val="000000"/>
                <w:sz w:val="20"/>
                <w:szCs w:val="20"/>
              </w:rPr>
            </w:pPr>
            <w:r>
              <w:rPr>
                <w:rFonts w:hint="eastAsia" w:cs="宋体"/>
                <w:color w:val="000000"/>
                <w:sz w:val="20"/>
                <w:szCs w:val="20"/>
                <w:lang w:bidi="ar"/>
              </w:rPr>
              <w:t>B</w:t>
            </w:r>
          </w:p>
        </w:tc>
        <w:tc>
          <w:tcPr>
            <w:tcW w:w="165" w:type="pct"/>
            <w:shd w:val="clear" w:color="auto" w:fill="auto"/>
            <w:vAlign w:val="center"/>
          </w:tcPr>
          <w:p w14:paraId="0D84DD80">
            <w:pPr>
              <w:jc w:val="center"/>
              <w:rPr>
                <w:rFonts w:cs="宋体"/>
                <w:color w:val="000000"/>
                <w:sz w:val="20"/>
                <w:szCs w:val="20"/>
              </w:rPr>
            </w:pPr>
          </w:p>
        </w:tc>
        <w:tc>
          <w:tcPr>
            <w:tcW w:w="174" w:type="pct"/>
            <w:shd w:val="clear" w:color="auto" w:fill="auto"/>
            <w:vAlign w:val="center"/>
          </w:tcPr>
          <w:p w14:paraId="62B8542D">
            <w:pPr>
              <w:jc w:val="center"/>
              <w:textAlignment w:val="center"/>
              <w:rPr>
                <w:rFonts w:cs="宋体"/>
                <w:color w:val="000000"/>
                <w:sz w:val="20"/>
                <w:szCs w:val="20"/>
              </w:rPr>
            </w:pPr>
            <w:r>
              <w:rPr>
                <w:rFonts w:hint="eastAsia" w:cs="宋体"/>
                <w:color w:val="000000"/>
                <w:sz w:val="20"/>
                <w:szCs w:val="20"/>
                <w:lang w:bidi="ar"/>
              </w:rPr>
              <w:t>1</w:t>
            </w:r>
          </w:p>
        </w:tc>
        <w:tc>
          <w:tcPr>
            <w:tcW w:w="222" w:type="pct"/>
            <w:shd w:val="clear" w:color="auto" w:fill="auto"/>
            <w:vAlign w:val="center"/>
          </w:tcPr>
          <w:p w14:paraId="40FBC699">
            <w:pPr>
              <w:jc w:val="center"/>
              <w:textAlignment w:val="center"/>
              <w:rPr>
                <w:rFonts w:cs="宋体"/>
                <w:color w:val="000000"/>
                <w:sz w:val="20"/>
                <w:szCs w:val="20"/>
              </w:rPr>
            </w:pPr>
            <w:r>
              <w:rPr>
                <w:rFonts w:hint="eastAsia" w:cs="宋体"/>
                <w:color w:val="000000"/>
                <w:sz w:val="20"/>
                <w:szCs w:val="20"/>
                <w:lang w:bidi="ar"/>
              </w:rPr>
              <w:t>16</w:t>
            </w:r>
          </w:p>
        </w:tc>
        <w:tc>
          <w:tcPr>
            <w:tcW w:w="217" w:type="pct"/>
            <w:shd w:val="clear" w:color="auto" w:fill="auto"/>
            <w:vAlign w:val="center"/>
          </w:tcPr>
          <w:p w14:paraId="0C541D81">
            <w:pPr>
              <w:jc w:val="center"/>
              <w:textAlignment w:val="center"/>
              <w:rPr>
                <w:rFonts w:cs="宋体"/>
                <w:color w:val="000000"/>
                <w:sz w:val="20"/>
                <w:szCs w:val="20"/>
              </w:rPr>
            </w:pPr>
            <w:r>
              <w:rPr>
                <w:rFonts w:hint="eastAsia" w:cs="宋体"/>
                <w:color w:val="000000"/>
                <w:sz w:val="20"/>
                <w:szCs w:val="20"/>
                <w:lang w:bidi="ar"/>
              </w:rPr>
              <w:t>0</w:t>
            </w:r>
          </w:p>
        </w:tc>
        <w:tc>
          <w:tcPr>
            <w:tcW w:w="209" w:type="pct"/>
            <w:shd w:val="clear" w:color="auto" w:fill="auto"/>
            <w:vAlign w:val="center"/>
          </w:tcPr>
          <w:p w14:paraId="0454EA49">
            <w:pPr>
              <w:jc w:val="center"/>
              <w:textAlignment w:val="center"/>
              <w:rPr>
                <w:rFonts w:cs="宋体"/>
                <w:color w:val="000000"/>
                <w:sz w:val="20"/>
                <w:szCs w:val="20"/>
              </w:rPr>
            </w:pPr>
            <w:r>
              <w:rPr>
                <w:rFonts w:hint="eastAsia" w:cs="宋体"/>
                <w:color w:val="000000"/>
                <w:sz w:val="20"/>
                <w:szCs w:val="20"/>
                <w:lang w:bidi="ar"/>
              </w:rPr>
              <w:t>16</w:t>
            </w:r>
          </w:p>
        </w:tc>
        <w:tc>
          <w:tcPr>
            <w:tcW w:w="174" w:type="pct"/>
            <w:shd w:val="clear" w:color="auto" w:fill="auto"/>
            <w:vAlign w:val="center"/>
          </w:tcPr>
          <w:p w14:paraId="4165A834">
            <w:pPr>
              <w:jc w:val="center"/>
              <w:textAlignment w:val="center"/>
              <w:rPr>
                <w:rFonts w:cs="宋体"/>
                <w:color w:val="000000"/>
                <w:sz w:val="20"/>
                <w:szCs w:val="20"/>
              </w:rPr>
            </w:pPr>
            <w:r>
              <w:rPr>
                <w:rFonts w:hint="eastAsia" w:cs="宋体"/>
                <w:color w:val="000000"/>
                <w:sz w:val="20"/>
                <w:szCs w:val="20"/>
                <w:lang w:bidi="ar"/>
              </w:rPr>
              <w:t>2、4</w:t>
            </w:r>
          </w:p>
        </w:tc>
        <w:tc>
          <w:tcPr>
            <w:tcW w:w="191" w:type="pct"/>
            <w:shd w:val="clear" w:color="auto" w:fill="auto"/>
            <w:vAlign w:val="center"/>
          </w:tcPr>
          <w:p w14:paraId="5898A375">
            <w:pPr>
              <w:jc w:val="center"/>
              <w:rPr>
                <w:rFonts w:cs="宋体"/>
                <w:color w:val="000000"/>
                <w:sz w:val="20"/>
                <w:szCs w:val="20"/>
              </w:rPr>
            </w:pPr>
          </w:p>
        </w:tc>
        <w:tc>
          <w:tcPr>
            <w:tcW w:w="191" w:type="pct"/>
            <w:shd w:val="clear" w:color="auto" w:fill="auto"/>
            <w:vAlign w:val="center"/>
          </w:tcPr>
          <w:p w14:paraId="69BBF6F1">
            <w:pPr>
              <w:jc w:val="center"/>
              <w:textAlignment w:val="center"/>
              <w:rPr>
                <w:rFonts w:cs="宋体"/>
                <w:color w:val="000000"/>
                <w:sz w:val="20"/>
                <w:szCs w:val="20"/>
              </w:rPr>
            </w:pPr>
            <w:r>
              <w:rPr>
                <w:rFonts w:hint="eastAsia" w:cs="宋体"/>
                <w:color w:val="000000"/>
                <w:sz w:val="20"/>
                <w:szCs w:val="20"/>
                <w:lang w:bidi="ar"/>
              </w:rPr>
              <w:t>0.5</w:t>
            </w:r>
          </w:p>
        </w:tc>
        <w:tc>
          <w:tcPr>
            <w:tcW w:w="195" w:type="pct"/>
            <w:shd w:val="clear" w:color="auto" w:fill="auto"/>
            <w:vAlign w:val="center"/>
          </w:tcPr>
          <w:p w14:paraId="41CE895F">
            <w:pPr>
              <w:jc w:val="center"/>
              <w:rPr>
                <w:rFonts w:cs="宋体"/>
                <w:color w:val="000000"/>
                <w:sz w:val="20"/>
                <w:szCs w:val="20"/>
              </w:rPr>
            </w:pPr>
          </w:p>
        </w:tc>
        <w:tc>
          <w:tcPr>
            <w:tcW w:w="187" w:type="pct"/>
            <w:shd w:val="clear" w:color="auto" w:fill="auto"/>
            <w:vAlign w:val="center"/>
          </w:tcPr>
          <w:p w14:paraId="3A278BA0">
            <w:pPr>
              <w:jc w:val="center"/>
              <w:textAlignment w:val="center"/>
              <w:rPr>
                <w:rFonts w:cs="宋体"/>
                <w:color w:val="000000"/>
                <w:sz w:val="20"/>
                <w:szCs w:val="20"/>
              </w:rPr>
            </w:pPr>
            <w:r>
              <w:rPr>
                <w:rFonts w:hint="eastAsia" w:cs="宋体"/>
                <w:color w:val="000000"/>
                <w:sz w:val="20"/>
                <w:szCs w:val="20"/>
                <w:lang w:bidi="ar"/>
              </w:rPr>
              <w:t>0.5</w:t>
            </w:r>
          </w:p>
        </w:tc>
        <w:tc>
          <w:tcPr>
            <w:tcW w:w="204" w:type="pct"/>
            <w:shd w:val="clear" w:color="auto" w:fill="auto"/>
            <w:vAlign w:val="center"/>
          </w:tcPr>
          <w:p w14:paraId="5101F4B5">
            <w:pPr>
              <w:jc w:val="center"/>
              <w:rPr>
                <w:rFonts w:cs="宋体"/>
                <w:color w:val="000000"/>
                <w:sz w:val="20"/>
                <w:szCs w:val="20"/>
              </w:rPr>
            </w:pPr>
          </w:p>
        </w:tc>
        <w:tc>
          <w:tcPr>
            <w:tcW w:w="200" w:type="pct"/>
            <w:shd w:val="clear" w:color="auto" w:fill="auto"/>
            <w:vAlign w:val="center"/>
          </w:tcPr>
          <w:p w14:paraId="3A0B7926">
            <w:pPr>
              <w:jc w:val="center"/>
              <w:rPr>
                <w:rFonts w:cs="宋体"/>
                <w:color w:val="000000"/>
                <w:sz w:val="20"/>
                <w:szCs w:val="20"/>
              </w:rPr>
            </w:pPr>
          </w:p>
        </w:tc>
        <w:tc>
          <w:tcPr>
            <w:tcW w:w="209" w:type="pct"/>
            <w:shd w:val="clear" w:color="auto" w:fill="auto"/>
            <w:vAlign w:val="center"/>
          </w:tcPr>
          <w:p w14:paraId="36B3638C">
            <w:pPr>
              <w:jc w:val="center"/>
              <w:textAlignment w:val="center"/>
              <w:rPr>
                <w:rFonts w:cs="宋体"/>
                <w:color w:val="000000"/>
                <w:sz w:val="20"/>
                <w:szCs w:val="20"/>
              </w:rPr>
            </w:pPr>
            <w:r>
              <w:rPr>
                <w:rFonts w:hint="eastAsia" w:cs="宋体"/>
                <w:color w:val="000000"/>
                <w:sz w:val="20"/>
                <w:szCs w:val="20"/>
                <w:lang w:bidi="ar"/>
              </w:rPr>
              <w:t>考查</w:t>
            </w:r>
          </w:p>
        </w:tc>
        <w:tc>
          <w:tcPr>
            <w:tcW w:w="357" w:type="pct"/>
            <w:shd w:val="clear" w:color="auto" w:fill="auto"/>
            <w:vAlign w:val="center"/>
          </w:tcPr>
          <w:p w14:paraId="322C25B8">
            <w:pPr>
              <w:textAlignment w:val="center"/>
              <w:rPr>
                <w:rFonts w:cs="宋体"/>
                <w:color w:val="000000"/>
                <w:sz w:val="20"/>
                <w:szCs w:val="20"/>
              </w:rPr>
            </w:pPr>
            <w:r>
              <w:rPr>
                <w:rFonts w:hint="eastAsia" w:cs="宋体"/>
                <w:color w:val="000000"/>
                <w:sz w:val="20"/>
                <w:szCs w:val="20"/>
                <w:lang w:bidi="ar"/>
              </w:rPr>
              <w:t>艺术系为主，各系为辅</w:t>
            </w:r>
          </w:p>
        </w:tc>
        <w:tc>
          <w:tcPr>
            <w:tcW w:w="389" w:type="pct"/>
            <w:shd w:val="clear" w:color="auto" w:fill="auto"/>
            <w:vAlign w:val="center"/>
          </w:tcPr>
          <w:p w14:paraId="51367DDF">
            <w:pPr>
              <w:textAlignment w:val="center"/>
              <w:rPr>
                <w:rFonts w:cs="宋体"/>
                <w:color w:val="000000"/>
                <w:sz w:val="20"/>
                <w:szCs w:val="20"/>
              </w:rPr>
            </w:pPr>
            <w:r>
              <w:rPr>
                <w:rFonts w:hint="eastAsia" w:cs="宋体"/>
                <w:color w:val="000000"/>
                <w:sz w:val="20"/>
                <w:szCs w:val="20"/>
                <w:lang w:bidi="ar"/>
              </w:rPr>
              <w:t>在第二、四学期开设，每学期8学时集中授课，各系自主安排</w:t>
            </w:r>
          </w:p>
        </w:tc>
      </w:tr>
      <w:tr w14:paraId="14DC8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51" w:type="pct"/>
            <w:shd w:val="clear" w:color="auto" w:fill="auto"/>
            <w:noWrap/>
            <w:vAlign w:val="center"/>
          </w:tcPr>
          <w:p w14:paraId="2B2D7126">
            <w:pPr>
              <w:rPr>
                <w:rFonts w:cs="宋体"/>
                <w:color w:val="000000"/>
                <w:sz w:val="20"/>
                <w:szCs w:val="20"/>
              </w:rPr>
            </w:pPr>
          </w:p>
        </w:tc>
        <w:tc>
          <w:tcPr>
            <w:tcW w:w="161" w:type="pct"/>
            <w:shd w:val="clear" w:color="auto" w:fill="auto"/>
            <w:noWrap/>
            <w:vAlign w:val="center"/>
          </w:tcPr>
          <w:p w14:paraId="2D3CA52D">
            <w:pPr>
              <w:rPr>
                <w:rFonts w:cs="宋体"/>
                <w:color w:val="000000"/>
                <w:sz w:val="20"/>
                <w:szCs w:val="20"/>
              </w:rPr>
            </w:pPr>
          </w:p>
        </w:tc>
        <w:tc>
          <w:tcPr>
            <w:tcW w:w="1563" w:type="pct"/>
            <w:gridSpan w:val="5"/>
            <w:shd w:val="clear" w:color="auto" w:fill="auto"/>
            <w:vAlign w:val="center"/>
          </w:tcPr>
          <w:p w14:paraId="5ED5530C">
            <w:pPr>
              <w:jc w:val="center"/>
              <w:textAlignment w:val="center"/>
              <w:rPr>
                <w:rFonts w:cs="宋体"/>
                <w:color w:val="000000"/>
                <w:sz w:val="20"/>
                <w:szCs w:val="20"/>
              </w:rPr>
            </w:pPr>
            <w:r>
              <w:rPr>
                <w:rFonts w:hint="eastAsia" w:cs="宋体"/>
                <w:color w:val="000000"/>
                <w:sz w:val="20"/>
                <w:szCs w:val="20"/>
                <w:lang w:bidi="ar"/>
              </w:rPr>
              <w:t>小计</w:t>
            </w:r>
          </w:p>
        </w:tc>
        <w:tc>
          <w:tcPr>
            <w:tcW w:w="174" w:type="pct"/>
            <w:shd w:val="clear" w:color="auto" w:fill="auto"/>
            <w:vAlign w:val="center"/>
          </w:tcPr>
          <w:p w14:paraId="02C42384">
            <w:pPr>
              <w:jc w:val="center"/>
              <w:textAlignment w:val="center"/>
              <w:rPr>
                <w:rFonts w:cs="宋体"/>
                <w:color w:val="000000"/>
                <w:sz w:val="20"/>
                <w:szCs w:val="20"/>
              </w:rPr>
            </w:pPr>
            <w:r>
              <w:rPr>
                <w:rFonts w:hint="eastAsia" w:cs="宋体"/>
                <w:color w:val="000000"/>
                <w:sz w:val="20"/>
                <w:szCs w:val="20"/>
                <w:lang w:bidi="ar"/>
              </w:rPr>
              <w:t>39</w:t>
            </w:r>
          </w:p>
        </w:tc>
        <w:tc>
          <w:tcPr>
            <w:tcW w:w="222" w:type="pct"/>
            <w:shd w:val="clear" w:color="auto" w:fill="auto"/>
            <w:vAlign w:val="center"/>
          </w:tcPr>
          <w:p w14:paraId="1BFD6D84">
            <w:pPr>
              <w:jc w:val="center"/>
              <w:textAlignment w:val="center"/>
              <w:rPr>
                <w:rFonts w:cs="宋体"/>
                <w:color w:val="000000"/>
                <w:sz w:val="20"/>
                <w:szCs w:val="20"/>
              </w:rPr>
            </w:pPr>
            <w:r>
              <w:rPr>
                <w:rFonts w:hint="eastAsia" w:cs="宋体"/>
                <w:color w:val="000000"/>
                <w:sz w:val="20"/>
                <w:szCs w:val="20"/>
                <w:lang w:bidi="ar"/>
              </w:rPr>
              <w:t>650</w:t>
            </w:r>
          </w:p>
        </w:tc>
        <w:tc>
          <w:tcPr>
            <w:tcW w:w="217" w:type="pct"/>
            <w:shd w:val="clear" w:color="auto" w:fill="auto"/>
            <w:vAlign w:val="center"/>
          </w:tcPr>
          <w:p w14:paraId="63F97DE2">
            <w:pPr>
              <w:jc w:val="center"/>
              <w:textAlignment w:val="center"/>
              <w:rPr>
                <w:rFonts w:cs="宋体"/>
                <w:color w:val="000000"/>
                <w:sz w:val="20"/>
                <w:szCs w:val="20"/>
              </w:rPr>
            </w:pPr>
            <w:r>
              <w:rPr>
                <w:rFonts w:hint="eastAsia" w:cs="宋体"/>
                <w:color w:val="000000"/>
                <w:sz w:val="20"/>
                <w:szCs w:val="20"/>
                <w:lang w:bidi="ar"/>
              </w:rPr>
              <w:t>488</w:t>
            </w:r>
          </w:p>
        </w:tc>
        <w:tc>
          <w:tcPr>
            <w:tcW w:w="209" w:type="pct"/>
            <w:shd w:val="clear" w:color="auto" w:fill="auto"/>
            <w:vAlign w:val="center"/>
          </w:tcPr>
          <w:p w14:paraId="4B3CC90A">
            <w:pPr>
              <w:jc w:val="center"/>
              <w:textAlignment w:val="center"/>
              <w:rPr>
                <w:rFonts w:cs="宋体"/>
                <w:color w:val="000000"/>
                <w:sz w:val="20"/>
                <w:szCs w:val="20"/>
              </w:rPr>
            </w:pPr>
            <w:r>
              <w:rPr>
                <w:rFonts w:hint="eastAsia" w:cs="宋体"/>
                <w:color w:val="000000"/>
                <w:sz w:val="20"/>
                <w:szCs w:val="20"/>
                <w:lang w:bidi="ar"/>
              </w:rPr>
              <w:t>158</w:t>
            </w:r>
          </w:p>
        </w:tc>
        <w:tc>
          <w:tcPr>
            <w:tcW w:w="174" w:type="pct"/>
            <w:shd w:val="clear" w:color="auto" w:fill="auto"/>
            <w:vAlign w:val="center"/>
          </w:tcPr>
          <w:p w14:paraId="29E79342">
            <w:pPr>
              <w:jc w:val="center"/>
              <w:rPr>
                <w:rFonts w:cs="宋体"/>
                <w:color w:val="000000"/>
                <w:sz w:val="20"/>
                <w:szCs w:val="20"/>
              </w:rPr>
            </w:pPr>
          </w:p>
        </w:tc>
        <w:tc>
          <w:tcPr>
            <w:tcW w:w="191" w:type="pct"/>
            <w:shd w:val="clear" w:color="auto" w:fill="auto"/>
            <w:vAlign w:val="center"/>
          </w:tcPr>
          <w:p w14:paraId="061977B3">
            <w:pPr>
              <w:jc w:val="center"/>
              <w:textAlignment w:val="center"/>
              <w:rPr>
                <w:rFonts w:cs="宋体"/>
                <w:color w:val="000000"/>
                <w:sz w:val="20"/>
                <w:szCs w:val="20"/>
              </w:rPr>
            </w:pPr>
            <w:r>
              <w:rPr>
                <w:rFonts w:hint="eastAsia" w:cs="宋体"/>
                <w:color w:val="000000"/>
                <w:sz w:val="20"/>
                <w:szCs w:val="20"/>
                <w:lang w:bidi="ar"/>
              </w:rPr>
              <w:t>12</w:t>
            </w:r>
          </w:p>
        </w:tc>
        <w:tc>
          <w:tcPr>
            <w:tcW w:w="191" w:type="pct"/>
            <w:shd w:val="clear" w:color="auto" w:fill="auto"/>
            <w:vAlign w:val="center"/>
          </w:tcPr>
          <w:p w14:paraId="69D1EFA5">
            <w:pPr>
              <w:jc w:val="center"/>
              <w:textAlignment w:val="center"/>
              <w:rPr>
                <w:rFonts w:cs="宋体"/>
                <w:color w:val="000000"/>
                <w:sz w:val="20"/>
                <w:szCs w:val="20"/>
              </w:rPr>
            </w:pPr>
            <w:r>
              <w:rPr>
                <w:rFonts w:hint="eastAsia" w:cs="宋体"/>
                <w:color w:val="000000"/>
                <w:sz w:val="20"/>
                <w:szCs w:val="20"/>
                <w:lang w:bidi="ar"/>
              </w:rPr>
              <w:t>16.5</w:t>
            </w:r>
          </w:p>
        </w:tc>
        <w:tc>
          <w:tcPr>
            <w:tcW w:w="195" w:type="pct"/>
            <w:shd w:val="clear" w:color="auto" w:fill="auto"/>
            <w:vAlign w:val="center"/>
          </w:tcPr>
          <w:p w14:paraId="480F8D04">
            <w:pPr>
              <w:jc w:val="center"/>
              <w:textAlignment w:val="center"/>
              <w:rPr>
                <w:rFonts w:cs="宋体"/>
                <w:color w:val="000000"/>
                <w:sz w:val="20"/>
                <w:szCs w:val="20"/>
              </w:rPr>
            </w:pPr>
            <w:r>
              <w:rPr>
                <w:rFonts w:hint="eastAsia" w:cs="宋体"/>
                <w:color w:val="000000"/>
                <w:sz w:val="20"/>
                <w:szCs w:val="20"/>
                <w:lang w:bidi="ar"/>
              </w:rPr>
              <w:t>7</w:t>
            </w:r>
          </w:p>
        </w:tc>
        <w:tc>
          <w:tcPr>
            <w:tcW w:w="187" w:type="pct"/>
            <w:shd w:val="clear" w:color="auto" w:fill="auto"/>
            <w:vAlign w:val="center"/>
          </w:tcPr>
          <w:p w14:paraId="7FA10DC5">
            <w:pPr>
              <w:jc w:val="center"/>
              <w:textAlignment w:val="center"/>
              <w:rPr>
                <w:rFonts w:cs="宋体"/>
                <w:color w:val="000000"/>
                <w:sz w:val="20"/>
                <w:szCs w:val="20"/>
              </w:rPr>
            </w:pPr>
            <w:r>
              <w:rPr>
                <w:rFonts w:hint="eastAsia" w:cs="宋体"/>
                <w:color w:val="000000"/>
                <w:sz w:val="20"/>
                <w:szCs w:val="20"/>
                <w:lang w:bidi="ar"/>
              </w:rPr>
              <w:t>5.5</w:t>
            </w:r>
          </w:p>
        </w:tc>
        <w:tc>
          <w:tcPr>
            <w:tcW w:w="204" w:type="pct"/>
            <w:shd w:val="clear" w:color="auto" w:fill="auto"/>
            <w:vAlign w:val="center"/>
          </w:tcPr>
          <w:p w14:paraId="61C4E393">
            <w:pPr>
              <w:jc w:val="center"/>
              <w:textAlignment w:val="center"/>
              <w:rPr>
                <w:rFonts w:cs="宋体"/>
                <w:color w:val="000000"/>
                <w:sz w:val="20"/>
                <w:szCs w:val="20"/>
              </w:rPr>
            </w:pPr>
            <w:r>
              <w:rPr>
                <w:rFonts w:hint="eastAsia" w:cs="宋体"/>
                <w:color w:val="000000"/>
                <w:sz w:val="20"/>
                <w:szCs w:val="20"/>
                <w:lang w:bidi="ar"/>
              </w:rPr>
              <w:t>0</w:t>
            </w:r>
          </w:p>
        </w:tc>
        <w:tc>
          <w:tcPr>
            <w:tcW w:w="200" w:type="pct"/>
            <w:shd w:val="clear" w:color="auto" w:fill="auto"/>
            <w:vAlign w:val="center"/>
          </w:tcPr>
          <w:p w14:paraId="6566B82C">
            <w:pPr>
              <w:jc w:val="center"/>
              <w:textAlignment w:val="center"/>
              <w:rPr>
                <w:rFonts w:cs="宋体"/>
                <w:color w:val="000000"/>
                <w:sz w:val="20"/>
                <w:szCs w:val="20"/>
              </w:rPr>
            </w:pPr>
            <w:r>
              <w:rPr>
                <w:rFonts w:hint="eastAsia" w:cs="宋体"/>
                <w:color w:val="000000"/>
                <w:sz w:val="20"/>
                <w:szCs w:val="20"/>
                <w:lang w:bidi="ar"/>
              </w:rPr>
              <w:t>0</w:t>
            </w:r>
          </w:p>
        </w:tc>
        <w:tc>
          <w:tcPr>
            <w:tcW w:w="566" w:type="pct"/>
            <w:gridSpan w:val="2"/>
            <w:shd w:val="clear" w:color="auto" w:fill="auto"/>
            <w:vAlign w:val="center"/>
          </w:tcPr>
          <w:p w14:paraId="66B45912">
            <w:pPr>
              <w:jc w:val="center"/>
              <w:rPr>
                <w:rFonts w:cs="宋体"/>
                <w:color w:val="000000"/>
                <w:sz w:val="20"/>
                <w:szCs w:val="20"/>
              </w:rPr>
            </w:pPr>
          </w:p>
        </w:tc>
        <w:tc>
          <w:tcPr>
            <w:tcW w:w="389" w:type="pct"/>
            <w:shd w:val="clear" w:color="auto" w:fill="auto"/>
            <w:vAlign w:val="center"/>
          </w:tcPr>
          <w:p w14:paraId="30E8D2D3">
            <w:pPr>
              <w:rPr>
                <w:rFonts w:cs="宋体"/>
                <w:color w:val="000000"/>
                <w:sz w:val="20"/>
                <w:szCs w:val="20"/>
              </w:rPr>
            </w:pPr>
          </w:p>
        </w:tc>
      </w:tr>
      <w:tr w14:paraId="11D28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51" w:type="pct"/>
            <w:shd w:val="clear" w:color="auto" w:fill="auto"/>
            <w:noWrap/>
            <w:vAlign w:val="center"/>
          </w:tcPr>
          <w:p w14:paraId="136EB332">
            <w:pPr>
              <w:rPr>
                <w:rFonts w:cs="宋体"/>
                <w:color w:val="000000"/>
                <w:sz w:val="20"/>
                <w:szCs w:val="20"/>
              </w:rPr>
            </w:pPr>
          </w:p>
        </w:tc>
        <w:tc>
          <w:tcPr>
            <w:tcW w:w="161" w:type="pct"/>
            <w:shd w:val="clear" w:color="auto" w:fill="auto"/>
            <w:noWrap/>
            <w:vAlign w:val="center"/>
          </w:tcPr>
          <w:p w14:paraId="7F53D10E">
            <w:pPr>
              <w:rPr>
                <w:rFonts w:cs="宋体"/>
                <w:color w:val="000000"/>
                <w:sz w:val="20"/>
                <w:szCs w:val="20"/>
              </w:rPr>
            </w:pPr>
          </w:p>
        </w:tc>
        <w:tc>
          <w:tcPr>
            <w:tcW w:w="159" w:type="pct"/>
            <w:shd w:val="clear" w:color="auto" w:fill="auto"/>
            <w:vAlign w:val="center"/>
          </w:tcPr>
          <w:p w14:paraId="1BEEE07A">
            <w:pPr>
              <w:jc w:val="center"/>
              <w:rPr>
                <w:rFonts w:cs="宋体"/>
                <w:color w:val="000000"/>
                <w:sz w:val="20"/>
                <w:szCs w:val="20"/>
              </w:rPr>
            </w:pPr>
          </w:p>
        </w:tc>
        <w:tc>
          <w:tcPr>
            <w:tcW w:w="436" w:type="pct"/>
            <w:shd w:val="clear" w:color="auto" w:fill="auto"/>
            <w:noWrap/>
            <w:vAlign w:val="center"/>
          </w:tcPr>
          <w:p w14:paraId="6FF65A29">
            <w:pPr>
              <w:rPr>
                <w:rFonts w:cs="宋体"/>
                <w:color w:val="000000"/>
                <w:sz w:val="20"/>
                <w:szCs w:val="20"/>
              </w:rPr>
            </w:pPr>
          </w:p>
        </w:tc>
        <w:tc>
          <w:tcPr>
            <w:tcW w:w="583" w:type="pct"/>
            <w:shd w:val="clear" w:color="auto" w:fill="auto"/>
            <w:noWrap/>
            <w:vAlign w:val="center"/>
          </w:tcPr>
          <w:p w14:paraId="3B833E41">
            <w:pPr>
              <w:rPr>
                <w:rFonts w:cs="宋体"/>
                <w:color w:val="000000"/>
                <w:sz w:val="20"/>
                <w:szCs w:val="20"/>
              </w:rPr>
            </w:pPr>
          </w:p>
        </w:tc>
        <w:tc>
          <w:tcPr>
            <w:tcW w:w="217" w:type="pct"/>
            <w:shd w:val="clear" w:color="auto" w:fill="auto"/>
            <w:noWrap/>
            <w:vAlign w:val="center"/>
          </w:tcPr>
          <w:p w14:paraId="1D9431F4">
            <w:pPr>
              <w:rPr>
                <w:rFonts w:cs="宋体"/>
                <w:color w:val="000000"/>
                <w:sz w:val="20"/>
                <w:szCs w:val="20"/>
              </w:rPr>
            </w:pPr>
          </w:p>
        </w:tc>
        <w:tc>
          <w:tcPr>
            <w:tcW w:w="165" w:type="pct"/>
            <w:shd w:val="clear" w:color="auto" w:fill="auto"/>
            <w:noWrap/>
            <w:vAlign w:val="center"/>
          </w:tcPr>
          <w:p w14:paraId="7EE1F98F">
            <w:pPr>
              <w:rPr>
                <w:rFonts w:cs="宋体"/>
                <w:color w:val="000000"/>
                <w:sz w:val="20"/>
                <w:szCs w:val="20"/>
              </w:rPr>
            </w:pPr>
          </w:p>
        </w:tc>
        <w:tc>
          <w:tcPr>
            <w:tcW w:w="174" w:type="pct"/>
            <w:shd w:val="clear" w:color="auto" w:fill="auto"/>
            <w:vAlign w:val="center"/>
          </w:tcPr>
          <w:p w14:paraId="70026B05">
            <w:pPr>
              <w:jc w:val="center"/>
              <w:rPr>
                <w:rFonts w:cs="宋体"/>
                <w:color w:val="000000"/>
                <w:sz w:val="20"/>
                <w:szCs w:val="20"/>
              </w:rPr>
            </w:pPr>
          </w:p>
        </w:tc>
        <w:tc>
          <w:tcPr>
            <w:tcW w:w="222" w:type="pct"/>
            <w:shd w:val="clear" w:color="auto" w:fill="auto"/>
            <w:vAlign w:val="center"/>
          </w:tcPr>
          <w:p w14:paraId="0858CB6F">
            <w:pPr>
              <w:jc w:val="center"/>
              <w:rPr>
                <w:rFonts w:cs="宋体"/>
                <w:color w:val="000000"/>
                <w:sz w:val="20"/>
                <w:szCs w:val="20"/>
              </w:rPr>
            </w:pPr>
          </w:p>
        </w:tc>
        <w:tc>
          <w:tcPr>
            <w:tcW w:w="217" w:type="pct"/>
            <w:shd w:val="clear" w:color="auto" w:fill="auto"/>
            <w:vAlign w:val="center"/>
          </w:tcPr>
          <w:p w14:paraId="380A5E13">
            <w:pPr>
              <w:jc w:val="center"/>
              <w:rPr>
                <w:rFonts w:cs="宋体"/>
                <w:color w:val="000000"/>
                <w:sz w:val="20"/>
                <w:szCs w:val="20"/>
              </w:rPr>
            </w:pPr>
          </w:p>
        </w:tc>
        <w:tc>
          <w:tcPr>
            <w:tcW w:w="209" w:type="pct"/>
            <w:shd w:val="clear" w:color="auto" w:fill="auto"/>
            <w:vAlign w:val="center"/>
          </w:tcPr>
          <w:p w14:paraId="30DB9A4F">
            <w:pPr>
              <w:jc w:val="center"/>
              <w:rPr>
                <w:rFonts w:cs="宋体"/>
                <w:color w:val="000000"/>
                <w:sz w:val="20"/>
                <w:szCs w:val="20"/>
              </w:rPr>
            </w:pPr>
          </w:p>
        </w:tc>
        <w:tc>
          <w:tcPr>
            <w:tcW w:w="174" w:type="pct"/>
            <w:shd w:val="clear" w:color="auto" w:fill="auto"/>
            <w:vAlign w:val="center"/>
          </w:tcPr>
          <w:p w14:paraId="5734A014">
            <w:pPr>
              <w:jc w:val="center"/>
              <w:rPr>
                <w:rFonts w:cs="宋体"/>
                <w:color w:val="000000"/>
                <w:sz w:val="20"/>
                <w:szCs w:val="20"/>
              </w:rPr>
            </w:pPr>
          </w:p>
        </w:tc>
        <w:tc>
          <w:tcPr>
            <w:tcW w:w="191" w:type="pct"/>
            <w:shd w:val="clear" w:color="auto" w:fill="auto"/>
            <w:vAlign w:val="center"/>
          </w:tcPr>
          <w:p w14:paraId="37F855F0">
            <w:pPr>
              <w:jc w:val="center"/>
              <w:rPr>
                <w:rFonts w:cs="宋体"/>
                <w:color w:val="000000"/>
                <w:sz w:val="20"/>
                <w:szCs w:val="20"/>
              </w:rPr>
            </w:pPr>
          </w:p>
        </w:tc>
        <w:tc>
          <w:tcPr>
            <w:tcW w:w="191" w:type="pct"/>
            <w:shd w:val="clear" w:color="auto" w:fill="auto"/>
            <w:vAlign w:val="center"/>
          </w:tcPr>
          <w:p w14:paraId="4630759B">
            <w:pPr>
              <w:jc w:val="center"/>
              <w:rPr>
                <w:rFonts w:cs="宋体"/>
                <w:color w:val="000000"/>
                <w:sz w:val="20"/>
                <w:szCs w:val="20"/>
              </w:rPr>
            </w:pPr>
          </w:p>
        </w:tc>
        <w:tc>
          <w:tcPr>
            <w:tcW w:w="195" w:type="pct"/>
            <w:shd w:val="clear" w:color="auto" w:fill="auto"/>
            <w:vAlign w:val="center"/>
          </w:tcPr>
          <w:p w14:paraId="6E009FB8">
            <w:pPr>
              <w:jc w:val="center"/>
              <w:rPr>
                <w:rFonts w:cs="宋体"/>
                <w:color w:val="000000"/>
                <w:sz w:val="20"/>
                <w:szCs w:val="20"/>
              </w:rPr>
            </w:pPr>
          </w:p>
        </w:tc>
        <w:tc>
          <w:tcPr>
            <w:tcW w:w="187" w:type="pct"/>
            <w:shd w:val="clear" w:color="auto" w:fill="auto"/>
            <w:vAlign w:val="center"/>
          </w:tcPr>
          <w:p w14:paraId="3EF9B4B9">
            <w:pPr>
              <w:jc w:val="center"/>
              <w:rPr>
                <w:rFonts w:cs="宋体"/>
                <w:color w:val="000000"/>
                <w:sz w:val="20"/>
                <w:szCs w:val="20"/>
              </w:rPr>
            </w:pPr>
          </w:p>
        </w:tc>
        <w:tc>
          <w:tcPr>
            <w:tcW w:w="204" w:type="pct"/>
            <w:shd w:val="clear" w:color="auto" w:fill="auto"/>
            <w:vAlign w:val="center"/>
          </w:tcPr>
          <w:p w14:paraId="7F894891">
            <w:pPr>
              <w:jc w:val="center"/>
              <w:rPr>
                <w:rFonts w:cs="宋体"/>
                <w:color w:val="000000"/>
                <w:sz w:val="20"/>
                <w:szCs w:val="20"/>
              </w:rPr>
            </w:pPr>
          </w:p>
        </w:tc>
        <w:tc>
          <w:tcPr>
            <w:tcW w:w="200" w:type="pct"/>
            <w:shd w:val="clear" w:color="auto" w:fill="auto"/>
            <w:vAlign w:val="center"/>
          </w:tcPr>
          <w:p w14:paraId="6C941047">
            <w:pPr>
              <w:jc w:val="center"/>
              <w:rPr>
                <w:rFonts w:cs="宋体"/>
                <w:color w:val="000000"/>
                <w:sz w:val="20"/>
                <w:szCs w:val="20"/>
              </w:rPr>
            </w:pPr>
          </w:p>
        </w:tc>
        <w:tc>
          <w:tcPr>
            <w:tcW w:w="209" w:type="pct"/>
            <w:shd w:val="clear" w:color="auto" w:fill="auto"/>
            <w:vAlign w:val="center"/>
          </w:tcPr>
          <w:p w14:paraId="27653454">
            <w:pPr>
              <w:jc w:val="center"/>
              <w:rPr>
                <w:rFonts w:cs="宋体"/>
                <w:color w:val="000000"/>
                <w:sz w:val="20"/>
                <w:szCs w:val="20"/>
              </w:rPr>
            </w:pPr>
          </w:p>
        </w:tc>
        <w:tc>
          <w:tcPr>
            <w:tcW w:w="357" w:type="pct"/>
            <w:shd w:val="clear" w:color="auto" w:fill="auto"/>
            <w:noWrap/>
            <w:vAlign w:val="center"/>
          </w:tcPr>
          <w:p w14:paraId="1A0E8AE1">
            <w:pPr>
              <w:rPr>
                <w:rFonts w:cs="宋体"/>
                <w:color w:val="000000"/>
                <w:sz w:val="20"/>
                <w:szCs w:val="20"/>
              </w:rPr>
            </w:pPr>
          </w:p>
        </w:tc>
        <w:tc>
          <w:tcPr>
            <w:tcW w:w="389" w:type="pct"/>
            <w:shd w:val="clear" w:color="auto" w:fill="auto"/>
            <w:vAlign w:val="center"/>
          </w:tcPr>
          <w:p w14:paraId="4656725D">
            <w:pPr>
              <w:rPr>
                <w:rFonts w:cs="宋体"/>
                <w:color w:val="000000"/>
                <w:sz w:val="20"/>
                <w:szCs w:val="20"/>
              </w:rPr>
            </w:pPr>
          </w:p>
        </w:tc>
      </w:tr>
      <w:tr w14:paraId="54888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51" w:type="pct"/>
            <w:shd w:val="clear" w:color="auto" w:fill="auto"/>
            <w:noWrap/>
            <w:vAlign w:val="center"/>
          </w:tcPr>
          <w:p w14:paraId="6DABDBEA">
            <w:pPr>
              <w:rPr>
                <w:rFonts w:cs="宋体"/>
                <w:color w:val="000000"/>
                <w:sz w:val="20"/>
                <w:szCs w:val="20"/>
              </w:rPr>
            </w:pPr>
          </w:p>
        </w:tc>
        <w:tc>
          <w:tcPr>
            <w:tcW w:w="161" w:type="pct"/>
            <w:vMerge w:val="restart"/>
            <w:shd w:val="clear" w:color="auto" w:fill="auto"/>
            <w:vAlign w:val="center"/>
          </w:tcPr>
          <w:p w14:paraId="5557B1AB">
            <w:pPr>
              <w:jc w:val="center"/>
              <w:textAlignment w:val="center"/>
              <w:rPr>
                <w:rFonts w:cs="宋体"/>
                <w:color w:val="000000"/>
                <w:sz w:val="20"/>
                <w:szCs w:val="20"/>
              </w:rPr>
            </w:pPr>
            <w:r>
              <w:rPr>
                <w:rFonts w:hint="eastAsia" w:cs="宋体"/>
                <w:color w:val="000000"/>
                <w:sz w:val="20"/>
                <w:szCs w:val="20"/>
                <w:lang w:bidi="ar"/>
              </w:rPr>
              <w:t>公共选修课</w:t>
            </w:r>
          </w:p>
        </w:tc>
        <w:tc>
          <w:tcPr>
            <w:tcW w:w="159" w:type="pct"/>
            <w:shd w:val="clear" w:color="auto" w:fill="auto"/>
            <w:vAlign w:val="center"/>
          </w:tcPr>
          <w:p w14:paraId="54A6E50F">
            <w:pPr>
              <w:jc w:val="center"/>
              <w:textAlignment w:val="center"/>
              <w:rPr>
                <w:rFonts w:cs="宋体"/>
                <w:color w:val="000000"/>
                <w:sz w:val="20"/>
                <w:szCs w:val="20"/>
              </w:rPr>
            </w:pPr>
            <w:r>
              <w:rPr>
                <w:rFonts w:hint="eastAsia" w:cs="宋体"/>
                <w:color w:val="000000"/>
                <w:sz w:val="20"/>
                <w:szCs w:val="20"/>
                <w:lang w:bidi="ar"/>
              </w:rPr>
              <w:t>1</w:t>
            </w:r>
          </w:p>
        </w:tc>
        <w:tc>
          <w:tcPr>
            <w:tcW w:w="436" w:type="pct"/>
            <w:shd w:val="clear" w:color="auto" w:fill="auto"/>
            <w:vAlign w:val="center"/>
          </w:tcPr>
          <w:p w14:paraId="774B871B">
            <w:pPr>
              <w:jc w:val="center"/>
              <w:rPr>
                <w:rFonts w:cs="宋体"/>
                <w:color w:val="000000"/>
                <w:sz w:val="20"/>
                <w:szCs w:val="20"/>
              </w:rPr>
            </w:pPr>
          </w:p>
        </w:tc>
        <w:tc>
          <w:tcPr>
            <w:tcW w:w="583" w:type="pct"/>
            <w:shd w:val="clear" w:color="auto" w:fill="auto"/>
            <w:vAlign w:val="center"/>
          </w:tcPr>
          <w:p w14:paraId="0B28FC5A">
            <w:pPr>
              <w:textAlignment w:val="center"/>
              <w:rPr>
                <w:rFonts w:cs="宋体"/>
                <w:color w:val="000000"/>
                <w:sz w:val="20"/>
                <w:szCs w:val="20"/>
              </w:rPr>
            </w:pPr>
            <w:r>
              <w:rPr>
                <w:rFonts w:hint="eastAsia" w:cs="宋体"/>
                <w:color w:val="000000"/>
                <w:sz w:val="20"/>
                <w:szCs w:val="20"/>
                <w:lang w:bidi="ar"/>
              </w:rPr>
              <w:t>非遗传承与艺术欣赏模块</w:t>
            </w:r>
          </w:p>
        </w:tc>
        <w:tc>
          <w:tcPr>
            <w:tcW w:w="217" w:type="pct"/>
            <w:shd w:val="clear" w:color="auto" w:fill="auto"/>
            <w:vAlign w:val="center"/>
          </w:tcPr>
          <w:p w14:paraId="7603F4E6">
            <w:pPr>
              <w:jc w:val="center"/>
              <w:textAlignment w:val="center"/>
              <w:rPr>
                <w:rFonts w:cs="宋体"/>
                <w:color w:val="000000"/>
                <w:sz w:val="20"/>
                <w:szCs w:val="20"/>
              </w:rPr>
            </w:pPr>
            <w:r>
              <w:rPr>
                <w:rFonts w:hint="eastAsia" w:cs="宋体"/>
                <w:color w:val="000000"/>
                <w:sz w:val="20"/>
                <w:szCs w:val="20"/>
                <w:lang w:bidi="ar"/>
              </w:rPr>
              <w:t>B</w:t>
            </w:r>
          </w:p>
        </w:tc>
        <w:tc>
          <w:tcPr>
            <w:tcW w:w="165" w:type="pct"/>
            <w:shd w:val="clear" w:color="auto" w:fill="auto"/>
            <w:vAlign w:val="center"/>
          </w:tcPr>
          <w:p w14:paraId="7B5C3041">
            <w:pPr>
              <w:jc w:val="center"/>
              <w:rPr>
                <w:rFonts w:cs="宋体"/>
                <w:color w:val="000000"/>
                <w:sz w:val="20"/>
                <w:szCs w:val="20"/>
              </w:rPr>
            </w:pPr>
          </w:p>
        </w:tc>
        <w:tc>
          <w:tcPr>
            <w:tcW w:w="174" w:type="pct"/>
            <w:shd w:val="clear" w:color="auto" w:fill="auto"/>
            <w:vAlign w:val="center"/>
          </w:tcPr>
          <w:p w14:paraId="7C4B6FB1">
            <w:pPr>
              <w:jc w:val="center"/>
              <w:textAlignment w:val="center"/>
              <w:rPr>
                <w:rFonts w:cs="宋体"/>
                <w:color w:val="000000"/>
                <w:sz w:val="20"/>
                <w:szCs w:val="20"/>
              </w:rPr>
            </w:pPr>
            <w:r>
              <w:rPr>
                <w:rFonts w:hint="eastAsia" w:cs="宋体"/>
                <w:color w:val="000000"/>
                <w:sz w:val="20"/>
                <w:szCs w:val="20"/>
                <w:lang w:bidi="ar"/>
              </w:rPr>
              <w:t>2</w:t>
            </w:r>
          </w:p>
        </w:tc>
        <w:tc>
          <w:tcPr>
            <w:tcW w:w="222" w:type="pct"/>
            <w:shd w:val="clear" w:color="auto" w:fill="auto"/>
            <w:vAlign w:val="center"/>
          </w:tcPr>
          <w:p w14:paraId="6598FDEB">
            <w:pPr>
              <w:jc w:val="center"/>
              <w:textAlignment w:val="center"/>
              <w:rPr>
                <w:rFonts w:cs="宋体"/>
                <w:color w:val="000000"/>
                <w:sz w:val="20"/>
                <w:szCs w:val="20"/>
              </w:rPr>
            </w:pPr>
            <w:r>
              <w:rPr>
                <w:rFonts w:hint="eastAsia" w:cs="宋体"/>
                <w:color w:val="000000"/>
                <w:sz w:val="20"/>
                <w:szCs w:val="20"/>
                <w:lang w:bidi="ar"/>
              </w:rPr>
              <w:t>32</w:t>
            </w:r>
          </w:p>
        </w:tc>
        <w:tc>
          <w:tcPr>
            <w:tcW w:w="217" w:type="pct"/>
            <w:shd w:val="clear" w:color="auto" w:fill="auto"/>
            <w:vAlign w:val="center"/>
          </w:tcPr>
          <w:p w14:paraId="22C3E6D3">
            <w:pPr>
              <w:jc w:val="center"/>
              <w:textAlignment w:val="center"/>
              <w:rPr>
                <w:rFonts w:cs="宋体"/>
                <w:color w:val="000000"/>
                <w:sz w:val="20"/>
                <w:szCs w:val="20"/>
              </w:rPr>
            </w:pPr>
            <w:r>
              <w:rPr>
                <w:rFonts w:hint="eastAsia" w:cs="宋体"/>
                <w:color w:val="000000"/>
                <w:sz w:val="20"/>
                <w:szCs w:val="20"/>
                <w:lang w:bidi="ar"/>
              </w:rPr>
              <w:t>16</w:t>
            </w:r>
          </w:p>
        </w:tc>
        <w:tc>
          <w:tcPr>
            <w:tcW w:w="209" w:type="pct"/>
            <w:shd w:val="clear" w:color="auto" w:fill="auto"/>
            <w:vAlign w:val="center"/>
          </w:tcPr>
          <w:p w14:paraId="6694FD3B">
            <w:pPr>
              <w:jc w:val="center"/>
              <w:textAlignment w:val="center"/>
              <w:rPr>
                <w:rFonts w:cs="宋体"/>
                <w:color w:val="000000"/>
                <w:sz w:val="20"/>
                <w:szCs w:val="20"/>
              </w:rPr>
            </w:pPr>
            <w:r>
              <w:rPr>
                <w:rFonts w:hint="eastAsia" w:cs="宋体"/>
                <w:color w:val="000000"/>
                <w:sz w:val="20"/>
                <w:szCs w:val="20"/>
                <w:lang w:bidi="ar"/>
              </w:rPr>
              <w:t>16</w:t>
            </w:r>
          </w:p>
        </w:tc>
        <w:tc>
          <w:tcPr>
            <w:tcW w:w="174" w:type="pct"/>
            <w:shd w:val="clear" w:color="auto" w:fill="auto"/>
            <w:vAlign w:val="center"/>
          </w:tcPr>
          <w:p w14:paraId="00FDF0C0">
            <w:pPr>
              <w:jc w:val="center"/>
              <w:textAlignment w:val="center"/>
              <w:rPr>
                <w:rFonts w:cs="宋体"/>
                <w:color w:val="000000"/>
                <w:sz w:val="20"/>
                <w:szCs w:val="20"/>
              </w:rPr>
            </w:pPr>
            <w:r>
              <w:rPr>
                <w:rFonts w:hint="eastAsia" w:cs="宋体"/>
                <w:color w:val="000000"/>
                <w:sz w:val="20"/>
                <w:szCs w:val="20"/>
                <w:lang w:bidi="ar"/>
              </w:rPr>
              <w:t>2-4</w:t>
            </w:r>
          </w:p>
        </w:tc>
        <w:tc>
          <w:tcPr>
            <w:tcW w:w="191" w:type="pct"/>
            <w:shd w:val="clear" w:color="auto" w:fill="auto"/>
            <w:vAlign w:val="center"/>
          </w:tcPr>
          <w:p w14:paraId="2BB30979">
            <w:pPr>
              <w:jc w:val="center"/>
              <w:rPr>
                <w:rFonts w:cs="宋体"/>
                <w:color w:val="000000"/>
                <w:sz w:val="20"/>
                <w:szCs w:val="20"/>
              </w:rPr>
            </w:pPr>
          </w:p>
        </w:tc>
        <w:tc>
          <w:tcPr>
            <w:tcW w:w="191" w:type="pct"/>
            <w:vMerge w:val="restart"/>
            <w:shd w:val="clear" w:color="auto" w:fill="auto"/>
            <w:vAlign w:val="center"/>
          </w:tcPr>
          <w:p w14:paraId="1EB83CB0">
            <w:pPr>
              <w:jc w:val="center"/>
              <w:textAlignment w:val="center"/>
              <w:rPr>
                <w:rFonts w:cs="宋体"/>
                <w:color w:val="000000"/>
                <w:sz w:val="20"/>
                <w:szCs w:val="20"/>
              </w:rPr>
            </w:pPr>
            <w:r>
              <w:rPr>
                <w:rFonts w:hint="eastAsia" w:cs="宋体"/>
                <w:color w:val="000000"/>
                <w:sz w:val="20"/>
                <w:szCs w:val="20"/>
                <w:lang w:bidi="ar"/>
              </w:rPr>
              <w:t>2</w:t>
            </w:r>
          </w:p>
        </w:tc>
        <w:tc>
          <w:tcPr>
            <w:tcW w:w="195" w:type="pct"/>
            <w:vMerge w:val="restart"/>
            <w:shd w:val="clear" w:color="auto" w:fill="auto"/>
            <w:vAlign w:val="center"/>
          </w:tcPr>
          <w:p w14:paraId="4F631611">
            <w:pPr>
              <w:jc w:val="center"/>
              <w:textAlignment w:val="center"/>
              <w:rPr>
                <w:rFonts w:cs="宋体"/>
                <w:color w:val="000000"/>
                <w:sz w:val="20"/>
                <w:szCs w:val="20"/>
              </w:rPr>
            </w:pPr>
            <w:r>
              <w:rPr>
                <w:rFonts w:hint="eastAsia" w:cs="宋体"/>
                <w:color w:val="000000"/>
                <w:sz w:val="20"/>
                <w:szCs w:val="20"/>
                <w:lang w:bidi="ar"/>
              </w:rPr>
              <w:t>2</w:t>
            </w:r>
          </w:p>
        </w:tc>
        <w:tc>
          <w:tcPr>
            <w:tcW w:w="187" w:type="pct"/>
            <w:vMerge w:val="restart"/>
            <w:shd w:val="clear" w:color="auto" w:fill="auto"/>
            <w:vAlign w:val="center"/>
          </w:tcPr>
          <w:p w14:paraId="695175A2">
            <w:pPr>
              <w:jc w:val="center"/>
              <w:textAlignment w:val="center"/>
              <w:rPr>
                <w:rFonts w:cs="宋体"/>
                <w:color w:val="000000"/>
                <w:sz w:val="20"/>
                <w:szCs w:val="20"/>
              </w:rPr>
            </w:pPr>
            <w:r>
              <w:rPr>
                <w:rFonts w:hint="eastAsia" w:cs="宋体"/>
                <w:color w:val="000000"/>
                <w:sz w:val="20"/>
                <w:szCs w:val="20"/>
                <w:lang w:bidi="ar"/>
              </w:rPr>
              <w:t>2</w:t>
            </w:r>
          </w:p>
        </w:tc>
        <w:tc>
          <w:tcPr>
            <w:tcW w:w="204" w:type="pct"/>
            <w:shd w:val="clear" w:color="auto" w:fill="auto"/>
            <w:vAlign w:val="center"/>
          </w:tcPr>
          <w:p w14:paraId="6D8DB03B">
            <w:pPr>
              <w:jc w:val="center"/>
              <w:rPr>
                <w:rFonts w:cs="宋体"/>
                <w:color w:val="000000"/>
                <w:sz w:val="20"/>
                <w:szCs w:val="20"/>
              </w:rPr>
            </w:pPr>
          </w:p>
        </w:tc>
        <w:tc>
          <w:tcPr>
            <w:tcW w:w="200" w:type="pct"/>
            <w:shd w:val="clear" w:color="auto" w:fill="auto"/>
            <w:vAlign w:val="center"/>
          </w:tcPr>
          <w:p w14:paraId="56CF17B2">
            <w:pPr>
              <w:jc w:val="center"/>
              <w:rPr>
                <w:rFonts w:cs="宋体"/>
                <w:color w:val="000000"/>
                <w:sz w:val="20"/>
                <w:szCs w:val="20"/>
              </w:rPr>
            </w:pPr>
          </w:p>
        </w:tc>
        <w:tc>
          <w:tcPr>
            <w:tcW w:w="209" w:type="pct"/>
            <w:shd w:val="clear" w:color="auto" w:fill="auto"/>
            <w:vAlign w:val="center"/>
          </w:tcPr>
          <w:p w14:paraId="1530D125">
            <w:pPr>
              <w:jc w:val="center"/>
              <w:textAlignment w:val="center"/>
              <w:rPr>
                <w:rFonts w:cs="宋体"/>
                <w:color w:val="000000"/>
                <w:sz w:val="20"/>
                <w:szCs w:val="20"/>
              </w:rPr>
            </w:pPr>
            <w:r>
              <w:rPr>
                <w:rFonts w:hint="eastAsia" w:cs="宋体"/>
                <w:color w:val="000000"/>
                <w:sz w:val="20"/>
                <w:szCs w:val="20"/>
                <w:lang w:bidi="ar"/>
              </w:rPr>
              <w:t>考查</w:t>
            </w:r>
          </w:p>
        </w:tc>
        <w:tc>
          <w:tcPr>
            <w:tcW w:w="357" w:type="pct"/>
            <w:shd w:val="clear" w:color="auto" w:fill="auto"/>
            <w:vAlign w:val="center"/>
          </w:tcPr>
          <w:p w14:paraId="6A67E570">
            <w:pPr>
              <w:textAlignment w:val="center"/>
              <w:rPr>
                <w:rFonts w:cs="宋体"/>
                <w:color w:val="000000"/>
                <w:sz w:val="20"/>
                <w:szCs w:val="20"/>
              </w:rPr>
            </w:pPr>
            <w:r>
              <w:rPr>
                <w:rFonts w:hint="eastAsia" w:cs="宋体"/>
                <w:color w:val="000000"/>
                <w:sz w:val="20"/>
                <w:szCs w:val="20"/>
                <w:lang w:bidi="ar"/>
              </w:rPr>
              <w:t>基础教研部</w:t>
            </w:r>
          </w:p>
        </w:tc>
        <w:tc>
          <w:tcPr>
            <w:tcW w:w="389" w:type="pct"/>
            <w:vMerge w:val="restart"/>
            <w:shd w:val="clear" w:color="auto" w:fill="auto"/>
            <w:vAlign w:val="center"/>
          </w:tcPr>
          <w:p w14:paraId="30A18554">
            <w:pPr>
              <w:textAlignment w:val="center"/>
              <w:rPr>
                <w:rFonts w:cs="宋体"/>
                <w:color w:val="000000"/>
                <w:sz w:val="20"/>
                <w:szCs w:val="20"/>
              </w:rPr>
            </w:pPr>
            <w:r>
              <w:rPr>
                <w:rFonts w:hint="eastAsia" w:cs="宋体"/>
                <w:color w:val="000000"/>
                <w:sz w:val="20"/>
                <w:szCs w:val="20"/>
                <w:lang w:bidi="ar"/>
              </w:rPr>
              <w:t>美育需修满2学分，其他模块修满4学分</w:t>
            </w:r>
          </w:p>
        </w:tc>
      </w:tr>
      <w:tr w14:paraId="66D00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51" w:type="pct"/>
            <w:shd w:val="clear" w:color="auto" w:fill="auto"/>
            <w:noWrap/>
            <w:vAlign w:val="center"/>
          </w:tcPr>
          <w:p w14:paraId="21A32D5D">
            <w:pPr>
              <w:rPr>
                <w:rFonts w:cs="宋体"/>
                <w:color w:val="000000"/>
                <w:sz w:val="20"/>
                <w:szCs w:val="20"/>
              </w:rPr>
            </w:pPr>
          </w:p>
        </w:tc>
        <w:tc>
          <w:tcPr>
            <w:tcW w:w="161" w:type="pct"/>
            <w:vMerge w:val="continue"/>
            <w:shd w:val="clear" w:color="auto" w:fill="auto"/>
            <w:vAlign w:val="center"/>
          </w:tcPr>
          <w:p w14:paraId="62500980">
            <w:pPr>
              <w:jc w:val="center"/>
              <w:rPr>
                <w:rFonts w:cs="宋体"/>
                <w:color w:val="000000"/>
                <w:sz w:val="20"/>
                <w:szCs w:val="20"/>
              </w:rPr>
            </w:pPr>
          </w:p>
        </w:tc>
        <w:tc>
          <w:tcPr>
            <w:tcW w:w="159" w:type="pct"/>
            <w:shd w:val="clear" w:color="auto" w:fill="auto"/>
            <w:vAlign w:val="center"/>
          </w:tcPr>
          <w:p w14:paraId="58D54950">
            <w:pPr>
              <w:jc w:val="center"/>
              <w:textAlignment w:val="center"/>
              <w:rPr>
                <w:rFonts w:cs="宋体"/>
                <w:color w:val="000000"/>
                <w:sz w:val="20"/>
                <w:szCs w:val="20"/>
              </w:rPr>
            </w:pPr>
            <w:r>
              <w:rPr>
                <w:rFonts w:hint="eastAsia" w:cs="宋体"/>
                <w:color w:val="000000"/>
                <w:sz w:val="20"/>
                <w:szCs w:val="20"/>
                <w:lang w:bidi="ar"/>
              </w:rPr>
              <w:t>2</w:t>
            </w:r>
          </w:p>
        </w:tc>
        <w:tc>
          <w:tcPr>
            <w:tcW w:w="436" w:type="pct"/>
            <w:shd w:val="clear" w:color="auto" w:fill="auto"/>
            <w:vAlign w:val="center"/>
          </w:tcPr>
          <w:p w14:paraId="3BF1B461">
            <w:pPr>
              <w:rPr>
                <w:rFonts w:cs="宋体"/>
                <w:color w:val="000000"/>
                <w:sz w:val="20"/>
                <w:szCs w:val="20"/>
              </w:rPr>
            </w:pPr>
          </w:p>
        </w:tc>
        <w:tc>
          <w:tcPr>
            <w:tcW w:w="583" w:type="pct"/>
            <w:shd w:val="clear" w:color="auto" w:fill="auto"/>
            <w:vAlign w:val="center"/>
          </w:tcPr>
          <w:p w14:paraId="4B543F77">
            <w:pPr>
              <w:textAlignment w:val="center"/>
              <w:rPr>
                <w:rFonts w:cs="宋体"/>
                <w:color w:val="000000"/>
                <w:sz w:val="20"/>
                <w:szCs w:val="20"/>
              </w:rPr>
            </w:pPr>
            <w:r>
              <w:rPr>
                <w:rFonts w:hint="eastAsia" w:cs="宋体"/>
                <w:color w:val="000000"/>
                <w:sz w:val="20"/>
                <w:szCs w:val="20"/>
                <w:lang w:bidi="ar"/>
              </w:rPr>
              <w:t>语言文学与传统文化模块</w:t>
            </w:r>
          </w:p>
        </w:tc>
        <w:tc>
          <w:tcPr>
            <w:tcW w:w="217" w:type="pct"/>
            <w:shd w:val="clear" w:color="auto" w:fill="auto"/>
            <w:vAlign w:val="center"/>
          </w:tcPr>
          <w:p w14:paraId="554EB69A">
            <w:pPr>
              <w:jc w:val="center"/>
              <w:textAlignment w:val="center"/>
              <w:rPr>
                <w:rFonts w:cs="宋体"/>
                <w:color w:val="000000"/>
                <w:sz w:val="20"/>
                <w:szCs w:val="20"/>
              </w:rPr>
            </w:pPr>
            <w:r>
              <w:rPr>
                <w:rFonts w:hint="eastAsia" w:cs="宋体"/>
                <w:color w:val="000000"/>
                <w:sz w:val="20"/>
                <w:szCs w:val="20"/>
                <w:lang w:bidi="ar"/>
              </w:rPr>
              <w:t>B</w:t>
            </w:r>
          </w:p>
        </w:tc>
        <w:tc>
          <w:tcPr>
            <w:tcW w:w="165" w:type="pct"/>
            <w:shd w:val="clear" w:color="auto" w:fill="auto"/>
            <w:vAlign w:val="center"/>
          </w:tcPr>
          <w:p w14:paraId="3C3CC8DB">
            <w:pPr>
              <w:jc w:val="center"/>
              <w:rPr>
                <w:rFonts w:cs="宋体"/>
                <w:color w:val="000000"/>
                <w:sz w:val="20"/>
                <w:szCs w:val="20"/>
              </w:rPr>
            </w:pPr>
          </w:p>
        </w:tc>
        <w:tc>
          <w:tcPr>
            <w:tcW w:w="174" w:type="pct"/>
            <w:vMerge w:val="restart"/>
            <w:shd w:val="clear" w:color="auto" w:fill="auto"/>
            <w:vAlign w:val="center"/>
          </w:tcPr>
          <w:p w14:paraId="3702E114">
            <w:pPr>
              <w:jc w:val="center"/>
              <w:textAlignment w:val="center"/>
              <w:rPr>
                <w:rFonts w:cs="宋体"/>
                <w:color w:val="000000"/>
                <w:sz w:val="20"/>
                <w:szCs w:val="20"/>
              </w:rPr>
            </w:pPr>
            <w:r>
              <w:rPr>
                <w:rFonts w:hint="eastAsia" w:cs="宋体"/>
                <w:color w:val="000000"/>
                <w:sz w:val="20"/>
                <w:szCs w:val="20"/>
                <w:lang w:bidi="ar"/>
              </w:rPr>
              <w:t>4</w:t>
            </w:r>
          </w:p>
        </w:tc>
        <w:tc>
          <w:tcPr>
            <w:tcW w:w="222" w:type="pct"/>
            <w:vMerge w:val="restart"/>
            <w:shd w:val="clear" w:color="auto" w:fill="auto"/>
            <w:vAlign w:val="center"/>
          </w:tcPr>
          <w:p w14:paraId="412BAEF9">
            <w:pPr>
              <w:jc w:val="center"/>
              <w:textAlignment w:val="center"/>
              <w:rPr>
                <w:rFonts w:cs="宋体"/>
                <w:color w:val="000000"/>
                <w:sz w:val="20"/>
                <w:szCs w:val="20"/>
              </w:rPr>
            </w:pPr>
            <w:r>
              <w:rPr>
                <w:rFonts w:hint="eastAsia" w:cs="宋体"/>
                <w:color w:val="000000"/>
                <w:sz w:val="20"/>
                <w:szCs w:val="20"/>
                <w:lang w:bidi="ar"/>
              </w:rPr>
              <w:t>64</w:t>
            </w:r>
          </w:p>
        </w:tc>
        <w:tc>
          <w:tcPr>
            <w:tcW w:w="217" w:type="pct"/>
            <w:vMerge w:val="restart"/>
            <w:shd w:val="clear" w:color="auto" w:fill="auto"/>
            <w:vAlign w:val="center"/>
          </w:tcPr>
          <w:p w14:paraId="08103A8A">
            <w:pPr>
              <w:jc w:val="center"/>
              <w:textAlignment w:val="center"/>
              <w:rPr>
                <w:rFonts w:cs="宋体"/>
                <w:color w:val="000000"/>
                <w:sz w:val="20"/>
                <w:szCs w:val="20"/>
              </w:rPr>
            </w:pPr>
            <w:r>
              <w:rPr>
                <w:rFonts w:hint="eastAsia" w:cs="宋体"/>
                <w:color w:val="000000"/>
                <w:sz w:val="20"/>
                <w:szCs w:val="20"/>
                <w:lang w:bidi="ar"/>
              </w:rPr>
              <w:t>32</w:t>
            </w:r>
          </w:p>
        </w:tc>
        <w:tc>
          <w:tcPr>
            <w:tcW w:w="209" w:type="pct"/>
            <w:vMerge w:val="restart"/>
            <w:shd w:val="clear" w:color="auto" w:fill="auto"/>
            <w:vAlign w:val="center"/>
          </w:tcPr>
          <w:p w14:paraId="189A0C09">
            <w:pPr>
              <w:jc w:val="center"/>
              <w:textAlignment w:val="center"/>
              <w:rPr>
                <w:rFonts w:cs="宋体"/>
                <w:color w:val="000000"/>
                <w:sz w:val="20"/>
                <w:szCs w:val="20"/>
              </w:rPr>
            </w:pPr>
            <w:r>
              <w:rPr>
                <w:rFonts w:hint="eastAsia" w:cs="宋体"/>
                <w:color w:val="000000"/>
                <w:sz w:val="20"/>
                <w:szCs w:val="20"/>
                <w:lang w:bidi="ar"/>
              </w:rPr>
              <w:t>32</w:t>
            </w:r>
          </w:p>
        </w:tc>
        <w:tc>
          <w:tcPr>
            <w:tcW w:w="174" w:type="pct"/>
            <w:shd w:val="clear" w:color="auto" w:fill="auto"/>
            <w:vAlign w:val="center"/>
          </w:tcPr>
          <w:p w14:paraId="44279B03">
            <w:pPr>
              <w:jc w:val="center"/>
              <w:textAlignment w:val="center"/>
              <w:rPr>
                <w:rFonts w:cs="宋体"/>
                <w:color w:val="000000"/>
                <w:sz w:val="20"/>
                <w:szCs w:val="20"/>
              </w:rPr>
            </w:pPr>
            <w:r>
              <w:rPr>
                <w:rFonts w:hint="eastAsia" w:cs="宋体"/>
                <w:color w:val="000000"/>
                <w:sz w:val="20"/>
                <w:szCs w:val="20"/>
                <w:lang w:bidi="ar"/>
              </w:rPr>
              <w:t>2-4</w:t>
            </w:r>
          </w:p>
        </w:tc>
        <w:tc>
          <w:tcPr>
            <w:tcW w:w="191" w:type="pct"/>
            <w:shd w:val="clear" w:color="auto" w:fill="auto"/>
            <w:vAlign w:val="center"/>
          </w:tcPr>
          <w:p w14:paraId="5B0459EB">
            <w:pPr>
              <w:jc w:val="center"/>
              <w:rPr>
                <w:rFonts w:cs="宋体"/>
                <w:color w:val="000000"/>
                <w:sz w:val="20"/>
                <w:szCs w:val="20"/>
              </w:rPr>
            </w:pPr>
          </w:p>
        </w:tc>
        <w:tc>
          <w:tcPr>
            <w:tcW w:w="191" w:type="pct"/>
            <w:vMerge w:val="continue"/>
            <w:shd w:val="clear" w:color="auto" w:fill="auto"/>
            <w:vAlign w:val="center"/>
          </w:tcPr>
          <w:p w14:paraId="4D09F51E">
            <w:pPr>
              <w:jc w:val="center"/>
              <w:rPr>
                <w:rFonts w:cs="宋体"/>
                <w:color w:val="000000"/>
                <w:sz w:val="20"/>
                <w:szCs w:val="20"/>
              </w:rPr>
            </w:pPr>
          </w:p>
        </w:tc>
        <w:tc>
          <w:tcPr>
            <w:tcW w:w="195" w:type="pct"/>
            <w:vMerge w:val="continue"/>
            <w:shd w:val="clear" w:color="auto" w:fill="auto"/>
            <w:vAlign w:val="center"/>
          </w:tcPr>
          <w:p w14:paraId="1F6CF24D">
            <w:pPr>
              <w:jc w:val="center"/>
              <w:rPr>
                <w:rFonts w:cs="宋体"/>
                <w:color w:val="000000"/>
                <w:sz w:val="20"/>
                <w:szCs w:val="20"/>
              </w:rPr>
            </w:pPr>
          </w:p>
        </w:tc>
        <w:tc>
          <w:tcPr>
            <w:tcW w:w="187" w:type="pct"/>
            <w:vMerge w:val="continue"/>
            <w:shd w:val="clear" w:color="auto" w:fill="auto"/>
            <w:vAlign w:val="center"/>
          </w:tcPr>
          <w:p w14:paraId="2649CFF6">
            <w:pPr>
              <w:jc w:val="center"/>
              <w:rPr>
                <w:rFonts w:cs="宋体"/>
                <w:color w:val="000000"/>
                <w:sz w:val="20"/>
                <w:szCs w:val="20"/>
              </w:rPr>
            </w:pPr>
          </w:p>
        </w:tc>
        <w:tc>
          <w:tcPr>
            <w:tcW w:w="204" w:type="pct"/>
            <w:shd w:val="clear" w:color="auto" w:fill="auto"/>
            <w:vAlign w:val="center"/>
          </w:tcPr>
          <w:p w14:paraId="4E615226">
            <w:pPr>
              <w:jc w:val="center"/>
              <w:rPr>
                <w:rFonts w:cs="宋体"/>
                <w:color w:val="000000"/>
                <w:sz w:val="20"/>
                <w:szCs w:val="20"/>
              </w:rPr>
            </w:pPr>
          </w:p>
        </w:tc>
        <w:tc>
          <w:tcPr>
            <w:tcW w:w="200" w:type="pct"/>
            <w:shd w:val="clear" w:color="auto" w:fill="auto"/>
            <w:vAlign w:val="center"/>
          </w:tcPr>
          <w:p w14:paraId="0E157134">
            <w:pPr>
              <w:jc w:val="center"/>
              <w:rPr>
                <w:rFonts w:cs="宋体"/>
                <w:color w:val="000000"/>
                <w:sz w:val="20"/>
                <w:szCs w:val="20"/>
              </w:rPr>
            </w:pPr>
          </w:p>
        </w:tc>
        <w:tc>
          <w:tcPr>
            <w:tcW w:w="209" w:type="pct"/>
            <w:shd w:val="clear" w:color="auto" w:fill="auto"/>
            <w:vAlign w:val="center"/>
          </w:tcPr>
          <w:p w14:paraId="31813048">
            <w:pPr>
              <w:jc w:val="center"/>
              <w:textAlignment w:val="center"/>
              <w:rPr>
                <w:rFonts w:cs="宋体"/>
                <w:color w:val="000000"/>
                <w:sz w:val="20"/>
                <w:szCs w:val="20"/>
              </w:rPr>
            </w:pPr>
            <w:r>
              <w:rPr>
                <w:rFonts w:hint="eastAsia" w:cs="宋体"/>
                <w:color w:val="000000"/>
                <w:sz w:val="20"/>
                <w:szCs w:val="20"/>
                <w:lang w:bidi="ar"/>
              </w:rPr>
              <w:t>考查</w:t>
            </w:r>
          </w:p>
        </w:tc>
        <w:tc>
          <w:tcPr>
            <w:tcW w:w="357" w:type="pct"/>
            <w:shd w:val="clear" w:color="auto" w:fill="auto"/>
            <w:vAlign w:val="center"/>
          </w:tcPr>
          <w:p w14:paraId="4458618A">
            <w:pPr>
              <w:textAlignment w:val="center"/>
              <w:rPr>
                <w:rFonts w:cs="宋体"/>
                <w:color w:val="000000"/>
                <w:sz w:val="20"/>
                <w:szCs w:val="20"/>
              </w:rPr>
            </w:pPr>
            <w:r>
              <w:rPr>
                <w:rFonts w:hint="eastAsia" w:cs="宋体"/>
                <w:color w:val="000000"/>
                <w:sz w:val="20"/>
                <w:szCs w:val="20"/>
                <w:lang w:bidi="ar"/>
              </w:rPr>
              <w:t>基础教研部</w:t>
            </w:r>
          </w:p>
        </w:tc>
        <w:tc>
          <w:tcPr>
            <w:tcW w:w="389" w:type="pct"/>
            <w:vMerge w:val="continue"/>
            <w:shd w:val="clear" w:color="auto" w:fill="auto"/>
            <w:vAlign w:val="center"/>
          </w:tcPr>
          <w:p w14:paraId="3F241A1E">
            <w:pPr>
              <w:rPr>
                <w:rFonts w:cs="宋体"/>
                <w:color w:val="000000"/>
                <w:sz w:val="20"/>
                <w:szCs w:val="20"/>
              </w:rPr>
            </w:pPr>
          </w:p>
        </w:tc>
      </w:tr>
      <w:tr w14:paraId="0C5C7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51" w:type="pct"/>
            <w:shd w:val="clear" w:color="auto" w:fill="auto"/>
            <w:noWrap/>
            <w:vAlign w:val="center"/>
          </w:tcPr>
          <w:p w14:paraId="6476B6D2">
            <w:pPr>
              <w:rPr>
                <w:rFonts w:cs="宋体"/>
                <w:color w:val="000000"/>
                <w:sz w:val="20"/>
                <w:szCs w:val="20"/>
              </w:rPr>
            </w:pPr>
          </w:p>
        </w:tc>
        <w:tc>
          <w:tcPr>
            <w:tcW w:w="161" w:type="pct"/>
            <w:vMerge w:val="continue"/>
            <w:shd w:val="clear" w:color="auto" w:fill="auto"/>
            <w:vAlign w:val="center"/>
          </w:tcPr>
          <w:p w14:paraId="5A8A2C6E">
            <w:pPr>
              <w:jc w:val="center"/>
              <w:rPr>
                <w:rFonts w:cs="宋体"/>
                <w:color w:val="000000"/>
                <w:sz w:val="20"/>
                <w:szCs w:val="20"/>
              </w:rPr>
            </w:pPr>
          </w:p>
        </w:tc>
        <w:tc>
          <w:tcPr>
            <w:tcW w:w="159" w:type="pct"/>
            <w:shd w:val="clear" w:color="auto" w:fill="auto"/>
            <w:vAlign w:val="center"/>
          </w:tcPr>
          <w:p w14:paraId="1DCEB596">
            <w:pPr>
              <w:jc w:val="center"/>
              <w:textAlignment w:val="center"/>
              <w:rPr>
                <w:rFonts w:cs="宋体"/>
                <w:color w:val="000000"/>
                <w:sz w:val="20"/>
                <w:szCs w:val="20"/>
              </w:rPr>
            </w:pPr>
            <w:r>
              <w:rPr>
                <w:rFonts w:hint="eastAsia" w:cs="宋体"/>
                <w:color w:val="000000"/>
                <w:sz w:val="20"/>
                <w:szCs w:val="20"/>
                <w:lang w:bidi="ar"/>
              </w:rPr>
              <w:t>3</w:t>
            </w:r>
          </w:p>
        </w:tc>
        <w:tc>
          <w:tcPr>
            <w:tcW w:w="436" w:type="pct"/>
            <w:shd w:val="clear" w:color="auto" w:fill="auto"/>
            <w:vAlign w:val="center"/>
          </w:tcPr>
          <w:p w14:paraId="0EB6C0A0">
            <w:pPr>
              <w:jc w:val="center"/>
              <w:rPr>
                <w:rFonts w:cs="宋体"/>
                <w:color w:val="000000"/>
                <w:sz w:val="20"/>
                <w:szCs w:val="20"/>
              </w:rPr>
            </w:pPr>
          </w:p>
        </w:tc>
        <w:tc>
          <w:tcPr>
            <w:tcW w:w="583" w:type="pct"/>
            <w:shd w:val="clear" w:color="auto" w:fill="auto"/>
            <w:vAlign w:val="center"/>
          </w:tcPr>
          <w:p w14:paraId="261E6A5B">
            <w:pPr>
              <w:textAlignment w:val="center"/>
              <w:rPr>
                <w:rFonts w:cs="宋体"/>
                <w:color w:val="000000"/>
                <w:sz w:val="20"/>
                <w:szCs w:val="20"/>
              </w:rPr>
            </w:pPr>
            <w:r>
              <w:rPr>
                <w:rFonts w:hint="eastAsia" w:cs="宋体"/>
                <w:color w:val="000000"/>
                <w:sz w:val="20"/>
                <w:szCs w:val="20"/>
                <w:lang w:bidi="ar"/>
              </w:rPr>
              <w:t>世界人文与现代社会模块</w:t>
            </w:r>
          </w:p>
        </w:tc>
        <w:tc>
          <w:tcPr>
            <w:tcW w:w="217" w:type="pct"/>
            <w:shd w:val="clear" w:color="auto" w:fill="auto"/>
            <w:vAlign w:val="center"/>
          </w:tcPr>
          <w:p w14:paraId="3DBD1E89">
            <w:pPr>
              <w:jc w:val="center"/>
              <w:textAlignment w:val="center"/>
              <w:rPr>
                <w:rFonts w:cs="宋体"/>
                <w:color w:val="000000"/>
                <w:sz w:val="20"/>
                <w:szCs w:val="20"/>
              </w:rPr>
            </w:pPr>
            <w:r>
              <w:rPr>
                <w:rFonts w:hint="eastAsia" w:cs="宋体"/>
                <w:color w:val="000000"/>
                <w:sz w:val="20"/>
                <w:szCs w:val="20"/>
                <w:lang w:bidi="ar"/>
              </w:rPr>
              <w:t>B</w:t>
            </w:r>
          </w:p>
        </w:tc>
        <w:tc>
          <w:tcPr>
            <w:tcW w:w="165" w:type="pct"/>
            <w:shd w:val="clear" w:color="auto" w:fill="auto"/>
            <w:vAlign w:val="center"/>
          </w:tcPr>
          <w:p w14:paraId="462D47AD">
            <w:pPr>
              <w:jc w:val="center"/>
              <w:rPr>
                <w:rFonts w:cs="宋体"/>
                <w:color w:val="000000"/>
                <w:sz w:val="20"/>
                <w:szCs w:val="20"/>
              </w:rPr>
            </w:pPr>
          </w:p>
        </w:tc>
        <w:tc>
          <w:tcPr>
            <w:tcW w:w="174" w:type="pct"/>
            <w:vMerge w:val="continue"/>
            <w:shd w:val="clear" w:color="auto" w:fill="auto"/>
            <w:vAlign w:val="center"/>
          </w:tcPr>
          <w:p w14:paraId="55612D88">
            <w:pPr>
              <w:jc w:val="center"/>
              <w:rPr>
                <w:rFonts w:cs="宋体"/>
                <w:color w:val="000000"/>
                <w:sz w:val="20"/>
                <w:szCs w:val="20"/>
              </w:rPr>
            </w:pPr>
          </w:p>
        </w:tc>
        <w:tc>
          <w:tcPr>
            <w:tcW w:w="222" w:type="pct"/>
            <w:vMerge w:val="continue"/>
            <w:shd w:val="clear" w:color="auto" w:fill="auto"/>
            <w:vAlign w:val="center"/>
          </w:tcPr>
          <w:p w14:paraId="51CAE45F">
            <w:pPr>
              <w:jc w:val="center"/>
              <w:rPr>
                <w:rFonts w:cs="宋体"/>
                <w:color w:val="000000"/>
                <w:sz w:val="20"/>
                <w:szCs w:val="20"/>
              </w:rPr>
            </w:pPr>
          </w:p>
        </w:tc>
        <w:tc>
          <w:tcPr>
            <w:tcW w:w="217" w:type="pct"/>
            <w:vMerge w:val="continue"/>
            <w:shd w:val="clear" w:color="auto" w:fill="auto"/>
            <w:vAlign w:val="center"/>
          </w:tcPr>
          <w:p w14:paraId="40663F96">
            <w:pPr>
              <w:jc w:val="center"/>
              <w:rPr>
                <w:rFonts w:cs="宋体"/>
                <w:color w:val="000000"/>
                <w:sz w:val="20"/>
                <w:szCs w:val="20"/>
              </w:rPr>
            </w:pPr>
          </w:p>
        </w:tc>
        <w:tc>
          <w:tcPr>
            <w:tcW w:w="209" w:type="pct"/>
            <w:vMerge w:val="continue"/>
            <w:shd w:val="clear" w:color="auto" w:fill="auto"/>
            <w:vAlign w:val="center"/>
          </w:tcPr>
          <w:p w14:paraId="5FDDC241">
            <w:pPr>
              <w:jc w:val="center"/>
              <w:rPr>
                <w:rFonts w:cs="宋体"/>
                <w:color w:val="000000"/>
                <w:sz w:val="20"/>
                <w:szCs w:val="20"/>
              </w:rPr>
            </w:pPr>
          </w:p>
        </w:tc>
        <w:tc>
          <w:tcPr>
            <w:tcW w:w="174" w:type="pct"/>
            <w:shd w:val="clear" w:color="auto" w:fill="auto"/>
            <w:vAlign w:val="center"/>
          </w:tcPr>
          <w:p w14:paraId="48E140FC">
            <w:pPr>
              <w:jc w:val="center"/>
              <w:textAlignment w:val="center"/>
              <w:rPr>
                <w:rFonts w:cs="宋体"/>
                <w:color w:val="000000"/>
                <w:sz w:val="20"/>
                <w:szCs w:val="20"/>
              </w:rPr>
            </w:pPr>
            <w:r>
              <w:rPr>
                <w:rFonts w:hint="eastAsia" w:cs="宋体"/>
                <w:color w:val="000000"/>
                <w:sz w:val="20"/>
                <w:szCs w:val="20"/>
                <w:lang w:bidi="ar"/>
              </w:rPr>
              <w:t>2-4</w:t>
            </w:r>
          </w:p>
        </w:tc>
        <w:tc>
          <w:tcPr>
            <w:tcW w:w="191" w:type="pct"/>
            <w:shd w:val="clear" w:color="auto" w:fill="auto"/>
            <w:vAlign w:val="center"/>
          </w:tcPr>
          <w:p w14:paraId="08D70166">
            <w:pPr>
              <w:jc w:val="center"/>
              <w:rPr>
                <w:rFonts w:cs="宋体"/>
                <w:color w:val="000000"/>
                <w:sz w:val="20"/>
                <w:szCs w:val="20"/>
              </w:rPr>
            </w:pPr>
          </w:p>
        </w:tc>
        <w:tc>
          <w:tcPr>
            <w:tcW w:w="191" w:type="pct"/>
            <w:vMerge w:val="continue"/>
            <w:shd w:val="clear" w:color="auto" w:fill="auto"/>
            <w:vAlign w:val="center"/>
          </w:tcPr>
          <w:p w14:paraId="5D7C9923">
            <w:pPr>
              <w:jc w:val="center"/>
              <w:rPr>
                <w:rFonts w:cs="宋体"/>
                <w:color w:val="000000"/>
                <w:sz w:val="20"/>
                <w:szCs w:val="20"/>
              </w:rPr>
            </w:pPr>
          </w:p>
        </w:tc>
        <w:tc>
          <w:tcPr>
            <w:tcW w:w="195" w:type="pct"/>
            <w:vMerge w:val="continue"/>
            <w:shd w:val="clear" w:color="auto" w:fill="auto"/>
            <w:vAlign w:val="center"/>
          </w:tcPr>
          <w:p w14:paraId="658175F8">
            <w:pPr>
              <w:jc w:val="center"/>
              <w:rPr>
                <w:rFonts w:cs="宋体"/>
                <w:color w:val="000000"/>
                <w:sz w:val="20"/>
                <w:szCs w:val="20"/>
              </w:rPr>
            </w:pPr>
          </w:p>
        </w:tc>
        <w:tc>
          <w:tcPr>
            <w:tcW w:w="187" w:type="pct"/>
            <w:vMerge w:val="continue"/>
            <w:shd w:val="clear" w:color="auto" w:fill="auto"/>
            <w:vAlign w:val="center"/>
          </w:tcPr>
          <w:p w14:paraId="167C0796">
            <w:pPr>
              <w:jc w:val="center"/>
              <w:rPr>
                <w:rFonts w:cs="宋体"/>
                <w:color w:val="000000"/>
                <w:sz w:val="20"/>
                <w:szCs w:val="20"/>
              </w:rPr>
            </w:pPr>
          </w:p>
        </w:tc>
        <w:tc>
          <w:tcPr>
            <w:tcW w:w="204" w:type="pct"/>
            <w:shd w:val="clear" w:color="auto" w:fill="auto"/>
            <w:vAlign w:val="center"/>
          </w:tcPr>
          <w:p w14:paraId="10681F71">
            <w:pPr>
              <w:jc w:val="center"/>
              <w:rPr>
                <w:rFonts w:cs="宋体"/>
                <w:color w:val="000000"/>
                <w:sz w:val="20"/>
                <w:szCs w:val="20"/>
              </w:rPr>
            </w:pPr>
          </w:p>
        </w:tc>
        <w:tc>
          <w:tcPr>
            <w:tcW w:w="200" w:type="pct"/>
            <w:shd w:val="clear" w:color="auto" w:fill="auto"/>
            <w:vAlign w:val="center"/>
          </w:tcPr>
          <w:p w14:paraId="4BC24E52">
            <w:pPr>
              <w:jc w:val="center"/>
              <w:rPr>
                <w:rFonts w:cs="宋体"/>
                <w:color w:val="000000"/>
                <w:sz w:val="20"/>
                <w:szCs w:val="20"/>
              </w:rPr>
            </w:pPr>
          </w:p>
        </w:tc>
        <w:tc>
          <w:tcPr>
            <w:tcW w:w="209" w:type="pct"/>
            <w:shd w:val="clear" w:color="auto" w:fill="auto"/>
            <w:vAlign w:val="center"/>
          </w:tcPr>
          <w:p w14:paraId="03958D6C">
            <w:pPr>
              <w:jc w:val="center"/>
              <w:textAlignment w:val="center"/>
              <w:rPr>
                <w:rFonts w:cs="宋体"/>
                <w:color w:val="000000"/>
                <w:sz w:val="20"/>
                <w:szCs w:val="20"/>
              </w:rPr>
            </w:pPr>
            <w:r>
              <w:rPr>
                <w:rFonts w:hint="eastAsia" w:cs="宋体"/>
                <w:color w:val="000000"/>
                <w:sz w:val="20"/>
                <w:szCs w:val="20"/>
                <w:lang w:bidi="ar"/>
              </w:rPr>
              <w:t>考查</w:t>
            </w:r>
          </w:p>
        </w:tc>
        <w:tc>
          <w:tcPr>
            <w:tcW w:w="357" w:type="pct"/>
            <w:shd w:val="clear" w:color="auto" w:fill="auto"/>
            <w:vAlign w:val="center"/>
          </w:tcPr>
          <w:p w14:paraId="6DF8F027">
            <w:pPr>
              <w:textAlignment w:val="center"/>
              <w:rPr>
                <w:rFonts w:cs="宋体"/>
                <w:color w:val="000000"/>
                <w:sz w:val="20"/>
                <w:szCs w:val="20"/>
              </w:rPr>
            </w:pPr>
            <w:r>
              <w:rPr>
                <w:rFonts w:hint="eastAsia" w:cs="宋体"/>
                <w:color w:val="000000"/>
                <w:sz w:val="20"/>
                <w:szCs w:val="20"/>
                <w:lang w:bidi="ar"/>
              </w:rPr>
              <w:t>基础教研部</w:t>
            </w:r>
          </w:p>
        </w:tc>
        <w:tc>
          <w:tcPr>
            <w:tcW w:w="389" w:type="pct"/>
            <w:vMerge w:val="continue"/>
            <w:shd w:val="clear" w:color="auto" w:fill="auto"/>
            <w:vAlign w:val="center"/>
          </w:tcPr>
          <w:p w14:paraId="2C62AC43">
            <w:pPr>
              <w:rPr>
                <w:rFonts w:cs="宋体"/>
                <w:color w:val="000000"/>
                <w:sz w:val="20"/>
                <w:szCs w:val="20"/>
              </w:rPr>
            </w:pPr>
          </w:p>
        </w:tc>
      </w:tr>
      <w:tr w14:paraId="0F4B6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51" w:type="pct"/>
            <w:shd w:val="clear" w:color="auto" w:fill="auto"/>
            <w:noWrap/>
            <w:vAlign w:val="center"/>
          </w:tcPr>
          <w:p w14:paraId="4B2934AE">
            <w:pPr>
              <w:rPr>
                <w:rFonts w:cs="宋体"/>
                <w:color w:val="000000"/>
                <w:sz w:val="20"/>
                <w:szCs w:val="20"/>
              </w:rPr>
            </w:pPr>
          </w:p>
        </w:tc>
        <w:tc>
          <w:tcPr>
            <w:tcW w:w="161" w:type="pct"/>
            <w:vMerge w:val="continue"/>
            <w:shd w:val="clear" w:color="auto" w:fill="auto"/>
            <w:vAlign w:val="center"/>
          </w:tcPr>
          <w:p w14:paraId="69A08A77">
            <w:pPr>
              <w:jc w:val="center"/>
              <w:rPr>
                <w:rFonts w:cs="宋体"/>
                <w:color w:val="000000"/>
                <w:sz w:val="20"/>
                <w:szCs w:val="20"/>
              </w:rPr>
            </w:pPr>
          </w:p>
        </w:tc>
        <w:tc>
          <w:tcPr>
            <w:tcW w:w="159" w:type="pct"/>
            <w:shd w:val="clear" w:color="auto" w:fill="auto"/>
            <w:vAlign w:val="center"/>
          </w:tcPr>
          <w:p w14:paraId="3560D4E9">
            <w:pPr>
              <w:jc w:val="center"/>
              <w:textAlignment w:val="center"/>
              <w:rPr>
                <w:rFonts w:cs="宋体"/>
                <w:color w:val="000000"/>
                <w:sz w:val="20"/>
                <w:szCs w:val="20"/>
              </w:rPr>
            </w:pPr>
            <w:r>
              <w:rPr>
                <w:rFonts w:hint="eastAsia" w:cs="宋体"/>
                <w:color w:val="000000"/>
                <w:sz w:val="20"/>
                <w:szCs w:val="20"/>
                <w:lang w:bidi="ar"/>
              </w:rPr>
              <w:t>4</w:t>
            </w:r>
          </w:p>
        </w:tc>
        <w:tc>
          <w:tcPr>
            <w:tcW w:w="436" w:type="pct"/>
            <w:shd w:val="clear" w:color="auto" w:fill="auto"/>
            <w:noWrap/>
            <w:vAlign w:val="center"/>
          </w:tcPr>
          <w:p w14:paraId="6D9C220D">
            <w:pPr>
              <w:rPr>
                <w:rFonts w:cs="宋体"/>
                <w:color w:val="000000"/>
                <w:sz w:val="20"/>
                <w:szCs w:val="20"/>
              </w:rPr>
            </w:pPr>
          </w:p>
        </w:tc>
        <w:tc>
          <w:tcPr>
            <w:tcW w:w="583" w:type="pct"/>
            <w:shd w:val="clear" w:color="auto" w:fill="auto"/>
            <w:noWrap/>
            <w:vAlign w:val="center"/>
          </w:tcPr>
          <w:p w14:paraId="69EA3C5F">
            <w:pPr>
              <w:textAlignment w:val="center"/>
              <w:rPr>
                <w:rFonts w:cs="宋体"/>
                <w:color w:val="000000"/>
                <w:sz w:val="20"/>
                <w:szCs w:val="20"/>
              </w:rPr>
            </w:pPr>
            <w:r>
              <w:rPr>
                <w:rFonts w:hint="eastAsia" w:cs="宋体"/>
                <w:color w:val="000000"/>
                <w:sz w:val="20"/>
                <w:szCs w:val="20"/>
                <w:lang w:bidi="ar"/>
              </w:rPr>
              <w:t>科学技术与工匠精神模块</w:t>
            </w:r>
          </w:p>
        </w:tc>
        <w:tc>
          <w:tcPr>
            <w:tcW w:w="217" w:type="pct"/>
            <w:shd w:val="clear" w:color="auto" w:fill="auto"/>
            <w:vAlign w:val="center"/>
          </w:tcPr>
          <w:p w14:paraId="0BFE8B73">
            <w:pPr>
              <w:jc w:val="center"/>
              <w:textAlignment w:val="center"/>
              <w:rPr>
                <w:rFonts w:cs="宋体"/>
                <w:color w:val="000000"/>
                <w:sz w:val="20"/>
                <w:szCs w:val="20"/>
              </w:rPr>
            </w:pPr>
            <w:r>
              <w:rPr>
                <w:rFonts w:hint="eastAsia" w:cs="宋体"/>
                <w:color w:val="000000"/>
                <w:sz w:val="20"/>
                <w:szCs w:val="20"/>
                <w:lang w:bidi="ar"/>
              </w:rPr>
              <w:t>B</w:t>
            </w:r>
          </w:p>
        </w:tc>
        <w:tc>
          <w:tcPr>
            <w:tcW w:w="165" w:type="pct"/>
            <w:shd w:val="clear" w:color="auto" w:fill="auto"/>
            <w:noWrap/>
            <w:vAlign w:val="center"/>
          </w:tcPr>
          <w:p w14:paraId="72A64916">
            <w:pPr>
              <w:rPr>
                <w:rFonts w:cs="宋体"/>
                <w:color w:val="000000"/>
                <w:sz w:val="20"/>
                <w:szCs w:val="20"/>
              </w:rPr>
            </w:pPr>
          </w:p>
        </w:tc>
        <w:tc>
          <w:tcPr>
            <w:tcW w:w="174" w:type="pct"/>
            <w:vMerge w:val="continue"/>
            <w:shd w:val="clear" w:color="auto" w:fill="auto"/>
            <w:vAlign w:val="center"/>
          </w:tcPr>
          <w:p w14:paraId="021A372A">
            <w:pPr>
              <w:jc w:val="center"/>
              <w:rPr>
                <w:rFonts w:cs="宋体"/>
                <w:color w:val="000000"/>
                <w:sz w:val="20"/>
                <w:szCs w:val="20"/>
              </w:rPr>
            </w:pPr>
          </w:p>
        </w:tc>
        <w:tc>
          <w:tcPr>
            <w:tcW w:w="222" w:type="pct"/>
            <w:vMerge w:val="continue"/>
            <w:shd w:val="clear" w:color="auto" w:fill="auto"/>
            <w:vAlign w:val="center"/>
          </w:tcPr>
          <w:p w14:paraId="53FDB47A">
            <w:pPr>
              <w:jc w:val="center"/>
              <w:rPr>
                <w:rFonts w:cs="宋体"/>
                <w:color w:val="000000"/>
                <w:sz w:val="20"/>
                <w:szCs w:val="20"/>
              </w:rPr>
            </w:pPr>
          </w:p>
        </w:tc>
        <w:tc>
          <w:tcPr>
            <w:tcW w:w="217" w:type="pct"/>
            <w:vMerge w:val="continue"/>
            <w:shd w:val="clear" w:color="auto" w:fill="auto"/>
            <w:vAlign w:val="center"/>
          </w:tcPr>
          <w:p w14:paraId="0BEE68F8">
            <w:pPr>
              <w:jc w:val="center"/>
              <w:rPr>
                <w:rFonts w:cs="宋体"/>
                <w:color w:val="000000"/>
                <w:sz w:val="20"/>
                <w:szCs w:val="20"/>
              </w:rPr>
            </w:pPr>
          </w:p>
        </w:tc>
        <w:tc>
          <w:tcPr>
            <w:tcW w:w="209" w:type="pct"/>
            <w:vMerge w:val="continue"/>
            <w:shd w:val="clear" w:color="auto" w:fill="auto"/>
            <w:vAlign w:val="center"/>
          </w:tcPr>
          <w:p w14:paraId="3DC6B5D6">
            <w:pPr>
              <w:jc w:val="center"/>
              <w:rPr>
                <w:rFonts w:cs="宋体"/>
                <w:color w:val="000000"/>
                <w:sz w:val="20"/>
                <w:szCs w:val="20"/>
              </w:rPr>
            </w:pPr>
          </w:p>
        </w:tc>
        <w:tc>
          <w:tcPr>
            <w:tcW w:w="174" w:type="pct"/>
            <w:shd w:val="clear" w:color="auto" w:fill="auto"/>
            <w:vAlign w:val="center"/>
          </w:tcPr>
          <w:p w14:paraId="730B54A6">
            <w:pPr>
              <w:jc w:val="center"/>
              <w:textAlignment w:val="center"/>
              <w:rPr>
                <w:rFonts w:cs="宋体"/>
                <w:color w:val="000000"/>
                <w:sz w:val="20"/>
                <w:szCs w:val="20"/>
              </w:rPr>
            </w:pPr>
            <w:r>
              <w:rPr>
                <w:rFonts w:hint="eastAsia" w:cs="宋体"/>
                <w:color w:val="000000"/>
                <w:sz w:val="20"/>
                <w:szCs w:val="20"/>
                <w:lang w:bidi="ar"/>
              </w:rPr>
              <w:t>2-4</w:t>
            </w:r>
          </w:p>
        </w:tc>
        <w:tc>
          <w:tcPr>
            <w:tcW w:w="191" w:type="pct"/>
            <w:shd w:val="clear" w:color="auto" w:fill="auto"/>
            <w:vAlign w:val="center"/>
          </w:tcPr>
          <w:p w14:paraId="5081522A">
            <w:pPr>
              <w:jc w:val="center"/>
              <w:rPr>
                <w:rFonts w:cs="宋体"/>
                <w:color w:val="000000"/>
                <w:sz w:val="20"/>
                <w:szCs w:val="20"/>
              </w:rPr>
            </w:pPr>
          </w:p>
        </w:tc>
        <w:tc>
          <w:tcPr>
            <w:tcW w:w="191" w:type="pct"/>
            <w:vMerge w:val="continue"/>
            <w:shd w:val="clear" w:color="auto" w:fill="auto"/>
            <w:vAlign w:val="center"/>
          </w:tcPr>
          <w:p w14:paraId="73921929">
            <w:pPr>
              <w:jc w:val="center"/>
              <w:rPr>
                <w:rFonts w:cs="宋体"/>
                <w:color w:val="000000"/>
                <w:sz w:val="20"/>
                <w:szCs w:val="20"/>
              </w:rPr>
            </w:pPr>
          </w:p>
        </w:tc>
        <w:tc>
          <w:tcPr>
            <w:tcW w:w="195" w:type="pct"/>
            <w:vMerge w:val="continue"/>
            <w:shd w:val="clear" w:color="auto" w:fill="auto"/>
            <w:vAlign w:val="center"/>
          </w:tcPr>
          <w:p w14:paraId="021BC087">
            <w:pPr>
              <w:jc w:val="center"/>
              <w:rPr>
                <w:rFonts w:cs="宋体"/>
                <w:color w:val="000000"/>
                <w:sz w:val="20"/>
                <w:szCs w:val="20"/>
              </w:rPr>
            </w:pPr>
          </w:p>
        </w:tc>
        <w:tc>
          <w:tcPr>
            <w:tcW w:w="187" w:type="pct"/>
            <w:vMerge w:val="continue"/>
            <w:shd w:val="clear" w:color="auto" w:fill="auto"/>
            <w:vAlign w:val="center"/>
          </w:tcPr>
          <w:p w14:paraId="0E18A72D">
            <w:pPr>
              <w:jc w:val="center"/>
              <w:rPr>
                <w:rFonts w:cs="宋体"/>
                <w:color w:val="000000"/>
                <w:sz w:val="20"/>
                <w:szCs w:val="20"/>
              </w:rPr>
            </w:pPr>
          </w:p>
        </w:tc>
        <w:tc>
          <w:tcPr>
            <w:tcW w:w="204" w:type="pct"/>
            <w:shd w:val="clear" w:color="auto" w:fill="auto"/>
            <w:vAlign w:val="center"/>
          </w:tcPr>
          <w:p w14:paraId="6B206200">
            <w:pPr>
              <w:jc w:val="center"/>
              <w:rPr>
                <w:rFonts w:cs="宋体"/>
                <w:color w:val="000000"/>
                <w:sz w:val="20"/>
                <w:szCs w:val="20"/>
              </w:rPr>
            </w:pPr>
          </w:p>
        </w:tc>
        <w:tc>
          <w:tcPr>
            <w:tcW w:w="200" w:type="pct"/>
            <w:shd w:val="clear" w:color="auto" w:fill="auto"/>
            <w:vAlign w:val="center"/>
          </w:tcPr>
          <w:p w14:paraId="22A7F5B8">
            <w:pPr>
              <w:jc w:val="center"/>
              <w:rPr>
                <w:rFonts w:cs="宋体"/>
                <w:color w:val="000000"/>
                <w:sz w:val="20"/>
                <w:szCs w:val="20"/>
              </w:rPr>
            </w:pPr>
          </w:p>
        </w:tc>
        <w:tc>
          <w:tcPr>
            <w:tcW w:w="209" w:type="pct"/>
            <w:shd w:val="clear" w:color="auto" w:fill="auto"/>
            <w:vAlign w:val="center"/>
          </w:tcPr>
          <w:p w14:paraId="057DA569">
            <w:pPr>
              <w:jc w:val="center"/>
              <w:textAlignment w:val="center"/>
              <w:rPr>
                <w:rFonts w:cs="宋体"/>
                <w:color w:val="000000"/>
                <w:sz w:val="20"/>
                <w:szCs w:val="20"/>
              </w:rPr>
            </w:pPr>
            <w:r>
              <w:rPr>
                <w:rFonts w:hint="eastAsia" w:cs="宋体"/>
                <w:color w:val="000000"/>
                <w:sz w:val="20"/>
                <w:szCs w:val="20"/>
                <w:lang w:bidi="ar"/>
              </w:rPr>
              <w:t>考查</w:t>
            </w:r>
          </w:p>
        </w:tc>
        <w:tc>
          <w:tcPr>
            <w:tcW w:w="357" w:type="pct"/>
            <w:shd w:val="clear" w:color="auto" w:fill="auto"/>
            <w:vAlign w:val="center"/>
          </w:tcPr>
          <w:p w14:paraId="330B695A">
            <w:pPr>
              <w:textAlignment w:val="center"/>
              <w:rPr>
                <w:rFonts w:cs="宋体"/>
                <w:color w:val="000000"/>
                <w:sz w:val="20"/>
                <w:szCs w:val="20"/>
              </w:rPr>
            </w:pPr>
            <w:r>
              <w:rPr>
                <w:rFonts w:hint="eastAsia" w:cs="宋体"/>
                <w:color w:val="000000"/>
                <w:sz w:val="20"/>
                <w:szCs w:val="20"/>
                <w:lang w:bidi="ar"/>
              </w:rPr>
              <w:t>基础教研部</w:t>
            </w:r>
          </w:p>
        </w:tc>
        <w:tc>
          <w:tcPr>
            <w:tcW w:w="389" w:type="pct"/>
            <w:shd w:val="clear" w:color="auto" w:fill="auto"/>
            <w:vAlign w:val="center"/>
          </w:tcPr>
          <w:p w14:paraId="6E594145">
            <w:pPr>
              <w:rPr>
                <w:rFonts w:cs="宋体"/>
                <w:color w:val="000000"/>
                <w:sz w:val="20"/>
                <w:szCs w:val="20"/>
              </w:rPr>
            </w:pPr>
          </w:p>
        </w:tc>
      </w:tr>
      <w:tr w14:paraId="07D8A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51" w:type="pct"/>
            <w:shd w:val="clear" w:color="auto" w:fill="auto"/>
            <w:noWrap/>
            <w:vAlign w:val="center"/>
          </w:tcPr>
          <w:p w14:paraId="275AEA38">
            <w:pPr>
              <w:rPr>
                <w:rFonts w:cs="宋体"/>
                <w:color w:val="000000"/>
                <w:sz w:val="20"/>
                <w:szCs w:val="20"/>
              </w:rPr>
            </w:pPr>
          </w:p>
        </w:tc>
        <w:tc>
          <w:tcPr>
            <w:tcW w:w="161" w:type="pct"/>
            <w:vMerge w:val="continue"/>
            <w:shd w:val="clear" w:color="auto" w:fill="auto"/>
            <w:vAlign w:val="center"/>
          </w:tcPr>
          <w:p w14:paraId="1CA47F47">
            <w:pPr>
              <w:jc w:val="center"/>
              <w:rPr>
                <w:rFonts w:cs="宋体"/>
                <w:color w:val="000000"/>
                <w:sz w:val="20"/>
                <w:szCs w:val="20"/>
              </w:rPr>
            </w:pPr>
          </w:p>
        </w:tc>
        <w:tc>
          <w:tcPr>
            <w:tcW w:w="159" w:type="pct"/>
            <w:shd w:val="clear" w:color="auto" w:fill="auto"/>
            <w:vAlign w:val="center"/>
          </w:tcPr>
          <w:p w14:paraId="29015963">
            <w:pPr>
              <w:jc w:val="center"/>
              <w:textAlignment w:val="center"/>
              <w:rPr>
                <w:rFonts w:cs="宋体"/>
                <w:color w:val="000000"/>
                <w:sz w:val="20"/>
                <w:szCs w:val="20"/>
              </w:rPr>
            </w:pPr>
            <w:r>
              <w:rPr>
                <w:rFonts w:hint="eastAsia" w:cs="宋体"/>
                <w:color w:val="000000"/>
                <w:sz w:val="20"/>
                <w:szCs w:val="20"/>
                <w:lang w:bidi="ar"/>
              </w:rPr>
              <w:t>5</w:t>
            </w:r>
          </w:p>
        </w:tc>
        <w:tc>
          <w:tcPr>
            <w:tcW w:w="436" w:type="pct"/>
            <w:shd w:val="clear" w:color="auto" w:fill="auto"/>
            <w:noWrap/>
            <w:vAlign w:val="center"/>
          </w:tcPr>
          <w:p w14:paraId="1B370D51">
            <w:pPr>
              <w:rPr>
                <w:rFonts w:cs="宋体"/>
                <w:color w:val="000000"/>
                <w:sz w:val="20"/>
                <w:szCs w:val="20"/>
              </w:rPr>
            </w:pPr>
          </w:p>
        </w:tc>
        <w:tc>
          <w:tcPr>
            <w:tcW w:w="583" w:type="pct"/>
            <w:shd w:val="clear" w:color="auto" w:fill="auto"/>
            <w:noWrap/>
            <w:vAlign w:val="center"/>
          </w:tcPr>
          <w:p w14:paraId="1F105D8E">
            <w:pPr>
              <w:textAlignment w:val="center"/>
              <w:rPr>
                <w:rFonts w:cs="宋体"/>
                <w:color w:val="000000"/>
                <w:sz w:val="20"/>
                <w:szCs w:val="20"/>
              </w:rPr>
            </w:pPr>
            <w:r>
              <w:rPr>
                <w:rFonts w:hint="eastAsia" w:cs="宋体"/>
                <w:color w:val="000000"/>
                <w:sz w:val="20"/>
                <w:szCs w:val="20"/>
                <w:lang w:bidi="ar"/>
              </w:rPr>
              <w:t>哲学思维与生命关怀模块</w:t>
            </w:r>
          </w:p>
        </w:tc>
        <w:tc>
          <w:tcPr>
            <w:tcW w:w="217" w:type="pct"/>
            <w:shd w:val="clear" w:color="auto" w:fill="auto"/>
            <w:vAlign w:val="center"/>
          </w:tcPr>
          <w:p w14:paraId="653B3354">
            <w:pPr>
              <w:jc w:val="center"/>
              <w:textAlignment w:val="center"/>
              <w:rPr>
                <w:rFonts w:cs="宋体"/>
                <w:color w:val="000000"/>
                <w:sz w:val="20"/>
                <w:szCs w:val="20"/>
              </w:rPr>
            </w:pPr>
            <w:r>
              <w:rPr>
                <w:rFonts w:hint="eastAsia" w:cs="宋体"/>
                <w:color w:val="000000"/>
                <w:sz w:val="20"/>
                <w:szCs w:val="20"/>
                <w:lang w:bidi="ar"/>
              </w:rPr>
              <w:t>B</w:t>
            </w:r>
          </w:p>
        </w:tc>
        <w:tc>
          <w:tcPr>
            <w:tcW w:w="165" w:type="pct"/>
            <w:shd w:val="clear" w:color="auto" w:fill="auto"/>
            <w:noWrap/>
            <w:vAlign w:val="center"/>
          </w:tcPr>
          <w:p w14:paraId="1CFA9C10">
            <w:pPr>
              <w:rPr>
                <w:rFonts w:cs="宋体"/>
                <w:color w:val="000000"/>
                <w:sz w:val="20"/>
                <w:szCs w:val="20"/>
              </w:rPr>
            </w:pPr>
          </w:p>
        </w:tc>
        <w:tc>
          <w:tcPr>
            <w:tcW w:w="174" w:type="pct"/>
            <w:vMerge w:val="continue"/>
            <w:shd w:val="clear" w:color="auto" w:fill="auto"/>
            <w:vAlign w:val="center"/>
          </w:tcPr>
          <w:p w14:paraId="68DE08B3">
            <w:pPr>
              <w:jc w:val="center"/>
              <w:rPr>
                <w:rFonts w:cs="宋体"/>
                <w:color w:val="000000"/>
                <w:sz w:val="20"/>
                <w:szCs w:val="20"/>
              </w:rPr>
            </w:pPr>
          </w:p>
        </w:tc>
        <w:tc>
          <w:tcPr>
            <w:tcW w:w="222" w:type="pct"/>
            <w:vMerge w:val="continue"/>
            <w:shd w:val="clear" w:color="auto" w:fill="auto"/>
            <w:vAlign w:val="center"/>
          </w:tcPr>
          <w:p w14:paraId="73DAA230">
            <w:pPr>
              <w:jc w:val="center"/>
              <w:rPr>
                <w:rFonts w:cs="宋体"/>
                <w:color w:val="000000"/>
                <w:sz w:val="20"/>
                <w:szCs w:val="20"/>
              </w:rPr>
            </w:pPr>
          </w:p>
        </w:tc>
        <w:tc>
          <w:tcPr>
            <w:tcW w:w="217" w:type="pct"/>
            <w:vMerge w:val="continue"/>
            <w:shd w:val="clear" w:color="auto" w:fill="auto"/>
            <w:vAlign w:val="center"/>
          </w:tcPr>
          <w:p w14:paraId="5C07ECCB">
            <w:pPr>
              <w:jc w:val="center"/>
              <w:rPr>
                <w:rFonts w:cs="宋体"/>
                <w:color w:val="000000"/>
                <w:sz w:val="20"/>
                <w:szCs w:val="20"/>
              </w:rPr>
            </w:pPr>
          </w:p>
        </w:tc>
        <w:tc>
          <w:tcPr>
            <w:tcW w:w="209" w:type="pct"/>
            <w:vMerge w:val="continue"/>
            <w:shd w:val="clear" w:color="auto" w:fill="auto"/>
            <w:vAlign w:val="center"/>
          </w:tcPr>
          <w:p w14:paraId="5610C647">
            <w:pPr>
              <w:jc w:val="center"/>
              <w:rPr>
                <w:rFonts w:cs="宋体"/>
                <w:color w:val="000000"/>
                <w:sz w:val="20"/>
                <w:szCs w:val="20"/>
              </w:rPr>
            </w:pPr>
          </w:p>
        </w:tc>
        <w:tc>
          <w:tcPr>
            <w:tcW w:w="174" w:type="pct"/>
            <w:shd w:val="clear" w:color="auto" w:fill="auto"/>
            <w:vAlign w:val="center"/>
          </w:tcPr>
          <w:p w14:paraId="40BF7FF0">
            <w:pPr>
              <w:jc w:val="center"/>
              <w:textAlignment w:val="center"/>
              <w:rPr>
                <w:rFonts w:cs="宋体"/>
                <w:color w:val="000000"/>
                <w:sz w:val="20"/>
                <w:szCs w:val="20"/>
              </w:rPr>
            </w:pPr>
            <w:r>
              <w:rPr>
                <w:rFonts w:hint="eastAsia" w:cs="宋体"/>
                <w:color w:val="000000"/>
                <w:sz w:val="20"/>
                <w:szCs w:val="20"/>
                <w:lang w:bidi="ar"/>
              </w:rPr>
              <w:t>2-4</w:t>
            </w:r>
          </w:p>
        </w:tc>
        <w:tc>
          <w:tcPr>
            <w:tcW w:w="191" w:type="pct"/>
            <w:shd w:val="clear" w:color="auto" w:fill="auto"/>
            <w:vAlign w:val="center"/>
          </w:tcPr>
          <w:p w14:paraId="4F79CA80">
            <w:pPr>
              <w:jc w:val="center"/>
              <w:rPr>
                <w:rFonts w:cs="宋体"/>
                <w:color w:val="000000"/>
                <w:sz w:val="20"/>
                <w:szCs w:val="20"/>
              </w:rPr>
            </w:pPr>
          </w:p>
        </w:tc>
        <w:tc>
          <w:tcPr>
            <w:tcW w:w="191" w:type="pct"/>
            <w:vMerge w:val="continue"/>
            <w:shd w:val="clear" w:color="auto" w:fill="auto"/>
            <w:vAlign w:val="center"/>
          </w:tcPr>
          <w:p w14:paraId="5BC0B261">
            <w:pPr>
              <w:jc w:val="center"/>
              <w:rPr>
                <w:rFonts w:cs="宋体"/>
                <w:color w:val="000000"/>
                <w:sz w:val="20"/>
                <w:szCs w:val="20"/>
              </w:rPr>
            </w:pPr>
          </w:p>
        </w:tc>
        <w:tc>
          <w:tcPr>
            <w:tcW w:w="195" w:type="pct"/>
            <w:vMerge w:val="continue"/>
            <w:shd w:val="clear" w:color="auto" w:fill="auto"/>
            <w:vAlign w:val="center"/>
          </w:tcPr>
          <w:p w14:paraId="77D839F8">
            <w:pPr>
              <w:jc w:val="center"/>
              <w:rPr>
                <w:rFonts w:cs="宋体"/>
                <w:color w:val="000000"/>
                <w:sz w:val="20"/>
                <w:szCs w:val="20"/>
              </w:rPr>
            </w:pPr>
          </w:p>
        </w:tc>
        <w:tc>
          <w:tcPr>
            <w:tcW w:w="187" w:type="pct"/>
            <w:vMerge w:val="continue"/>
            <w:shd w:val="clear" w:color="auto" w:fill="auto"/>
            <w:vAlign w:val="center"/>
          </w:tcPr>
          <w:p w14:paraId="17F1F481">
            <w:pPr>
              <w:jc w:val="center"/>
              <w:rPr>
                <w:rFonts w:cs="宋体"/>
                <w:color w:val="000000"/>
                <w:sz w:val="20"/>
                <w:szCs w:val="20"/>
              </w:rPr>
            </w:pPr>
          </w:p>
        </w:tc>
        <w:tc>
          <w:tcPr>
            <w:tcW w:w="204" w:type="pct"/>
            <w:shd w:val="clear" w:color="auto" w:fill="auto"/>
            <w:vAlign w:val="center"/>
          </w:tcPr>
          <w:p w14:paraId="04A3BDFA">
            <w:pPr>
              <w:jc w:val="center"/>
              <w:rPr>
                <w:rFonts w:cs="宋体"/>
                <w:color w:val="000000"/>
                <w:sz w:val="20"/>
                <w:szCs w:val="20"/>
              </w:rPr>
            </w:pPr>
          </w:p>
        </w:tc>
        <w:tc>
          <w:tcPr>
            <w:tcW w:w="200" w:type="pct"/>
            <w:shd w:val="clear" w:color="auto" w:fill="auto"/>
            <w:vAlign w:val="center"/>
          </w:tcPr>
          <w:p w14:paraId="5BBB78D2">
            <w:pPr>
              <w:jc w:val="center"/>
              <w:rPr>
                <w:rFonts w:cs="宋体"/>
                <w:color w:val="000000"/>
                <w:sz w:val="20"/>
                <w:szCs w:val="20"/>
              </w:rPr>
            </w:pPr>
          </w:p>
        </w:tc>
        <w:tc>
          <w:tcPr>
            <w:tcW w:w="209" w:type="pct"/>
            <w:shd w:val="clear" w:color="auto" w:fill="auto"/>
            <w:vAlign w:val="center"/>
          </w:tcPr>
          <w:p w14:paraId="514FB6E1">
            <w:pPr>
              <w:jc w:val="center"/>
              <w:textAlignment w:val="center"/>
              <w:rPr>
                <w:rFonts w:cs="宋体"/>
                <w:color w:val="000000"/>
                <w:sz w:val="20"/>
                <w:szCs w:val="20"/>
              </w:rPr>
            </w:pPr>
            <w:r>
              <w:rPr>
                <w:rFonts w:hint="eastAsia" w:cs="宋体"/>
                <w:color w:val="000000"/>
                <w:sz w:val="20"/>
                <w:szCs w:val="20"/>
                <w:lang w:bidi="ar"/>
              </w:rPr>
              <w:t>考查</w:t>
            </w:r>
          </w:p>
        </w:tc>
        <w:tc>
          <w:tcPr>
            <w:tcW w:w="357" w:type="pct"/>
            <w:shd w:val="clear" w:color="auto" w:fill="auto"/>
            <w:vAlign w:val="center"/>
          </w:tcPr>
          <w:p w14:paraId="52BE68AC">
            <w:pPr>
              <w:textAlignment w:val="center"/>
              <w:rPr>
                <w:rFonts w:cs="宋体"/>
                <w:color w:val="000000"/>
                <w:sz w:val="20"/>
                <w:szCs w:val="20"/>
              </w:rPr>
            </w:pPr>
            <w:r>
              <w:rPr>
                <w:rFonts w:hint="eastAsia" w:cs="宋体"/>
                <w:color w:val="000000"/>
                <w:sz w:val="20"/>
                <w:szCs w:val="20"/>
                <w:lang w:bidi="ar"/>
              </w:rPr>
              <w:t>基础教研部</w:t>
            </w:r>
          </w:p>
        </w:tc>
        <w:tc>
          <w:tcPr>
            <w:tcW w:w="389" w:type="pct"/>
            <w:shd w:val="clear" w:color="auto" w:fill="auto"/>
            <w:vAlign w:val="center"/>
          </w:tcPr>
          <w:p w14:paraId="6FEC6FE8">
            <w:pPr>
              <w:rPr>
                <w:rFonts w:cs="宋体"/>
                <w:color w:val="000000"/>
                <w:sz w:val="20"/>
                <w:szCs w:val="20"/>
              </w:rPr>
            </w:pPr>
          </w:p>
        </w:tc>
      </w:tr>
      <w:tr w14:paraId="479AD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51" w:type="pct"/>
            <w:shd w:val="clear" w:color="auto" w:fill="auto"/>
            <w:noWrap/>
            <w:vAlign w:val="center"/>
          </w:tcPr>
          <w:p w14:paraId="30C0640B">
            <w:pPr>
              <w:rPr>
                <w:rFonts w:cs="宋体"/>
                <w:color w:val="000000"/>
                <w:sz w:val="20"/>
                <w:szCs w:val="20"/>
              </w:rPr>
            </w:pPr>
          </w:p>
        </w:tc>
        <w:tc>
          <w:tcPr>
            <w:tcW w:w="161" w:type="pct"/>
            <w:vMerge w:val="continue"/>
            <w:shd w:val="clear" w:color="auto" w:fill="auto"/>
            <w:vAlign w:val="center"/>
          </w:tcPr>
          <w:p w14:paraId="6FB34BB0">
            <w:pPr>
              <w:jc w:val="center"/>
              <w:rPr>
                <w:rFonts w:cs="宋体"/>
                <w:color w:val="000000"/>
                <w:sz w:val="20"/>
                <w:szCs w:val="20"/>
              </w:rPr>
            </w:pPr>
          </w:p>
        </w:tc>
        <w:tc>
          <w:tcPr>
            <w:tcW w:w="1563" w:type="pct"/>
            <w:gridSpan w:val="5"/>
            <w:shd w:val="clear" w:color="auto" w:fill="auto"/>
            <w:vAlign w:val="center"/>
          </w:tcPr>
          <w:p w14:paraId="06065F8A">
            <w:pPr>
              <w:jc w:val="center"/>
              <w:textAlignment w:val="center"/>
              <w:rPr>
                <w:rFonts w:cs="宋体"/>
                <w:color w:val="000000"/>
                <w:sz w:val="20"/>
                <w:szCs w:val="20"/>
              </w:rPr>
            </w:pPr>
            <w:r>
              <w:rPr>
                <w:rFonts w:hint="eastAsia" w:cs="宋体"/>
                <w:color w:val="000000"/>
                <w:sz w:val="20"/>
                <w:szCs w:val="20"/>
                <w:lang w:bidi="ar"/>
              </w:rPr>
              <w:t>小计</w:t>
            </w:r>
          </w:p>
        </w:tc>
        <w:tc>
          <w:tcPr>
            <w:tcW w:w="174" w:type="pct"/>
            <w:shd w:val="clear" w:color="auto" w:fill="auto"/>
            <w:vAlign w:val="center"/>
          </w:tcPr>
          <w:p w14:paraId="786F64AE">
            <w:pPr>
              <w:jc w:val="center"/>
              <w:textAlignment w:val="center"/>
              <w:rPr>
                <w:rFonts w:cs="宋体"/>
                <w:color w:val="000000"/>
                <w:sz w:val="20"/>
                <w:szCs w:val="20"/>
              </w:rPr>
            </w:pPr>
            <w:r>
              <w:rPr>
                <w:rFonts w:hint="eastAsia" w:cs="宋体"/>
                <w:color w:val="000000"/>
                <w:sz w:val="20"/>
                <w:szCs w:val="20"/>
                <w:lang w:bidi="ar"/>
              </w:rPr>
              <w:t>6</w:t>
            </w:r>
          </w:p>
        </w:tc>
        <w:tc>
          <w:tcPr>
            <w:tcW w:w="222" w:type="pct"/>
            <w:shd w:val="clear" w:color="auto" w:fill="auto"/>
            <w:vAlign w:val="center"/>
          </w:tcPr>
          <w:p w14:paraId="1150AC69">
            <w:pPr>
              <w:jc w:val="center"/>
              <w:textAlignment w:val="center"/>
              <w:rPr>
                <w:rFonts w:cs="宋体"/>
                <w:color w:val="000000"/>
                <w:sz w:val="20"/>
                <w:szCs w:val="20"/>
              </w:rPr>
            </w:pPr>
            <w:r>
              <w:rPr>
                <w:rFonts w:hint="eastAsia" w:cs="宋体"/>
                <w:color w:val="000000"/>
                <w:sz w:val="20"/>
                <w:szCs w:val="20"/>
                <w:lang w:bidi="ar"/>
              </w:rPr>
              <w:t>96</w:t>
            </w:r>
          </w:p>
        </w:tc>
        <w:tc>
          <w:tcPr>
            <w:tcW w:w="217" w:type="pct"/>
            <w:shd w:val="clear" w:color="auto" w:fill="auto"/>
            <w:vAlign w:val="center"/>
          </w:tcPr>
          <w:p w14:paraId="75C1AF96">
            <w:pPr>
              <w:jc w:val="center"/>
              <w:textAlignment w:val="center"/>
              <w:rPr>
                <w:rFonts w:cs="宋体"/>
                <w:color w:val="000000"/>
                <w:sz w:val="20"/>
                <w:szCs w:val="20"/>
              </w:rPr>
            </w:pPr>
            <w:r>
              <w:rPr>
                <w:rFonts w:hint="eastAsia" w:cs="宋体"/>
                <w:color w:val="000000"/>
                <w:sz w:val="20"/>
                <w:szCs w:val="20"/>
                <w:lang w:bidi="ar"/>
              </w:rPr>
              <w:t>48</w:t>
            </w:r>
          </w:p>
        </w:tc>
        <w:tc>
          <w:tcPr>
            <w:tcW w:w="209" w:type="pct"/>
            <w:shd w:val="clear" w:color="auto" w:fill="auto"/>
            <w:vAlign w:val="center"/>
          </w:tcPr>
          <w:p w14:paraId="44AEF3C8">
            <w:pPr>
              <w:jc w:val="center"/>
              <w:textAlignment w:val="center"/>
              <w:rPr>
                <w:rFonts w:cs="宋体"/>
                <w:color w:val="000000"/>
                <w:sz w:val="20"/>
                <w:szCs w:val="20"/>
              </w:rPr>
            </w:pPr>
            <w:r>
              <w:rPr>
                <w:rFonts w:hint="eastAsia" w:cs="宋体"/>
                <w:color w:val="000000"/>
                <w:sz w:val="20"/>
                <w:szCs w:val="20"/>
                <w:lang w:bidi="ar"/>
              </w:rPr>
              <w:t>48</w:t>
            </w:r>
          </w:p>
        </w:tc>
        <w:tc>
          <w:tcPr>
            <w:tcW w:w="174" w:type="pct"/>
            <w:shd w:val="clear" w:color="auto" w:fill="auto"/>
            <w:vAlign w:val="center"/>
          </w:tcPr>
          <w:p w14:paraId="135FC9D8">
            <w:pPr>
              <w:jc w:val="center"/>
              <w:rPr>
                <w:rFonts w:cs="宋体"/>
                <w:color w:val="000000"/>
                <w:sz w:val="20"/>
                <w:szCs w:val="20"/>
              </w:rPr>
            </w:pPr>
          </w:p>
        </w:tc>
        <w:tc>
          <w:tcPr>
            <w:tcW w:w="191" w:type="pct"/>
            <w:shd w:val="clear" w:color="auto" w:fill="auto"/>
            <w:vAlign w:val="center"/>
          </w:tcPr>
          <w:p w14:paraId="3F9BFF01">
            <w:pPr>
              <w:jc w:val="center"/>
              <w:rPr>
                <w:rFonts w:cs="宋体"/>
                <w:color w:val="000000"/>
                <w:sz w:val="20"/>
                <w:szCs w:val="20"/>
              </w:rPr>
            </w:pPr>
          </w:p>
        </w:tc>
        <w:tc>
          <w:tcPr>
            <w:tcW w:w="191" w:type="pct"/>
            <w:shd w:val="clear" w:color="auto" w:fill="auto"/>
            <w:vAlign w:val="center"/>
          </w:tcPr>
          <w:p w14:paraId="4391819C">
            <w:pPr>
              <w:jc w:val="center"/>
              <w:textAlignment w:val="center"/>
              <w:rPr>
                <w:rFonts w:cs="宋体"/>
                <w:color w:val="000000"/>
                <w:sz w:val="20"/>
                <w:szCs w:val="20"/>
              </w:rPr>
            </w:pPr>
            <w:r>
              <w:rPr>
                <w:rFonts w:hint="eastAsia" w:cs="宋体"/>
                <w:color w:val="000000"/>
                <w:sz w:val="20"/>
                <w:szCs w:val="20"/>
                <w:lang w:bidi="ar"/>
              </w:rPr>
              <w:t>2</w:t>
            </w:r>
          </w:p>
        </w:tc>
        <w:tc>
          <w:tcPr>
            <w:tcW w:w="195" w:type="pct"/>
            <w:shd w:val="clear" w:color="auto" w:fill="auto"/>
            <w:vAlign w:val="center"/>
          </w:tcPr>
          <w:p w14:paraId="6E638C43">
            <w:pPr>
              <w:jc w:val="center"/>
              <w:textAlignment w:val="center"/>
              <w:rPr>
                <w:rFonts w:cs="宋体"/>
                <w:color w:val="000000"/>
                <w:sz w:val="20"/>
                <w:szCs w:val="20"/>
              </w:rPr>
            </w:pPr>
            <w:r>
              <w:rPr>
                <w:rFonts w:hint="eastAsia" w:cs="宋体"/>
                <w:color w:val="000000"/>
                <w:sz w:val="20"/>
                <w:szCs w:val="20"/>
                <w:lang w:bidi="ar"/>
              </w:rPr>
              <w:t>2</w:t>
            </w:r>
          </w:p>
        </w:tc>
        <w:tc>
          <w:tcPr>
            <w:tcW w:w="187" w:type="pct"/>
            <w:shd w:val="clear" w:color="auto" w:fill="auto"/>
            <w:vAlign w:val="center"/>
          </w:tcPr>
          <w:p w14:paraId="3DA466B9">
            <w:pPr>
              <w:jc w:val="center"/>
              <w:textAlignment w:val="center"/>
              <w:rPr>
                <w:rFonts w:cs="宋体"/>
                <w:color w:val="000000"/>
                <w:sz w:val="20"/>
                <w:szCs w:val="20"/>
              </w:rPr>
            </w:pPr>
            <w:r>
              <w:rPr>
                <w:rFonts w:hint="eastAsia" w:cs="宋体"/>
                <w:color w:val="000000"/>
                <w:sz w:val="20"/>
                <w:szCs w:val="20"/>
                <w:lang w:bidi="ar"/>
              </w:rPr>
              <w:t>2</w:t>
            </w:r>
          </w:p>
        </w:tc>
        <w:tc>
          <w:tcPr>
            <w:tcW w:w="204" w:type="pct"/>
            <w:shd w:val="clear" w:color="auto" w:fill="auto"/>
            <w:vAlign w:val="center"/>
          </w:tcPr>
          <w:p w14:paraId="6DB90F0E">
            <w:pPr>
              <w:jc w:val="center"/>
              <w:rPr>
                <w:rFonts w:cs="宋体"/>
                <w:color w:val="000000"/>
                <w:sz w:val="20"/>
                <w:szCs w:val="20"/>
              </w:rPr>
            </w:pPr>
          </w:p>
        </w:tc>
        <w:tc>
          <w:tcPr>
            <w:tcW w:w="200" w:type="pct"/>
            <w:shd w:val="clear" w:color="auto" w:fill="auto"/>
            <w:vAlign w:val="center"/>
          </w:tcPr>
          <w:p w14:paraId="67A4249F">
            <w:pPr>
              <w:jc w:val="center"/>
              <w:rPr>
                <w:rFonts w:cs="宋体"/>
                <w:color w:val="000000"/>
                <w:sz w:val="20"/>
                <w:szCs w:val="20"/>
              </w:rPr>
            </w:pPr>
          </w:p>
        </w:tc>
        <w:tc>
          <w:tcPr>
            <w:tcW w:w="566" w:type="pct"/>
            <w:gridSpan w:val="2"/>
            <w:shd w:val="clear" w:color="auto" w:fill="auto"/>
            <w:vAlign w:val="center"/>
          </w:tcPr>
          <w:p w14:paraId="26B47CB1">
            <w:pPr>
              <w:jc w:val="center"/>
              <w:rPr>
                <w:rFonts w:cs="宋体"/>
                <w:color w:val="000000"/>
                <w:sz w:val="20"/>
                <w:szCs w:val="20"/>
              </w:rPr>
            </w:pPr>
          </w:p>
        </w:tc>
        <w:tc>
          <w:tcPr>
            <w:tcW w:w="389" w:type="pct"/>
            <w:shd w:val="clear" w:color="auto" w:fill="auto"/>
            <w:vAlign w:val="center"/>
          </w:tcPr>
          <w:p w14:paraId="4EE9E6B9">
            <w:pPr>
              <w:rPr>
                <w:rFonts w:cs="宋体"/>
                <w:color w:val="000000"/>
                <w:sz w:val="20"/>
                <w:szCs w:val="20"/>
              </w:rPr>
            </w:pPr>
          </w:p>
        </w:tc>
      </w:tr>
      <w:tr w14:paraId="5147C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51" w:type="pct"/>
            <w:shd w:val="clear" w:color="auto" w:fill="auto"/>
            <w:noWrap/>
            <w:vAlign w:val="center"/>
          </w:tcPr>
          <w:p w14:paraId="60C77AAA">
            <w:pPr>
              <w:rPr>
                <w:rFonts w:cs="宋体"/>
                <w:color w:val="000000"/>
                <w:sz w:val="20"/>
                <w:szCs w:val="20"/>
              </w:rPr>
            </w:pPr>
          </w:p>
        </w:tc>
        <w:tc>
          <w:tcPr>
            <w:tcW w:w="1724" w:type="pct"/>
            <w:gridSpan w:val="6"/>
            <w:shd w:val="clear" w:color="auto" w:fill="auto"/>
            <w:vAlign w:val="center"/>
          </w:tcPr>
          <w:p w14:paraId="2C7D3E19">
            <w:pPr>
              <w:jc w:val="center"/>
              <w:textAlignment w:val="center"/>
              <w:rPr>
                <w:rFonts w:cs="宋体"/>
                <w:color w:val="000000"/>
                <w:sz w:val="20"/>
                <w:szCs w:val="20"/>
              </w:rPr>
            </w:pPr>
            <w:r>
              <w:rPr>
                <w:rFonts w:hint="eastAsia" w:cs="宋体"/>
                <w:color w:val="000000"/>
                <w:sz w:val="20"/>
                <w:szCs w:val="20"/>
                <w:lang w:bidi="ar"/>
              </w:rPr>
              <w:t>公共基础课累计、占总学时比例</w:t>
            </w:r>
          </w:p>
        </w:tc>
        <w:tc>
          <w:tcPr>
            <w:tcW w:w="174" w:type="pct"/>
            <w:shd w:val="clear" w:color="auto" w:fill="auto"/>
            <w:vAlign w:val="center"/>
          </w:tcPr>
          <w:p w14:paraId="1A4FC2A9">
            <w:pPr>
              <w:jc w:val="center"/>
              <w:textAlignment w:val="center"/>
              <w:rPr>
                <w:rFonts w:cs="宋体"/>
                <w:color w:val="000000"/>
                <w:sz w:val="20"/>
                <w:szCs w:val="20"/>
              </w:rPr>
            </w:pPr>
            <w:r>
              <w:rPr>
                <w:rFonts w:hint="eastAsia" w:cs="宋体"/>
                <w:color w:val="000000"/>
                <w:sz w:val="20"/>
                <w:szCs w:val="20"/>
                <w:lang w:bidi="ar"/>
              </w:rPr>
              <w:t>45</w:t>
            </w:r>
          </w:p>
        </w:tc>
        <w:tc>
          <w:tcPr>
            <w:tcW w:w="222" w:type="pct"/>
            <w:shd w:val="clear" w:color="auto" w:fill="auto"/>
            <w:vAlign w:val="center"/>
          </w:tcPr>
          <w:p w14:paraId="6BB22270">
            <w:pPr>
              <w:jc w:val="center"/>
              <w:textAlignment w:val="center"/>
              <w:rPr>
                <w:rFonts w:cs="宋体"/>
                <w:color w:val="000000"/>
                <w:sz w:val="20"/>
                <w:szCs w:val="20"/>
              </w:rPr>
            </w:pPr>
            <w:r>
              <w:rPr>
                <w:rFonts w:hint="eastAsia" w:cs="宋体"/>
                <w:color w:val="000000"/>
                <w:sz w:val="20"/>
                <w:szCs w:val="20"/>
                <w:lang w:bidi="ar"/>
              </w:rPr>
              <w:t>746</w:t>
            </w:r>
          </w:p>
        </w:tc>
        <w:tc>
          <w:tcPr>
            <w:tcW w:w="217" w:type="pct"/>
            <w:shd w:val="clear" w:color="auto" w:fill="auto"/>
            <w:vAlign w:val="center"/>
          </w:tcPr>
          <w:p w14:paraId="111EAB01">
            <w:pPr>
              <w:jc w:val="center"/>
              <w:textAlignment w:val="center"/>
              <w:rPr>
                <w:rFonts w:cs="宋体"/>
                <w:color w:val="000000"/>
                <w:sz w:val="20"/>
                <w:szCs w:val="20"/>
              </w:rPr>
            </w:pPr>
            <w:r>
              <w:rPr>
                <w:rFonts w:hint="eastAsia" w:cs="宋体"/>
                <w:color w:val="000000"/>
                <w:sz w:val="20"/>
                <w:szCs w:val="20"/>
                <w:lang w:bidi="ar"/>
              </w:rPr>
              <w:t>536</w:t>
            </w:r>
          </w:p>
        </w:tc>
        <w:tc>
          <w:tcPr>
            <w:tcW w:w="209" w:type="pct"/>
            <w:shd w:val="clear" w:color="auto" w:fill="auto"/>
            <w:vAlign w:val="center"/>
          </w:tcPr>
          <w:p w14:paraId="40A4A144">
            <w:pPr>
              <w:jc w:val="center"/>
              <w:textAlignment w:val="center"/>
              <w:rPr>
                <w:rFonts w:cs="宋体"/>
                <w:color w:val="000000"/>
                <w:sz w:val="20"/>
                <w:szCs w:val="20"/>
              </w:rPr>
            </w:pPr>
            <w:r>
              <w:rPr>
                <w:rFonts w:hint="eastAsia" w:cs="宋体"/>
                <w:color w:val="000000"/>
                <w:sz w:val="20"/>
                <w:szCs w:val="20"/>
                <w:lang w:bidi="ar"/>
              </w:rPr>
              <w:t>206</w:t>
            </w:r>
          </w:p>
        </w:tc>
        <w:tc>
          <w:tcPr>
            <w:tcW w:w="174" w:type="pct"/>
            <w:shd w:val="clear" w:color="auto" w:fill="auto"/>
            <w:vAlign w:val="center"/>
          </w:tcPr>
          <w:p w14:paraId="75C9C9AF">
            <w:pPr>
              <w:jc w:val="center"/>
              <w:rPr>
                <w:rFonts w:cs="宋体"/>
                <w:color w:val="000000"/>
                <w:sz w:val="20"/>
                <w:szCs w:val="20"/>
              </w:rPr>
            </w:pPr>
          </w:p>
        </w:tc>
        <w:tc>
          <w:tcPr>
            <w:tcW w:w="191" w:type="pct"/>
            <w:shd w:val="clear" w:color="auto" w:fill="auto"/>
            <w:vAlign w:val="center"/>
          </w:tcPr>
          <w:p w14:paraId="060B11FA">
            <w:pPr>
              <w:jc w:val="center"/>
              <w:textAlignment w:val="center"/>
              <w:rPr>
                <w:rFonts w:cs="宋体"/>
                <w:color w:val="000000"/>
                <w:sz w:val="20"/>
                <w:szCs w:val="20"/>
              </w:rPr>
            </w:pPr>
            <w:r>
              <w:rPr>
                <w:rFonts w:hint="eastAsia" w:cs="宋体"/>
                <w:color w:val="000000"/>
                <w:sz w:val="20"/>
                <w:szCs w:val="20"/>
                <w:lang w:bidi="ar"/>
              </w:rPr>
              <w:t>12</w:t>
            </w:r>
          </w:p>
        </w:tc>
        <w:tc>
          <w:tcPr>
            <w:tcW w:w="191" w:type="pct"/>
            <w:shd w:val="clear" w:color="auto" w:fill="auto"/>
            <w:vAlign w:val="center"/>
          </w:tcPr>
          <w:p w14:paraId="3C1961CD">
            <w:pPr>
              <w:jc w:val="center"/>
              <w:textAlignment w:val="center"/>
              <w:rPr>
                <w:rFonts w:cs="宋体"/>
                <w:color w:val="000000"/>
                <w:sz w:val="20"/>
                <w:szCs w:val="20"/>
              </w:rPr>
            </w:pPr>
            <w:r>
              <w:rPr>
                <w:rFonts w:hint="eastAsia" w:cs="宋体"/>
                <w:color w:val="000000"/>
                <w:sz w:val="20"/>
                <w:szCs w:val="20"/>
                <w:lang w:bidi="ar"/>
              </w:rPr>
              <w:t>18.5</w:t>
            </w:r>
          </w:p>
        </w:tc>
        <w:tc>
          <w:tcPr>
            <w:tcW w:w="195" w:type="pct"/>
            <w:shd w:val="clear" w:color="auto" w:fill="auto"/>
            <w:vAlign w:val="center"/>
          </w:tcPr>
          <w:p w14:paraId="0CBB43B3">
            <w:pPr>
              <w:jc w:val="center"/>
              <w:textAlignment w:val="center"/>
              <w:rPr>
                <w:rFonts w:cs="宋体"/>
                <w:color w:val="000000"/>
                <w:sz w:val="20"/>
                <w:szCs w:val="20"/>
              </w:rPr>
            </w:pPr>
            <w:r>
              <w:rPr>
                <w:rFonts w:hint="eastAsia" w:cs="宋体"/>
                <w:color w:val="000000"/>
                <w:sz w:val="20"/>
                <w:szCs w:val="20"/>
                <w:lang w:bidi="ar"/>
              </w:rPr>
              <w:t>9</w:t>
            </w:r>
          </w:p>
        </w:tc>
        <w:tc>
          <w:tcPr>
            <w:tcW w:w="187" w:type="pct"/>
            <w:shd w:val="clear" w:color="auto" w:fill="auto"/>
            <w:vAlign w:val="center"/>
          </w:tcPr>
          <w:p w14:paraId="198C65D0">
            <w:pPr>
              <w:jc w:val="center"/>
              <w:textAlignment w:val="center"/>
              <w:rPr>
                <w:rFonts w:cs="宋体"/>
                <w:color w:val="000000"/>
                <w:sz w:val="20"/>
                <w:szCs w:val="20"/>
              </w:rPr>
            </w:pPr>
            <w:r>
              <w:rPr>
                <w:rFonts w:hint="eastAsia" w:cs="宋体"/>
                <w:color w:val="000000"/>
                <w:sz w:val="20"/>
                <w:szCs w:val="20"/>
                <w:lang w:bidi="ar"/>
              </w:rPr>
              <w:t>7.5</w:t>
            </w:r>
          </w:p>
        </w:tc>
        <w:tc>
          <w:tcPr>
            <w:tcW w:w="204" w:type="pct"/>
            <w:shd w:val="clear" w:color="auto" w:fill="auto"/>
            <w:vAlign w:val="center"/>
          </w:tcPr>
          <w:p w14:paraId="466BFD6A">
            <w:pPr>
              <w:jc w:val="center"/>
              <w:textAlignment w:val="center"/>
              <w:rPr>
                <w:rFonts w:cs="宋体"/>
                <w:color w:val="000000"/>
                <w:sz w:val="20"/>
                <w:szCs w:val="20"/>
              </w:rPr>
            </w:pPr>
            <w:r>
              <w:rPr>
                <w:rFonts w:hint="eastAsia" w:cs="宋体"/>
                <w:color w:val="000000"/>
                <w:sz w:val="20"/>
                <w:szCs w:val="20"/>
                <w:lang w:bidi="ar"/>
              </w:rPr>
              <w:t>0</w:t>
            </w:r>
          </w:p>
        </w:tc>
        <w:tc>
          <w:tcPr>
            <w:tcW w:w="200" w:type="pct"/>
            <w:shd w:val="clear" w:color="auto" w:fill="auto"/>
            <w:vAlign w:val="center"/>
          </w:tcPr>
          <w:p w14:paraId="40349FD1">
            <w:pPr>
              <w:jc w:val="center"/>
              <w:textAlignment w:val="center"/>
              <w:rPr>
                <w:rFonts w:cs="宋体"/>
                <w:color w:val="000000"/>
                <w:sz w:val="20"/>
                <w:szCs w:val="20"/>
              </w:rPr>
            </w:pPr>
            <w:r>
              <w:rPr>
                <w:rFonts w:hint="eastAsia" w:cs="宋体"/>
                <w:color w:val="000000"/>
                <w:sz w:val="20"/>
                <w:szCs w:val="20"/>
                <w:lang w:bidi="ar"/>
              </w:rPr>
              <w:t>0</w:t>
            </w:r>
          </w:p>
        </w:tc>
        <w:tc>
          <w:tcPr>
            <w:tcW w:w="209" w:type="pct"/>
            <w:shd w:val="clear" w:color="auto" w:fill="auto"/>
            <w:vAlign w:val="center"/>
          </w:tcPr>
          <w:p w14:paraId="5EAF660B">
            <w:pPr>
              <w:jc w:val="center"/>
              <w:textAlignment w:val="center"/>
              <w:rPr>
                <w:rFonts w:cs="宋体"/>
                <w:color w:val="000000"/>
                <w:sz w:val="20"/>
                <w:szCs w:val="20"/>
              </w:rPr>
            </w:pPr>
            <w:r>
              <w:rPr>
                <w:rFonts w:hint="eastAsia" w:cs="宋体"/>
                <w:color w:val="000000"/>
                <w:sz w:val="20"/>
                <w:szCs w:val="20"/>
                <w:lang w:bidi="ar"/>
              </w:rPr>
              <w:t>0</w:t>
            </w:r>
          </w:p>
        </w:tc>
        <w:tc>
          <w:tcPr>
            <w:tcW w:w="357" w:type="pct"/>
            <w:shd w:val="clear" w:color="auto" w:fill="auto"/>
            <w:vAlign w:val="center"/>
          </w:tcPr>
          <w:p w14:paraId="409E6CF2">
            <w:pPr>
              <w:jc w:val="center"/>
              <w:textAlignment w:val="center"/>
              <w:rPr>
                <w:rFonts w:cs="宋体"/>
                <w:color w:val="000000"/>
                <w:sz w:val="20"/>
                <w:szCs w:val="20"/>
              </w:rPr>
            </w:pPr>
            <w:r>
              <w:rPr>
                <w:rFonts w:hint="eastAsia" w:cs="宋体"/>
                <w:color w:val="000000"/>
                <w:sz w:val="20"/>
                <w:szCs w:val="20"/>
                <w:lang w:bidi="ar"/>
              </w:rPr>
              <w:t>28%</w:t>
            </w:r>
          </w:p>
        </w:tc>
        <w:tc>
          <w:tcPr>
            <w:tcW w:w="389" w:type="pct"/>
            <w:shd w:val="clear" w:color="auto" w:fill="auto"/>
            <w:vAlign w:val="center"/>
          </w:tcPr>
          <w:p w14:paraId="0493E44D">
            <w:pPr>
              <w:rPr>
                <w:rFonts w:cs="宋体"/>
                <w:color w:val="000000"/>
                <w:sz w:val="20"/>
                <w:szCs w:val="20"/>
              </w:rPr>
            </w:pPr>
          </w:p>
        </w:tc>
      </w:tr>
      <w:tr w14:paraId="5C1F7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51" w:type="pct"/>
            <w:vMerge w:val="restart"/>
            <w:shd w:val="clear" w:color="auto" w:fill="auto"/>
            <w:vAlign w:val="center"/>
          </w:tcPr>
          <w:p w14:paraId="52110AA2">
            <w:pPr>
              <w:jc w:val="center"/>
              <w:textAlignment w:val="center"/>
              <w:rPr>
                <w:rFonts w:cs="宋体"/>
                <w:color w:val="000000"/>
                <w:sz w:val="20"/>
                <w:szCs w:val="20"/>
              </w:rPr>
            </w:pPr>
            <w:r>
              <w:rPr>
                <w:rFonts w:hint="eastAsia" w:cs="宋体"/>
                <w:color w:val="000000"/>
                <w:sz w:val="20"/>
                <w:szCs w:val="20"/>
                <w:lang w:bidi="ar"/>
              </w:rPr>
              <w:t>专业（技能）课</w:t>
            </w:r>
          </w:p>
        </w:tc>
        <w:tc>
          <w:tcPr>
            <w:tcW w:w="161" w:type="pct"/>
            <w:vMerge w:val="restart"/>
            <w:shd w:val="clear" w:color="auto" w:fill="auto"/>
            <w:vAlign w:val="center"/>
          </w:tcPr>
          <w:p w14:paraId="3F0B3056">
            <w:pPr>
              <w:jc w:val="center"/>
              <w:textAlignment w:val="center"/>
              <w:rPr>
                <w:rFonts w:cs="宋体"/>
                <w:color w:val="000000"/>
                <w:sz w:val="20"/>
                <w:szCs w:val="20"/>
              </w:rPr>
            </w:pPr>
            <w:r>
              <w:rPr>
                <w:rFonts w:hint="eastAsia" w:cs="宋体"/>
                <w:color w:val="000000"/>
                <w:sz w:val="20"/>
                <w:szCs w:val="20"/>
                <w:lang w:bidi="ar"/>
              </w:rPr>
              <w:t>专业核心课</w:t>
            </w:r>
          </w:p>
        </w:tc>
        <w:tc>
          <w:tcPr>
            <w:tcW w:w="159" w:type="pct"/>
            <w:shd w:val="clear" w:color="auto" w:fill="auto"/>
            <w:vAlign w:val="center"/>
          </w:tcPr>
          <w:p w14:paraId="5B5005E1">
            <w:pPr>
              <w:jc w:val="center"/>
              <w:textAlignment w:val="center"/>
              <w:rPr>
                <w:rFonts w:cs="宋体"/>
                <w:color w:val="000000"/>
                <w:sz w:val="20"/>
                <w:szCs w:val="20"/>
              </w:rPr>
            </w:pPr>
            <w:r>
              <w:rPr>
                <w:rFonts w:hint="eastAsia" w:cs="宋体"/>
                <w:color w:val="000000"/>
                <w:sz w:val="20"/>
                <w:szCs w:val="20"/>
                <w:lang w:bidi="ar"/>
              </w:rPr>
              <w:t>1</w:t>
            </w:r>
          </w:p>
        </w:tc>
        <w:tc>
          <w:tcPr>
            <w:tcW w:w="436" w:type="pct"/>
            <w:shd w:val="clear" w:color="auto" w:fill="FFFFFF"/>
            <w:vAlign w:val="center"/>
          </w:tcPr>
          <w:p w14:paraId="7C48E901">
            <w:pPr>
              <w:jc w:val="center"/>
              <w:textAlignment w:val="center"/>
              <w:rPr>
                <w:rFonts w:cs="宋体"/>
                <w:color w:val="000000"/>
                <w:sz w:val="20"/>
                <w:szCs w:val="20"/>
              </w:rPr>
            </w:pPr>
            <w:r>
              <w:rPr>
                <w:rFonts w:hint="eastAsia" w:cs="宋体"/>
                <w:color w:val="000000"/>
                <w:sz w:val="20"/>
                <w:szCs w:val="20"/>
                <w:lang w:bidi="ar"/>
              </w:rPr>
              <w:t>T251613301</w:t>
            </w:r>
          </w:p>
        </w:tc>
        <w:tc>
          <w:tcPr>
            <w:tcW w:w="583" w:type="pct"/>
            <w:shd w:val="clear" w:color="auto" w:fill="FFFFFF"/>
            <w:vAlign w:val="center"/>
          </w:tcPr>
          <w:p w14:paraId="76ACFE53">
            <w:pPr>
              <w:textAlignment w:val="center"/>
              <w:rPr>
                <w:rFonts w:cs="宋体"/>
                <w:color w:val="000000"/>
                <w:sz w:val="20"/>
                <w:szCs w:val="20"/>
              </w:rPr>
            </w:pPr>
            <w:r>
              <w:rPr>
                <w:rFonts w:hint="eastAsia" w:cs="宋体"/>
                <w:color w:val="000000"/>
                <w:sz w:val="20"/>
                <w:szCs w:val="20"/>
                <w:lang w:bidi="ar"/>
              </w:rPr>
              <w:t>果蔬加工技术</w:t>
            </w:r>
          </w:p>
        </w:tc>
        <w:tc>
          <w:tcPr>
            <w:tcW w:w="217" w:type="pct"/>
            <w:shd w:val="clear" w:color="auto" w:fill="FFFFFF"/>
            <w:vAlign w:val="center"/>
          </w:tcPr>
          <w:p w14:paraId="49B5B897">
            <w:pPr>
              <w:jc w:val="center"/>
              <w:textAlignment w:val="center"/>
              <w:rPr>
                <w:rFonts w:cs="宋体"/>
                <w:color w:val="000000"/>
                <w:sz w:val="20"/>
                <w:szCs w:val="20"/>
              </w:rPr>
            </w:pPr>
            <w:r>
              <w:rPr>
                <w:rFonts w:hint="eastAsia" w:cs="宋体"/>
                <w:color w:val="000000"/>
                <w:sz w:val="20"/>
                <w:szCs w:val="20"/>
                <w:lang w:bidi="ar"/>
              </w:rPr>
              <w:t>A</w:t>
            </w:r>
          </w:p>
        </w:tc>
        <w:tc>
          <w:tcPr>
            <w:tcW w:w="165" w:type="pct"/>
            <w:shd w:val="clear" w:color="auto" w:fill="FFFFFF"/>
            <w:vAlign w:val="center"/>
          </w:tcPr>
          <w:p w14:paraId="648AE341">
            <w:pPr>
              <w:jc w:val="center"/>
              <w:rPr>
                <w:rFonts w:cs="宋体"/>
                <w:color w:val="000000"/>
                <w:sz w:val="20"/>
                <w:szCs w:val="20"/>
              </w:rPr>
            </w:pPr>
          </w:p>
        </w:tc>
        <w:tc>
          <w:tcPr>
            <w:tcW w:w="174" w:type="pct"/>
            <w:shd w:val="clear" w:color="auto" w:fill="FFFFFF"/>
            <w:vAlign w:val="center"/>
          </w:tcPr>
          <w:p w14:paraId="1E850D2C">
            <w:pPr>
              <w:jc w:val="center"/>
              <w:textAlignment w:val="center"/>
              <w:rPr>
                <w:rFonts w:cs="宋体"/>
                <w:color w:val="000000"/>
                <w:sz w:val="20"/>
                <w:szCs w:val="20"/>
              </w:rPr>
            </w:pPr>
            <w:r>
              <w:rPr>
                <w:rFonts w:hint="eastAsia" w:cs="宋体"/>
                <w:color w:val="000000"/>
                <w:sz w:val="20"/>
                <w:szCs w:val="20"/>
                <w:lang w:bidi="ar"/>
              </w:rPr>
              <w:t>4</w:t>
            </w:r>
          </w:p>
        </w:tc>
        <w:tc>
          <w:tcPr>
            <w:tcW w:w="222" w:type="pct"/>
            <w:shd w:val="clear" w:color="auto" w:fill="FFFFFF"/>
            <w:vAlign w:val="center"/>
          </w:tcPr>
          <w:p w14:paraId="29EAB67A">
            <w:pPr>
              <w:jc w:val="center"/>
              <w:textAlignment w:val="center"/>
              <w:rPr>
                <w:rFonts w:cs="宋体"/>
                <w:color w:val="000000"/>
                <w:sz w:val="20"/>
                <w:szCs w:val="20"/>
              </w:rPr>
            </w:pPr>
            <w:r>
              <w:rPr>
                <w:rFonts w:hint="eastAsia" w:cs="宋体"/>
                <w:color w:val="000000"/>
                <w:sz w:val="20"/>
                <w:szCs w:val="20"/>
                <w:lang w:bidi="ar"/>
              </w:rPr>
              <w:t>64</w:t>
            </w:r>
          </w:p>
        </w:tc>
        <w:tc>
          <w:tcPr>
            <w:tcW w:w="217" w:type="pct"/>
            <w:shd w:val="clear" w:color="auto" w:fill="FFFFFF"/>
            <w:vAlign w:val="center"/>
          </w:tcPr>
          <w:p w14:paraId="11D701F6">
            <w:pPr>
              <w:jc w:val="center"/>
              <w:textAlignment w:val="center"/>
              <w:rPr>
                <w:rFonts w:cs="宋体"/>
                <w:color w:val="000000"/>
                <w:sz w:val="20"/>
                <w:szCs w:val="20"/>
              </w:rPr>
            </w:pPr>
            <w:r>
              <w:rPr>
                <w:rFonts w:hint="eastAsia" w:cs="宋体"/>
                <w:color w:val="000000"/>
                <w:sz w:val="20"/>
                <w:szCs w:val="20"/>
                <w:lang w:bidi="ar"/>
              </w:rPr>
              <w:t>64</w:t>
            </w:r>
          </w:p>
        </w:tc>
        <w:tc>
          <w:tcPr>
            <w:tcW w:w="209" w:type="pct"/>
            <w:shd w:val="clear" w:color="auto" w:fill="FFFFFF"/>
            <w:vAlign w:val="center"/>
          </w:tcPr>
          <w:p w14:paraId="5842C9F9">
            <w:pPr>
              <w:jc w:val="center"/>
              <w:rPr>
                <w:rFonts w:cs="宋体"/>
                <w:color w:val="000000"/>
                <w:sz w:val="20"/>
                <w:szCs w:val="20"/>
              </w:rPr>
            </w:pPr>
          </w:p>
        </w:tc>
        <w:tc>
          <w:tcPr>
            <w:tcW w:w="174" w:type="pct"/>
            <w:shd w:val="clear" w:color="auto" w:fill="FFFFFF"/>
            <w:vAlign w:val="center"/>
          </w:tcPr>
          <w:p w14:paraId="677C0B2F">
            <w:pPr>
              <w:jc w:val="center"/>
              <w:textAlignment w:val="center"/>
              <w:rPr>
                <w:rFonts w:cs="宋体"/>
                <w:color w:val="000000"/>
                <w:sz w:val="20"/>
                <w:szCs w:val="20"/>
              </w:rPr>
            </w:pPr>
            <w:r>
              <w:rPr>
                <w:rFonts w:hint="eastAsia" w:cs="宋体"/>
                <w:color w:val="000000"/>
                <w:sz w:val="20"/>
                <w:szCs w:val="20"/>
                <w:lang w:bidi="ar"/>
              </w:rPr>
              <w:t>3</w:t>
            </w:r>
          </w:p>
        </w:tc>
        <w:tc>
          <w:tcPr>
            <w:tcW w:w="191" w:type="pct"/>
            <w:shd w:val="clear" w:color="auto" w:fill="FFFFFF"/>
            <w:vAlign w:val="center"/>
          </w:tcPr>
          <w:p w14:paraId="7146039C">
            <w:pPr>
              <w:jc w:val="center"/>
              <w:rPr>
                <w:rFonts w:cs="宋体"/>
                <w:color w:val="000000"/>
                <w:sz w:val="20"/>
                <w:szCs w:val="20"/>
              </w:rPr>
            </w:pPr>
          </w:p>
        </w:tc>
        <w:tc>
          <w:tcPr>
            <w:tcW w:w="191" w:type="pct"/>
            <w:shd w:val="clear" w:color="auto" w:fill="FFFFFF"/>
            <w:vAlign w:val="center"/>
          </w:tcPr>
          <w:p w14:paraId="16F939C3">
            <w:pPr>
              <w:jc w:val="center"/>
              <w:rPr>
                <w:rFonts w:cs="宋体"/>
                <w:color w:val="000000"/>
                <w:sz w:val="20"/>
                <w:szCs w:val="20"/>
              </w:rPr>
            </w:pPr>
          </w:p>
        </w:tc>
        <w:tc>
          <w:tcPr>
            <w:tcW w:w="195" w:type="pct"/>
            <w:shd w:val="clear" w:color="auto" w:fill="FFFFFF"/>
            <w:vAlign w:val="center"/>
          </w:tcPr>
          <w:p w14:paraId="16A0190D">
            <w:pPr>
              <w:jc w:val="center"/>
              <w:textAlignment w:val="center"/>
              <w:rPr>
                <w:rFonts w:cs="宋体"/>
                <w:color w:val="000000"/>
                <w:sz w:val="20"/>
                <w:szCs w:val="20"/>
              </w:rPr>
            </w:pPr>
            <w:r>
              <w:rPr>
                <w:rFonts w:hint="eastAsia" w:cs="宋体"/>
                <w:color w:val="000000"/>
                <w:sz w:val="20"/>
                <w:szCs w:val="20"/>
                <w:lang w:bidi="ar"/>
              </w:rPr>
              <w:t>4</w:t>
            </w:r>
          </w:p>
        </w:tc>
        <w:tc>
          <w:tcPr>
            <w:tcW w:w="187" w:type="pct"/>
            <w:shd w:val="clear" w:color="auto" w:fill="FFFFFF"/>
            <w:vAlign w:val="center"/>
          </w:tcPr>
          <w:p w14:paraId="03400CA5">
            <w:pPr>
              <w:jc w:val="center"/>
              <w:rPr>
                <w:rFonts w:cs="宋体"/>
                <w:color w:val="000000"/>
                <w:sz w:val="20"/>
                <w:szCs w:val="20"/>
              </w:rPr>
            </w:pPr>
          </w:p>
        </w:tc>
        <w:tc>
          <w:tcPr>
            <w:tcW w:w="204" w:type="pct"/>
            <w:shd w:val="clear" w:color="auto" w:fill="FFFFFF"/>
            <w:vAlign w:val="center"/>
          </w:tcPr>
          <w:p w14:paraId="6283ABBD">
            <w:pPr>
              <w:jc w:val="center"/>
              <w:rPr>
                <w:rFonts w:cs="宋体"/>
                <w:color w:val="000000"/>
                <w:sz w:val="20"/>
                <w:szCs w:val="20"/>
              </w:rPr>
            </w:pPr>
          </w:p>
        </w:tc>
        <w:tc>
          <w:tcPr>
            <w:tcW w:w="200" w:type="pct"/>
            <w:shd w:val="clear" w:color="auto" w:fill="FFFFFF"/>
            <w:vAlign w:val="center"/>
          </w:tcPr>
          <w:p w14:paraId="5D633339">
            <w:pPr>
              <w:jc w:val="center"/>
              <w:rPr>
                <w:rFonts w:cs="宋体"/>
                <w:color w:val="000000"/>
                <w:sz w:val="20"/>
                <w:szCs w:val="20"/>
              </w:rPr>
            </w:pPr>
          </w:p>
        </w:tc>
        <w:tc>
          <w:tcPr>
            <w:tcW w:w="209" w:type="pct"/>
            <w:shd w:val="clear" w:color="auto" w:fill="FFFFFF"/>
            <w:vAlign w:val="center"/>
          </w:tcPr>
          <w:p w14:paraId="5FF8D0F6">
            <w:pPr>
              <w:jc w:val="center"/>
              <w:textAlignment w:val="center"/>
              <w:rPr>
                <w:rFonts w:cs="宋体"/>
                <w:color w:val="000000"/>
                <w:sz w:val="20"/>
                <w:szCs w:val="20"/>
              </w:rPr>
            </w:pPr>
            <w:r>
              <w:rPr>
                <w:rFonts w:hint="eastAsia" w:cs="宋体"/>
                <w:color w:val="000000"/>
                <w:sz w:val="20"/>
                <w:szCs w:val="20"/>
                <w:lang w:bidi="ar"/>
              </w:rPr>
              <w:t>考试</w:t>
            </w:r>
          </w:p>
        </w:tc>
        <w:tc>
          <w:tcPr>
            <w:tcW w:w="357" w:type="pct"/>
            <w:shd w:val="clear" w:color="auto" w:fill="FFFFFF"/>
            <w:vAlign w:val="center"/>
          </w:tcPr>
          <w:p w14:paraId="39D6E32D">
            <w:pPr>
              <w:jc w:val="center"/>
              <w:textAlignment w:val="center"/>
              <w:rPr>
                <w:rFonts w:cs="宋体"/>
                <w:color w:val="000000"/>
                <w:sz w:val="20"/>
                <w:szCs w:val="20"/>
              </w:rPr>
            </w:pPr>
            <w:r>
              <w:rPr>
                <w:rFonts w:hint="eastAsia" w:cs="宋体"/>
                <w:color w:val="000000"/>
                <w:sz w:val="20"/>
                <w:szCs w:val="20"/>
                <w:lang w:bidi="ar"/>
              </w:rPr>
              <w:t>化学与食品工程系</w:t>
            </w:r>
          </w:p>
        </w:tc>
        <w:tc>
          <w:tcPr>
            <w:tcW w:w="389" w:type="pct"/>
            <w:shd w:val="clear" w:color="auto" w:fill="auto"/>
            <w:vAlign w:val="center"/>
          </w:tcPr>
          <w:p w14:paraId="71B6E5A9">
            <w:pPr>
              <w:rPr>
                <w:rFonts w:cs="宋体"/>
                <w:color w:val="000000"/>
                <w:sz w:val="20"/>
                <w:szCs w:val="20"/>
              </w:rPr>
            </w:pPr>
          </w:p>
        </w:tc>
      </w:tr>
      <w:tr w14:paraId="136CA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51" w:type="pct"/>
            <w:vMerge w:val="continue"/>
            <w:shd w:val="clear" w:color="auto" w:fill="auto"/>
            <w:vAlign w:val="center"/>
          </w:tcPr>
          <w:p w14:paraId="7E7329C6">
            <w:pPr>
              <w:jc w:val="center"/>
              <w:rPr>
                <w:rFonts w:cs="宋体"/>
                <w:color w:val="000000"/>
                <w:sz w:val="20"/>
                <w:szCs w:val="20"/>
              </w:rPr>
            </w:pPr>
          </w:p>
        </w:tc>
        <w:tc>
          <w:tcPr>
            <w:tcW w:w="161" w:type="pct"/>
            <w:vMerge w:val="continue"/>
            <w:shd w:val="clear" w:color="auto" w:fill="auto"/>
            <w:vAlign w:val="center"/>
          </w:tcPr>
          <w:p w14:paraId="0AE16170">
            <w:pPr>
              <w:jc w:val="center"/>
              <w:rPr>
                <w:rFonts w:cs="宋体"/>
                <w:color w:val="000000"/>
                <w:sz w:val="20"/>
                <w:szCs w:val="20"/>
              </w:rPr>
            </w:pPr>
          </w:p>
        </w:tc>
        <w:tc>
          <w:tcPr>
            <w:tcW w:w="159" w:type="pct"/>
            <w:shd w:val="clear" w:color="auto" w:fill="auto"/>
            <w:vAlign w:val="center"/>
          </w:tcPr>
          <w:p w14:paraId="4DFF9604">
            <w:pPr>
              <w:jc w:val="center"/>
              <w:textAlignment w:val="center"/>
              <w:rPr>
                <w:rFonts w:cs="宋体"/>
                <w:color w:val="000000"/>
                <w:sz w:val="20"/>
                <w:szCs w:val="20"/>
              </w:rPr>
            </w:pPr>
            <w:r>
              <w:rPr>
                <w:rFonts w:hint="eastAsia" w:cs="宋体"/>
                <w:color w:val="000000"/>
                <w:sz w:val="20"/>
                <w:szCs w:val="20"/>
                <w:lang w:bidi="ar"/>
              </w:rPr>
              <w:t>2</w:t>
            </w:r>
          </w:p>
        </w:tc>
        <w:tc>
          <w:tcPr>
            <w:tcW w:w="436" w:type="pct"/>
            <w:shd w:val="clear" w:color="auto" w:fill="FFFFFF"/>
            <w:vAlign w:val="center"/>
          </w:tcPr>
          <w:p w14:paraId="5C636182">
            <w:pPr>
              <w:jc w:val="center"/>
              <w:textAlignment w:val="center"/>
              <w:rPr>
                <w:rFonts w:cs="宋体"/>
                <w:color w:val="000000"/>
                <w:sz w:val="20"/>
                <w:szCs w:val="20"/>
              </w:rPr>
            </w:pPr>
            <w:r>
              <w:rPr>
                <w:rFonts w:hint="eastAsia" w:cs="宋体"/>
                <w:color w:val="000000"/>
                <w:sz w:val="20"/>
                <w:szCs w:val="20"/>
                <w:lang w:bidi="ar"/>
              </w:rPr>
              <w:t>T251613302</w:t>
            </w:r>
          </w:p>
        </w:tc>
        <w:tc>
          <w:tcPr>
            <w:tcW w:w="583" w:type="pct"/>
            <w:shd w:val="clear" w:color="auto" w:fill="FFFFFF"/>
            <w:vAlign w:val="center"/>
          </w:tcPr>
          <w:p w14:paraId="1FD21A56">
            <w:pPr>
              <w:textAlignment w:val="center"/>
              <w:rPr>
                <w:rFonts w:cs="宋体"/>
                <w:color w:val="000000"/>
                <w:sz w:val="20"/>
                <w:szCs w:val="20"/>
              </w:rPr>
            </w:pPr>
            <w:r>
              <w:rPr>
                <w:rFonts w:hint="eastAsia" w:cs="宋体"/>
                <w:color w:val="000000"/>
                <w:sz w:val="20"/>
                <w:szCs w:val="20"/>
                <w:lang w:bidi="ar"/>
              </w:rPr>
              <w:t>粮油加工技术</w:t>
            </w:r>
          </w:p>
        </w:tc>
        <w:tc>
          <w:tcPr>
            <w:tcW w:w="217" w:type="pct"/>
            <w:shd w:val="clear" w:color="auto" w:fill="FFFFFF"/>
            <w:vAlign w:val="center"/>
          </w:tcPr>
          <w:p w14:paraId="122CD0E9">
            <w:pPr>
              <w:jc w:val="center"/>
              <w:textAlignment w:val="center"/>
              <w:rPr>
                <w:rFonts w:cs="宋体"/>
                <w:color w:val="000000"/>
                <w:sz w:val="20"/>
                <w:szCs w:val="20"/>
              </w:rPr>
            </w:pPr>
            <w:r>
              <w:rPr>
                <w:rFonts w:hint="eastAsia" w:cs="宋体"/>
                <w:color w:val="000000"/>
                <w:sz w:val="20"/>
                <w:szCs w:val="20"/>
                <w:lang w:bidi="ar"/>
              </w:rPr>
              <w:t>A</w:t>
            </w:r>
          </w:p>
        </w:tc>
        <w:tc>
          <w:tcPr>
            <w:tcW w:w="165" w:type="pct"/>
            <w:shd w:val="clear" w:color="auto" w:fill="FFFFFF"/>
            <w:vAlign w:val="center"/>
          </w:tcPr>
          <w:p w14:paraId="42233319">
            <w:pPr>
              <w:jc w:val="center"/>
              <w:rPr>
                <w:rFonts w:cs="宋体"/>
                <w:color w:val="000000"/>
                <w:sz w:val="20"/>
                <w:szCs w:val="20"/>
              </w:rPr>
            </w:pPr>
          </w:p>
        </w:tc>
        <w:tc>
          <w:tcPr>
            <w:tcW w:w="174" w:type="pct"/>
            <w:shd w:val="clear" w:color="auto" w:fill="FFFFFF"/>
            <w:vAlign w:val="center"/>
          </w:tcPr>
          <w:p w14:paraId="3562BFE0">
            <w:pPr>
              <w:jc w:val="center"/>
              <w:textAlignment w:val="center"/>
              <w:rPr>
                <w:rFonts w:cs="宋体"/>
                <w:color w:val="000000"/>
                <w:sz w:val="20"/>
                <w:szCs w:val="20"/>
              </w:rPr>
            </w:pPr>
            <w:r>
              <w:rPr>
                <w:rFonts w:hint="eastAsia" w:cs="宋体"/>
                <w:color w:val="000000"/>
                <w:sz w:val="20"/>
                <w:szCs w:val="20"/>
                <w:lang w:bidi="ar"/>
              </w:rPr>
              <w:t>4</w:t>
            </w:r>
          </w:p>
        </w:tc>
        <w:tc>
          <w:tcPr>
            <w:tcW w:w="222" w:type="pct"/>
            <w:shd w:val="clear" w:color="auto" w:fill="FFFFFF"/>
            <w:vAlign w:val="center"/>
          </w:tcPr>
          <w:p w14:paraId="40688CEF">
            <w:pPr>
              <w:jc w:val="center"/>
              <w:textAlignment w:val="center"/>
              <w:rPr>
                <w:rFonts w:cs="宋体"/>
                <w:color w:val="000000"/>
                <w:sz w:val="20"/>
                <w:szCs w:val="20"/>
              </w:rPr>
            </w:pPr>
            <w:r>
              <w:rPr>
                <w:rFonts w:hint="eastAsia" w:cs="宋体"/>
                <w:color w:val="000000"/>
                <w:sz w:val="20"/>
                <w:szCs w:val="20"/>
                <w:lang w:bidi="ar"/>
              </w:rPr>
              <w:t>64</w:t>
            </w:r>
          </w:p>
        </w:tc>
        <w:tc>
          <w:tcPr>
            <w:tcW w:w="217" w:type="pct"/>
            <w:shd w:val="clear" w:color="auto" w:fill="FFFFFF"/>
            <w:vAlign w:val="center"/>
          </w:tcPr>
          <w:p w14:paraId="5A563000">
            <w:pPr>
              <w:jc w:val="center"/>
              <w:textAlignment w:val="center"/>
              <w:rPr>
                <w:rFonts w:cs="宋体"/>
                <w:color w:val="000000"/>
                <w:sz w:val="20"/>
                <w:szCs w:val="20"/>
              </w:rPr>
            </w:pPr>
            <w:r>
              <w:rPr>
                <w:rFonts w:hint="eastAsia" w:cs="宋体"/>
                <w:color w:val="000000"/>
                <w:sz w:val="20"/>
                <w:szCs w:val="20"/>
                <w:lang w:bidi="ar"/>
              </w:rPr>
              <w:t>48</w:t>
            </w:r>
          </w:p>
        </w:tc>
        <w:tc>
          <w:tcPr>
            <w:tcW w:w="209" w:type="pct"/>
            <w:shd w:val="clear" w:color="auto" w:fill="FFFFFF"/>
            <w:vAlign w:val="center"/>
          </w:tcPr>
          <w:p w14:paraId="163E6F52">
            <w:pPr>
              <w:jc w:val="center"/>
              <w:textAlignment w:val="center"/>
              <w:rPr>
                <w:rFonts w:cs="宋体"/>
                <w:color w:val="000000"/>
                <w:sz w:val="20"/>
                <w:szCs w:val="20"/>
              </w:rPr>
            </w:pPr>
            <w:r>
              <w:rPr>
                <w:rFonts w:hint="eastAsia" w:cs="宋体"/>
                <w:color w:val="000000"/>
                <w:sz w:val="20"/>
                <w:szCs w:val="20"/>
                <w:lang w:bidi="ar"/>
              </w:rPr>
              <w:t>16</w:t>
            </w:r>
          </w:p>
        </w:tc>
        <w:tc>
          <w:tcPr>
            <w:tcW w:w="174" w:type="pct"/>
            <w:shd w:val="clear" w:color="auto" w:fill="FFFFFF"/>
            <w:vAlign w:val="center"/>
          </w:tcPr>
          <w:p w14:paraId="706C3748">
            <w:pPr>
              <w:jc w:val="center"/>
              <w:textAlignment w:val="center"/>
              <w:rPr>
                <w:rFonts w:cs="宋体"/>
                <w:color w:val="000000"/>
                <w:sz w:val="20"/>
                <w:szCs w:val="20"/>
              </w:rPr>
            </w:pPr>
            <w:r>
              <w:rPr>
                <w:rFonts w:hint="eastAsia" w:cs="宋体"/>
                <w:color w:val="000000"/>
                <w:sz w:val="20"/>
                <w:szCs w:val="20"/>
                <w:lang w:bidi="ar"/>
              </w:rPr>
              <w:t>1</w:t>
            </w:r>
          </w:p>
        </w:tc>
        <w:tc>
          <w:tcPr>
            <w:tcW w:w="191" w:type="pct"/>
            <w:shd w:val="clear" w:color="auto" w:fill="FFFFFF"/>
            <w:vAlign w:val="center"/>
          </w:tcPr>
          <w:p w14:paraId="5D1E0250">
            <w:pPr>
              <w:jc w:val="center"/>
              <w:textAlignment w:val="center"/>
              <w:rPr>
                <w:rFonts w:cs="宋体"/>
                <w:color w:val="000000"/>
                <w:sz w:val="20"/>
                <w:szCs w:val="20"/>
              </w:rPr>
            </w:pPr>
            <w:r>
              <w:rPr>
                <w:rFonts w:hint="eastAsia" w:cs="宋体"/>
                <w:color w:val="000000"/>
                <w:sz w:val="20"/>
                <w:szCs w:val="20"/>
                <w:lang w:bidi="ar"/>
              </w:rPr>
              <w:t>4</w:t>
            </w:r>
          </w:p>
        </w:tc>
        <w:tc>
          <w:tcPr>
            <w:tcW w:w="191" w:type="pct"/>
            <w:shd w:val="clear" w:color="auto" w:fill="FFFFFF"/>
            <w:vAlign w:val="center"/>
          </w:tcPr>
          <w:p w14:paraId="69CECEBE">
            <w:pPr>
              <w:jc w:val="center"/>
              <w:rPr>
                <w:rFonts w:cs="宋体"/>
                <w:color w:val="000000"/>
                <w:sz w:val="20"/>
                <w:szCs w:val="20"/>
              </w:rPr>
            </w:pPr>
          </w:p>
        </w:tc>
        <w:tc>
          <w:tcPr>
            <w:tcW w:w="195" w:type="pct"/>
            <w:shd w:val="clear" w:color="auto" w:fill="FFFFFF"/>
            <w:vAlign w:val="center"/>
          </w:tcPr>
          <w:p w14:paraId="193CD3DA">
            <w:pPr>
              <w:jc w:val="center"/>
              <w:rPr>
                <w:rFonts w:cs="宋体"/>
                <w:color w:val="000000"/>
                <w:sz w:val="20"/>
                <w:szCs w:val="20"/>
              </w:rPr>
            </w:pPr>
          </w:p>
        </w:tc>
        <w:tc>
          <w:tcPr>
            <w:tcW w:w="187" w:type="pct"/>
            <w:shd w:val="clear" w:color="auto" w:fill="FFFFFF"/>
            <w:vAlign w:val="center"/>
          </w:tcPr>
          <w:p w14:paraId="1A808FE5">
            <w:pPr>
              <w:jc w:val="center"/>
              <w:rPr>
                <w:rFonts w:cs="宋体"/>
                <w:color w:val="000000"/>
                <w:sz w:val="20"/>
                <w:szCs w:val="20"/>
              </w:rPr>
            </w:pPr>
          </w:p>
        </w:tc>
        <w:tc>
          <w:tcPr>
            <w:tcW w:w="204" w:type="pct"/>
            <w:shd w:val="clear" w:color="auto" w:fill="FFFFFF"/>
            <w:vAlign w:val="center"/>
          </w:tcPr>
          <w:p w14:paraId="47EE6BB6">
            <w:pPr>
              <w:jc w:val="center"/>
              <w:rPr>
                <w:rFonts w:cs="宋体"/>
                <w:color w:val="000000"/>
                <w:sz w:val="20"/>
                <w:szCs w:val="20"/>
              </w:rPr>
            </w:pPr>
          </w:p>
        </w:tc>
        <w:tc>
          <w:tcPr>
            <w:tcW w:w="200" w:type="pct"/>
            <w:shd w:val="clear" w:color="auto" w:fill="FFFFFF"/>
            <w:vAlign w:val="center"/>
          </w:tcPr>
          <w:p w14:paraId="3A6E977E">
            <w:pPr>
              <w:jc w:val="center"/>
              <w:rPr>
                <w:rFonts w:cs="宋体"/>
                <w:color w:val="000000"/>
                <w:sz w:val="20"/>
                <w:szCs w:val="20"/>
              </w:rPr>
            </w:pPr>
          </w:p>
        </w:tc>
        <w:tc>
          <w:tcPr>
            <w:tcW w:w="209" w:type="pct"/>
            <w:shd w:val="clear" w:color="auto" w:fill="FFFFFF"/>
            <w:vAlign w:val="center"/>
          </w:tcPr>
          <w:p w14:paraId="673339B7">
            <w:pPr>
              <w:jc w:val="center"/>
              <w:textAlignment w:val="center"/>
              <w:rPr>
                <w:rFonts w:cs="宋体"/>
                <w:color w:val="000000"/>
                <w:sz w:val="20"/>
                <w:szCs w:val="20"/>
              </w:rPr>
            </w:pPr>
            <w:r>
              <w:rPr>
                <w:rFonts w:hint="eastAsia" w:cs="宋体"/>
                <w:color w:val="000000"/>
                <w:sz w:val="20"/>
                <w:szCs w:val="20"/>
                <w:lang w:bidi="ar"/>
              </w:rPr>
              <w:t>考试</w:t>
            </w:r>
          </w:p>
        </w:tc>
        <w:tc>
          <w:tcPr>
            <w:tcW w:w="357" w:type="pct"/>
            <w:shd w:val="clear" w:color="auto" w:fill="FFFFFF"/>
            <w:vAlign w:val="center"/>
          </w:tcPr>
          <w:p w14:paraId="15D71E8A">
            <w:pPr>
              <w:jc w:val="center"/>
              <w:textAlignment w:val="center"/>
              <w:rPr>
                <w:rFonts w:cs="宋体"/>
                <w:color w:val="000000"/>
                <w:sz w:val="20"/>
                <w:szCs w:val="20"/>
              </w:rPr>
            </w:pPr>
            <w:r>
              <w:rPr>
                <w:rFonts w:hint="eastAsia" w:cs="宋体"/>
                <w:color w:val="000000"/>
                <w:sz w:val="20"/>
                <w:szCs w:val="20"/>
                <w:lang w:bidi="ar"/>
              </w:rPr>
              <w:t>化学与食品工程系</w:t>
            </w:r>
          </w:p>
        </w:tc>
        <w:tc>
          <w:tcPr>
            <w:tcW w:w="389" w:type="pct"/>
            <w:shd w:val="clear" w:color="auto" w:fill="auto"/>
            <w:vAlign w:val="center"/>
          </w:tcPr>
          <w:p w14:paraId="7EF94907">
            <w:pPr>
              <w:rPr>
                <w:rFonts w:cs="宋体"/>
                <w:color w:val="000000"/>
                <w:sz w:val="20"/>
                <w:szCs w:val="20"/>
              </w:rPr>
            </w:pPr>
          </w:p>
        </w:tc>
      </w:tr>
      <w:tr w14:paraId="3BF5F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51" w:type="pct"/>
            <w:vMerge w:val="continue"/>
            <w:shd w:val="clear" w:color="auto" w:fill="auto"/>
            <w:vAlign w:val="center"/>
          </w:tcPr>
          <w:p w14:paraId="16D9CADF">
            <w:pPr>
              <w:jc w:val="center"/>
              <w:rPr>
                <w:rFonts w:cs="宋体"/>
                <w:color w:val="000000"/>
                <w:sz w:val="20"/>
                <w:szCs w:val="20"/>
              </w:rPr>
            </w:pPr>
          </w:p>
        </w:tc>
        <w:tc>
          <w:tcPr>
            <w:tcW w:w="161" w:type="pct"/>
            <w:vMerge w:val="continue"/>
            <w:shd w:val="clear" w:color="auto" w:fill="auto"/>
            <w:vAlign w:val="center"/>
          </w:tcPr>
          <w:p w14:paraId="41064DF2">
            <w:pPr>
              <w:jc w:val="center"/>
              <w:rPr>
                <w:rFonts w:cs="宋体"/>
                <w:color w:val="000000"/>
                <w:sz w:val="20"/>
                <w:szCs w:val="20"/>
              </w:rPr>
            </w:pPr>
          </w:p>
        </w:tc>
        <w:tc>
          <w:tcPr>
            <w:tcW w:w="159" w:type="pct"/>
            <w:shd w:val="clear" w:color="auto" w:fill="auto"/>
            <w:vAlign w:val="center"/>
          </w:tcPr>
          <w:p w14:paraId="74295AF8">
            <w:pPr>
              <w:jc w:val="center"/>
              <w:textAlignment w:val="center"/>
              <w:rPr>
                <w:rFonts w:cs="宋体"/>
                <w:color w:val="000000"/>
                <w:sz w:val="20"/>
                <w:szCs w:val="20"/>
              </w:rPr>
            </w:pPr>
            <w:r>
              <w:rPr>
                <w:rFonts w:hint="eastAsia" w:cs="宋体"/>
                <w:color w:val="000000"/>
                <w:sz w:val="20"/>
                <w:szCs w:val="20"/>
                <w:lang w:bidi="ar"/>
              </w:rPr>
              <w:t>3</w:t>
            </w:r>
          </w:p>
        </w:tc>
        <w:tc>
          <w:tcPr>
            <w:tcW w:w="436" w:type="pct"/>
            <w:shd w:val="clear" w:color="auto" w:fill="FFFFFF"/>
            <w:vAlign w:val="center"/>
          </w:tcPr>
          <w:p w14:paraId="52E9B6FF">
            <w:pPr>
              <w:jc w:val="center"/>
              <w:textAlignment w:val="center"/>
              <w:rPr>
                <w:rFonts w:cs="宋体"/>
                <w:color w:val="000000"/>
                <w:sz w:val="20"/>
                <w:szCs w:val="20"/>
              </w:rPr>
            </w:pPr>
            <w:r>
              <w:rPr>
                <w:rFonts w:hint="eastAsia" w:cs="宋体"/>
                <w:color w:val="000000"/>
                <w:sz w:val="20"/>
                <w:szCs w:val="20"/>
                <w:lang w:bidi="ar"/>
              </w:rPr>
              <w:t>T251613303</w:t>
            </w:r>
          </w:p>
        </w:tc>
        <w:tc>
          <w:tcPr>
            <w:tcW w:w="583" w:type="pct"/>
            <w:shd w:val="clear" w:color="auto" w:fill="FFFFFF"/>
            <w:vAlign w:val="center"/>
          </w:tcPr>
          <w:p w14:paraId="595B922B">
            <w:pPr>
              <w:textAlignment w:val="center"/>
              <w:rPr>
                <w:rFonts w:cs="宋体"/>
                <w:color w:val="000000"/>
                <w:sz w:val="20"/>
                <w:szCs w:val="20"/>
              </w:rPr>
            </w:pPr>
            <w:r>
              <w:rPr>
                <w:rFonts w:hint="eastAsia" w:cs="宋体"/>
                <w:color w:val="000000"/>
                <w:sz w:val="20"/>
                <w:szCs w:val="20"/>
                <w:lang w:bidi="ar"/>
              </w:rPr>
              <w:t>畜产品加工技术</w:t>
            </w:r>
          </w:p>
        </w:tc>
        <w:tc>
          <w:tcPr>
            <w:tcW w:w="217" w:type="pct"/>
            <w:shd w:val="clear" w:color="auto" w:fill="FFFFFF"/>
            <w:vAlign w:val="center"/>
          </w:tcPr>
          <w:p w14:paraId="44CFE5E1">
            <w:pPr>
              <w:jc w:val="center"/>
              <w:textAlignment w:val="center"/>
              <w:rPr>
                <w:rFonts w:cs="宋体"/>
                <w:color w:val="000000"/>
                <w:sz w:val="20"/>
                <w:szCs w:val="20"/>
              </w:rPr>
            </w:pPr>
            <w:r>
              <w:rPr>
                <w:rFonts w:hint="eastAsia" w:cs="宋体"/>
                <w:color w:val="000000"/>
                <w:sz w:val="20"/>
                <w:szCs w:val="20"/>
                <w:lang w:bidi="ar"/>
              </w:rPr>
              <w:t>A</w:t>
            </w:r>
          </w:p>
        </w:tc>
        <w:tc>
          <w:tcPr>
            <w:tcW w:w="165" w:type="pct"/>
            <w:shd w:val="clear" w:color="auto" w:fill="FFFFFF"/>
            <w:vAlign w:val="center"/>
          </w:tcPr>
          <w:p w14:paraId="1773C957">
            <w:pPr>
              <w:jc w:val="center"/>
              <w:rPr>
                <w:rFonts w:cs="宋体"/>
                <w:color w:val="000000"/>
                <w:sz w:val="20"/>
                <w:szCs w:val="20"/>
              </w:rPr>
            </w:pPr>
          </w:p>
        </w:tc>
        <w:tc>
          <w:tcPr>
            <w:tcW w:w="174" w:type="pct"/>
            <w:shd w:val="clear" w:color="auto" w:fill="FFFFFF"/>
            <w:vAlign w:val="center"/>
          </w:tcPr>
          <w:p w14:paraId="3470D412">
            <w:pPr>
              <w:jc w:val="center"/>
              <w:textAlignment w:val="center"/>
              <w:rPr>
                <w:rFonts w:cs="宋体"/>
                <w:color w:val="000000"/>
                <w:sz w:val="20"/>
                <w:szCs w:val="20"/>
              </w:rPr>
            </w:pPr>
            <w:r>
              <w:rPr>
                <w:rFonts w:hint="eastAsia" w:cs="宋体"/>
                <w:color w:val="000000"/>
                <w:sz w:val="20"/>
                <w:szCs w:val="20"/>
                <w:lang w:bidi="ar"/>
              </w:rPr>
              <w:t>2</w:t>
            </w:r>
          </w:p>
        </w:tc>
        <w:tc>
          <w:tcPr>
            <w:tcW w:w="222" w:type="pct"/>
            <w:shd w:val="clear" w:color="auto" w:fill="FFFFFF"/>
            <w:vAlign w:val="center"/>
          </w:tcPr>
          <w:p w14:paraId="5406E1AD">
            <w:pPr>
              <w:jc w:val="center"/>
              <w:textAlignment w:val="center"/>
              <w:rPr>
                <w:rFonts w:cs="宋体"/>
                <w:color w:val="000000"/>
                <w:sz w:val="20"/>
                <w:szCs w:val="20"/>
              </w:rPr>
            </w:pPr>
            <w:r>
              <w:rPr>
                <w:rFonts w:hint="eastAsia" w:cs="宋体"/>
                <w:color w:val="000000"/>
                <w:sz w:val="20"/>
                <w:szCs w:val="20"/>
                <w:lang w:bidi="ar"/>
              </w:rPr>
              <w:t>32</w:t>
            </w:r>
          </w:p>
        </w:tc>
        <w:tc>
          <w:tcPr>
            <w:tcW w:w="217" w:type="pct"/>
            <w:shd w:val="clear" w:color="auto" w:fill="FFFFFF"/>
            <w:vAlign w:val="center"/>
          </w:tcPr>
          <w:p w14:paraId="0332F943">
            <w:pPr>
              <w:jc w:val="center"/>
              <w:textAlignment w:val="center"/>
              <w:rPr>
                <w:rFonts w:cs="宋体"/>
                <w:color w:val="000000"/>
                <w:sz w:val="20"/>
                <w:szCs w:val="20"/>
              </w:rPr>
            </w:pPr>
            <w:r>
              <w:rPr>
                <w:rFonts w:hint="eastAsia" w:cs="宋体"/>
                <w:color w:val="000000"/>
                <w:sz w:val="20"/>
                <w:szCs w:val="20"/>
                <w:lang w:bidi="ar"/>
              </w:rPr>
              <w:t>32</w:t>
            </w:r>
          </w:p>
        </w:tc>
        <w:tc>
          <w:tcPr>
            <w:tcW w:w="209" w:type="pct"/>
            <w:shd w:val="clear" w:color="auto" w:fill="FFFFFF"/>
            <w:vAlign w:val="center"/>
          </w:tcPr>
          <w:p w14:paraId="573DA3FD">
            <w:pPr>
              <w:jc w:val="center"/>
              <w:rPr>
                <w:rFonts w:cs="宋体"/>
                <w:color w:val="000000"/>
                <w:sz w:val="20"/>
                <w:szCs w:val="20"/>
              </w:rPr>
            </w:pPr>
          </w:p>
        </w:tc>
        <w:tc>
          <w:tcPr>
            <w:tcW w:w="174" w:type="pct"/>
            <w:shd w:val="clear" w:color="auto" w:fill="FFFFFF"/>
            <w:vAlign w:val="center"/>
          </w:tcPr>
          <w:p w14:paraId="55975213">
            <w:pPr>
              <w:jc w:val="center"/>
              <w:textAlignment w:val="center"/>
              <w:rPr>
                <w:rFonts w:cs="宋体"/>
                <w:color w:val="000000"/>
                <w:sz w:val="20"/>
                <w:szCs w:val="20"/>
              </w:rPr>
            </w:pPr>
            <w:r>
              <w:rPr>
                <w:rFonts w:hint="eastAsia" w:cs="宋体"/>
                <w:color w:val="000000"/>
                <w:sz w:val="20"/>
                <w:szCs w:val="20"/>
                <w:lang w:bidi="ar"/>
              </w:rPr>
              <w:t>3</w:t>
            </w:r>
          </w:p>
        </w:tc>
        <w:tc>
          <w:tcPr>
            <w:tcW w:w="191" w:type="pct"/>
            <w:shd w:val="clear" w:color="auto" w:fill="FFFFFF"/>
            <w:vAlign w:val="center"/>
          </w:tcPr>
          <w:p w14:paraId="6634924E">
            <w:pPr>
              <w:jc w:val="center"/>
              <w:rPr>
                <w:rFonts w:cs="宋体"/>
                <w:color w:val="000000"/>
                <w:sz w:val="20"/>
                <w:szCs w:val="20"/>
              </w:rPr>
            </w:pPr>
          </w:p>
        </w:tc>
        <w:tc>
          <w:tcPr>
            <w:tcW w:w="191" w:type="pct"/>
            <w:shd w:val="clear" w:color="auto" w:fill="FFFFFF"/>
            <w:vAlign w:val="center"/>
          </w:tcPr>
          <w:p w14:paraId="6E1653C4">
            <w:pPr>
              <w:jc w:val="center"/>
              <w:rPr>
                <w:rFonts w:cs="宋体"/>
                <w:color w:val="000000"/>
                <w:sz w:val="20"/>
                <w:szCs w:val="20"/>
              </w:rPr>
            </w:pPr>
          </w:p>
        </w:tc>
        <w:tc>
          <w:tcPr>
            <w:tcW w:w="195" w:type="pct"/>
            <w:shd w:val="clear" w:color="auto" w:fill="FFFFFF"/>
            <w:vAlign w:val="center"/>
          </w:tcPr>
          <w:p w14:paraId="539A9807">
            <w:pPr>
              <w:jc w:val="center"/>
              <w:textAlignment w:val="center"/>
              <w:rPr>
                <w:rFonts w:cs="宋体"/>
                <w:color w:val="000000"/>
                <w:sz w:val="20"/>
                <w:szCs w:val="20"/>
              </w:rPr>
            </w:pPr>
            <w:r>
              <w:rPr>
                <w:rFonts w:hint="eastAsia" w:cs="宋体"/>
                <w:color w:val="000000"/>
                <w:sz w:val="20"/>
                <w:szCs w:val="20"/>
                <w:lang w:bidi="ar"/>
              </w:rPr>
              <w:t>2</w:t>
            </w:r>
          </w:p>
        </w:tc>
        <w:tc>
          <w:tcPr>
            <w:tcW w:w="187" w:type="pct"/>
            <w:shd w:val="clear" w:color="auto" w:fill="FFFFFF"/>
            <w:vAlign w:val="center"/>
          </w:tcPr>
          <w:p w14:paraId="6A26B471">
            <w:pPr>
              <w:jc w:val="center"/>
              <w:rPr>
                <w:rFonts w:cs="宋体"/>
                <w:color w:val="000000"/>
                <w:sz w:val="20"/>
                <w:szCs w:val="20"/>
              </w:rPr>
            </w:pPr>
          </w:p>
        </w:tc>
        <w:tc>
          <w:tcPr>
            <w:tcW w:w="204" w:type="pct"/>
            <w:shd w:val="clear" w:color="auto" w:fill="FFFFFF"/>
            <w:vAlign w:val="center"/>
          </w:tcPr>
          <w:p w14:paraId="50B7EB5B">
            <w:pPr>
              <w:jc w:val="center"/>
              <w:rPr>
                <w:rFonts w:cs="宋体"/>
                <w:color w:val="000000"/>
                <w:sz w:val="20"/>
                <w:szCs w:val="20"/>
              </w:rPr>
            </w:pPr>
          </w:p>
        </w:tc>
        <w:tc>
          <w:tcPr>
            <w:tcW w:w="200" w:type="pct"/>
            <w:shd w:val="clear" w:color="auto" w:fill="FFFFFF"/>
            <w:vAlign w:val="center"/>
          </w:tcPr>
          <w:p w14:paraId="0461FE37">
            <w:pPr>
              <w:jc w:val="center"/>
              <w:rPr>
                <w:rFonts w:cs="宋体"/>
                <w:color w:val="000000"/>
                <w:sz w:val="20"/>
                <w:szCs w:val="20"/>
              </w:rPr>
            </w:pPr>
          </w:p>
        </w:tc>
        <w:tc>
          <w:tcPr>
            <w:tcW w:w="209" w:type="pct"/>
            <w:shd w:val="clear" w:color="auto" w:fill="FFFFFF"/>
            <w:vAlign w:val="center"/>
          </w:tcPr>
          <w:p w14:paraId="2AB5E2AD">
            <w:pPr>
              <w:jc w:val="center"/>
              <w:textAlignment w:val="center"/>
              <w:rPr>
                <w:rFonts w:cs="宋体"/>
                <w:color w:val="000000"/>
                <w:sz w:val="20"/>
                <w:szCs w:val="20"/>
              </w:rPr>
            </w:pPr>
            <w:r>
              <w:rPr>
                <w:rFonts w:hint="eastAsia" w:cs="宋体"/>
                <w:color w:val="000000"/>
                <w:sz w:val="20"/>
                <w:szCs w:val="20"/>
                <w:lang w:bidi="ar"/>
              </w:rPr>
              <w:t>考试</w:t>
            </w:r>
          </w:p>
        </w:tc>
        <w:tc>
          <w:tcPr>
            <w:tcW w:w="357" w:type="pct"/>
            <w:shd w:val="clear" w:color="auto" w:fill="FFFFFF"/>
            <w:vAlign w:val="center"/>
          </w:tcPr>
          <w:p w14:paraId="14D7767E">
            <w:pPr>
              <w:jc w:val="center"/>
              <w:textAlignment w:val="center"/>
              <w:rPr>
                <w:rFonts w:cs="宋体"/>
                <w:color w:val="000000"/>
                <w:sz w:val="20"/>
                <w:szCs w:val="20"/>
              </w:rPr>
            </w:pPr>
            <w:r>
              <w:rPr>
                <w:rFonts w:hint="eastAsia" w:cs="宋体"/>
                <w:color w:val="000000"/>
                <w:sz w:val="20"/>
                <w:szCs w:val="20"/>
                <w:lang w:bidi="ar"/>
              </w:rPr>
              <w:t>化学与食品工程系</w:t>
            </w:r>
          </w:p>
        </w:tc>
        <w:tc>
          <w:tcPr>
            <w:tcW w:w="389" w:type="pct"/>
            <w:shd w:val="clear" w:color="auto" w:fill="auto"/>
            <w:vAlign w:val="center"/>
          </w:tcPr>
          <w:p w14:paraId="726107C5">
            <w:pPr>
              <w:rPr>
                <w:rFonts w:cs="宋体"/>
                <w:color w:val="000000"/>
                <w:sz w:val="20"/>
                <w:szCs w:val="20"/>
              </w:rPr>
            </w:pPr>
          </w:p>
        </w:tc>
      </w:tr>
      <w:tr w14:paraId="3AA7D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51" w:type="pct"/>
            <w:vMerge w:val="continue"/>
            <w:shd w:val="clear" w:color="auto" w:fill="auto"/>
            <w:vAlign w:val="center"/>
          </w:tcPr>
          <w:p w14:paraId="26949377">
            <w:pPr>
              <w:jc w:val="center"/>
              <w:rPr>
                <w:rFonts w:cs="宋体"/>
                <w:color w:val="000000"/>
                <w:sz w:val="20"/>
                <w:szCs w:val="20"/>
              </w:rPr>
            </w:pPr>
          </w:p>
        </w:tc>
        <w:tc>
          <w:tcPr>
            <w:tcW w:w="161" w:type="pct"/>
            <w:vMerge w:val="continue"/>
            <w:shd w:val="clear" w:color="auto" w:fill="auto"/>
            <w:vAlign w:val="center"/>
          </w:tcPr>
          <w:p w14:paraId="1774EA47">
            <w:pPr>
              <w:jc w:val="center"/>
              <w:rPr>
                <w:rFonts w:cs="宋体"/>
                <w:color w:val="000000"/>
                <w:sz w:val="20"/>
                <w:szCs w:val="20"/>
              </w:rPr>
            </w:pPr>
          </w:p>
        </w:tc>
        <w:tc>
          <w:tcPr>
            <w:tcW w:w="159" w:type="pct"/>
            <w:shd w:val="clear" w:color="auto" w:fill="auto"/>
            <w:vAlign w:val="center"/>
          </w:tcPr>
          <w:p w14:paraId="6156D9CF">
            <w:pPr>
              <w:jc w:val="center"/>
              <w:textAlignment w:val="center"/>
              <w:rPr>
                <w:rFonts w:cs="宋体"/>
                <w:color w:val="000000"/>
                <w:sz w:val="20"/>
                <w:szCs w:val="20"/>
              </w:rPr>
            </w:pPr>
            <w:r>
              <w:rPr>
                <w:rFonts w:hint="eastAsia" w:cs="宋体"/>
                <w:color w:val="000000"/>
                <w:sz w:val="20"/>
                <w:szCs w:val="20"/>
                <w:lang w:bidi="ar"/>
              </w:rPr>
              <w:t>4</w:t>
            </w:r>
          </w:p>
        </w:tc>
        <w:tc>
          <w:tcPr>
            <w:tcW w:w="436" w:type="pct"/>
            <w:shd w:val="clear" w:color="auto" w:fill="FFFFFF"/>
            <w:vAlign w:val="center"/>
          </w:tcPr>
          <w:p w14:paraId="4A87BA2C">
            <w:pPr>
              <w:jc w:val="center"/>
              <w:textAlignment w:val="center"/>
              <w:rPr>
                <w:rFonts w:cs="宋体"/>
                <w:color w:val="000000"/>
                <w:sz w:val="20"/>
                <w:szCs w:val="20"/>
              </w:rPr>
            </w:pPr>
            <w:r>
              <w:rPr>
                <w:rFonts w:hint="eastAsia" w:cs="宋体"/>
                <w:color w:val="000000"/>
                <w:sz w:val="20"/>
                <w:szCs w:val="20"/>
                <w:lang w:bidi="ar"/>
              </w:rPr>
              <w:t>T251613304</w:t>
            </w:r>
          </w:p>
        </w:tc>
        <w:tc>
          <w:tcPr>
            <w:tcW w:w="583" w:type="pct"/>
            <w:shd w:val="clear" w:color="auto" w:fill="FFFFFF"/>
            <w:vAlign w:val="center"/>
          </w:tcPr>
          <w:p w14:paraId="1DAE3BA1">
            <w:pPr>
              <w:textAlignment w:val="center"/>
              <w:rPr>
                <w:rFonts w:cs="宋体"/>
                <w:color w:val="000000"/>
                <w:sz w:val="20"/>
                <w:szCs w:val="20"/>
              </w:rPr>
            </w:pPr>
            <w:r>
              <w:rPr>
                <w:rFonts w:hint="eastAsia" w:cs="宋体"/>
                <w:color w:val="000000"/>
                <w:sz w:val="20"/>
                <w:szCs w:val="20"/>
                <w:lang w:bidi="ar"/>
              </w:rPr>
              <w:t>农产品贮藏与保鲜技术</w:t>
            </w:r>
          </w:p>
        </w:tc>
        <w:tc>
          <w:tcPr>
            <w:tcW w:w="217" w:type="pct"/>
            <w:shd w:val="clear" w:color="auto" w:fill="FFFFFF"/>
            <w:vAlign w:val="center"/>
          </w:tcPr>
          <w:p w14:paraId="0DA3E25C">
            <w:pPr>
              <w:jc w:val="center"/>
              <w:textAlignment w:val="center"/>
              <w:rPr>
                <w:rFonts w:cs="宋体"/>
                <w:color w:val="000000"/>
                <w:sz w:val="20"/>
                <w:szCs w:val="20"/>
              </w:rPr>
            </w:pPr>
            <w:r>
              <w:rPr>
                <w:rFonts w:hint="eastAsia" w:cs="宋体"/>
                <w:color w:val="000000"/>
                <w:sz w:val="20"/>
                <w:szCs w:val="20"/>
                <w:lang w:bidi="ar"/>
              </w:rPr>
              <w:t>A</w:t>
            </w:r>
          </w:p>
        </w:tc>
        <w:tc>
          <w:tcPr>
            <w:tcW w:w="165" w:type="pct"/>
            <w:shd w:val="clear" w:color="auto" w:fill="FFFFFF"/>
            <w:vAlign w:val="center"/>
          </w:tcPr>
          <w:p w14:paraId="56E8E3B3">
            <w:pPr>
              <w:jc w:val="center"/>
              <w:rPr>
                <w:rFonts w:cs="宋体"/>
                <w:color w:val="000000"/>
                <w:sz w:val="20"/>
                <w:szCs w:val="20"/>
              </w:rPr>
            </w:pPr>
          </w:p>
        </w:tc>
        <w:tc>
          <w:tcPr>
            <w:tcW w:w="174" w:type="pct"/>
            <w:shd w:val="clear" w:color="auto" w:fill="FFFFFF"/>
            <w:vAlign w:val="center"/>
          </w:tcPr>
          <w:p w14:paraId="1036D5C8">
            <w:pPr>
              <w:jc w:val="center"/>
              <w:textAlignment w:val="center"/>
              <w:rPr>
                <w:rFonts w:cs="宋体"/>
                <w:color w:val="000000"/>
                <w:sz w:val="20"/>
                <w:szCs w:val="20"/>
              </w:rPr>
            </w:pPr>
            <w:r>
              <w:rPr>
                <w:rFonts w:hint="eastAsia" w:cs="宋体"/>
                <w:color w:val="000000"/>
                <w:sz w:val="20"/>
                <w:szCs w:val="20"/>
                <w:lang w:bidi="ar"/>
              </w:rPr>
              <w:t>2</w:t>
            </w:r>
          </w:p>
        </w:tc>
        <w:tc>
          <w:tcPr>
            <w:tcW w:w="222" w:type="pct"/>
            <w:shd w:val="clear" w:color="auto" w:fill="FFFFFF"/>
            <w:vAlign w:val="center"/>
          </w:tcPr>
          <w:p w14:paraId="69BF4798">
            <w:pPr>
              <w:jc w:val="center"/>
              <w:textAlignment w:val="center"/>
              <w:rPr>
                <w:rFonts w:cs="宋体"/>
                <w:color w:val="000000"/>
                <w:sz w:val="20"/>
                <w:szCs w:val="20"/>
              </w:rPr>
            </w:pPr>
            <w:r>
              <w:rPr>
                <w:rFonts w:hint="eastAsia" w:cs="宋体"/>
                <w:color w:val="000000"/>
                <w:sz w:val="20"/>
                <w:szCs w:val="20"/>
                <w:lang w:bidi="ar"/>
              </w:rPr>
              <w:t>32</w:t>
            </w:r>
          </w:p>
        </w:tc>
        <w:tc>
          <w:tcPr>
            <w:tcW w:w="217" w:type="pct"/>
            <w:shd w:val="clear" w:color="auto" w:fill="FFFFFF"/>
            <w:vAlign w:val="center"/>
          </w:tcPr>
          <w:p w14:paraId="7045F362">
            <w:pPr>
              <w:jc w:val="center"/>
              <w:textAlignment w:val="center"/>
              <w:rPr>
                <w:rFonts w:cs="宋体"/>
                <w:color w:val="000000"/>
                <w:sz w:val="20"/>
                <w:szCs w:val="20"/>
              </w:rPr>
            </w:pPr>
            <w:r>
              <w:rPr>
                <w:rFonts w:hint="eastAsia" w:cs="宋体"/>
                <w:color w:val="000000"/>
                <w:sz w:val="20"/>
                <w:szCs w:val="20"/>
                <w:lang w:bidi="ar"/>
              </w:rPr>
              <w:t>32</w:t>
            </w:r>
          </w:p>
        </w:tc>
        <w:tc>
          <w:tcPr>
            <w:tcW w:w="209" w:type="pct"/>
            <w:shd w:val="clear" w:color="auto" w:fill="FFFFFF"/>
            <w:vAlign w:val="center"/>
          </w:tcPr>
          <w:p w14:paraId="751F0939">
            <w:pPr>
              <w:jc w:val="center"/>
              <w:rPr>
                <w:rFonts w:cs="宋体"/>
                <w:color w:val="000000"/>
                <w:sz w:val="20"/>
                <w:szCs w:val="20"/>
              </w:rPr>
            </w:pPr>
          </w:p>
        </w:tc>
        <w:tc>
          <w:tcPr>
            <w:tcW w:w="174" w:type="pct"/>
            <w:shd w:val="clear" w:color="auto" w:fill="FFFFFF"/>
            <w:vAlign w:val="center"/>
          </w:tcPr>
          <w:p w14:paraId="486F4623">
            <w:pPr>
              <w:jc w:val="center"/>
              <w:textAlignment w:val="center"/>
              <w:rPr>
                <w:rFonts w:cs="宋体"/>
                <w:color w:val="000000"/>
                <w:sz w:val="20"/>
                <w:szCs w:val="20"/>
              </w:rPr>
            </w:pPr>
            <w:r>
              <w:rPr>
                <w:rFonts w:hint="eastAsia" w:cs="宋体"/>
                <w:color w:val="000000"/>
                <w:sz w:val="20"/>
                <w:szCs w:val="20"/>
                <w:lang w:bidi="ar"/>
              </w:rPr>
              <w:t>2</w:t>
            </w:r>
          </w:p>
        </w:tc>
        <w:tc>
          <w:tcPr>
            <w:tcW w:w="191" w:type="pct"/>
            <w:shd w:val="clear" w:color="auto" w:fill="FFFFFF"/>
            <w:vAlign w:val="center"/>
          </w:tcPr>
          <w:p w14:paraId="1C0FC776">
            <w:pPr>
              <w:jc w:val="center"/>
              <w:rPr>
                <w:rFonts w:cs="宋体"/>
                <w:color w:val="000000"/>
                <w:sz w:val="20"/>
                <w:szCs w:val="20"/>
              </w:rPr>
            </w:pPr>
          </w:p>
        </w:tc>
        <w:tc>
          <w:tcPr>
            <w:tcW w:w="191" w:type="pct"/>
            <w:shd w:val="clear" w:color="auto" w:fill="FFFFFF"/>
            <w:vAlign w:val="center"/>
          </w:tcPr>
          <w:p w14:paraId="2294EBA1">
            <w:pPr>
              <w:jc w:val="center"/>
              <w:textAlignment w:val="center"/>
              <w:rPr>
                <w:rFonts w:cs="宋体"/>
                <w:color w:val="000000"/>
                <w:sz w:val="20"/>
                <w:szCs w:val="20"/>
              </w:rPr>
            </w:pPr>
            <w:r>
              <w:rPr>
                <w:rFonts w:hint="eastAsia" w:cs="宋体"/>
                <w:color w:val="000000"/>
                <w:sz w:val="20"/>
                <w:szCs w:val="20"/>
                <w:lang w:bidi="ar"/>
              </w:rPr>
              <w:t>2</w:t>
            </w:r>
          </w:p>
        </w:tc>
        <w:tc>
          <w:tcPr>
            <w:tcW w:w="195" w:type="pct"/>
            <w:shd w:val="clear" w:color="auto" w:fill="FFFFFF"/>
            <w:vAlign w:val="center"/>
          </w:tcPr>
          <w:p w14:paraId="1A0E0DBB">
            <w:pPr>
              <w:jc w:val="center"/>
              <w:rPr>
                <w:rFonts w:cs="宋体"/>
                <w:color w:val="000000"/>
                <w:sz w:val="20"/>
                <w:szCs w:val="20"/>
              </w:rPr>
            </w:pPr>
          </w:p>
        </w:tc>
        <w:tc>
          <w:tcPr>
            <w:tcW w:w="187" w:type="pct"/>
            <w:shd w:val="clear" w:color="auto" w:fill="FFFFFF"/>
            <w:vAlign w:val="center"/>
          </w:tcPr>
          <w:p w14:paraId="7FCFF7A4">
            <w:pPr>
              <w:jc w:val="center"/>
              <w:rPr>
                <w:rFonts w:cs="宋体"/>
                <w:color w:val="000000"/>
                <w:sz w:val="20"/>
                <w:szCs w:val="20"/>
              </w:rPr>
            </w:pPr>
          </w:p>
        </w:tc>
        <w:tc>
          <w:tcPr>
            <w:tcW w:w="204" w:type="pct"/>
            <w:shd w:val="clear" w:color="auto" w:fill="FFFFFF"/>
            <w:vAlign w:val="center"/>
          </w:tcPr>
          <w:p w14:paraId="49C520C3">
            <w:pPr>
              <w:jc w:val="center"/>
              <w:rPr>
                <w:rFonts w:cs="宋体"/>
                <w:color w:val="000000"/>
                <w:sz w:val="20"/>
                <w:szCs w:val="20"/>
              </w:rPr>
            </w:pPr>
          </w:p>
        </w:tc>
        <w:tc>
          <w:tcPr>
            <w:tcW w:w="200" w:type="pct"/>
            <w:shd w:val="clear" w:color="auto" w:fill="FFFFFF"/>
            <w:vAlign w:val="center"/>
          </w:tcPr>
          <w:p w14:paraId="5E418696">
            <w:pPr>
              <w:jc w:val="center"/>
              <w:rPr>
                <w:rFonts w:cs="宋体"/>
                <w:color w:val="000000"/>
                <w:sz w:val="20"/>
                <w:szCs w:val="20"/>
              </w:rPr>
            </w:pPr>
          </w:p>
        </w:tc>
        <w:tc>
          <w:tcPr>
            <w:tcW w:w="209" w:type="pct"/>
            <w:shd w:val="clear" w:color="auto" w:fill="FFFFFF"/>
            <w:vAlign w:val="center"/>
          </w:tcPr>
          <w:p w14:paraId="69946968">
            <w:pPr>
              <w:jc w:val="center"/>
              <w:textAlignment w:val="center"/>
              <w:rPr>
                <w:rFonts w:cs="宋体"/>
                <w:color w:val="000000"/>
                <w:sz w:val="20"/>
                <w:szCs w:val="20"/>
              </w:rPr>
            </w:pPr>
            <w:r>
              <w:rPr>
                <w:rFonts w:hint="eastAsia" w:cs="宋体"/>
                <w:color w:val="000000"/>
                <w:sz w:val="20"/>
                <w:szCs w:val="20"/>
                <w:lang w:bidi="ar"/>
              </w:rPr>
              <w:t>考试</w:t>
            </w:r>
          </w:p>
        </w:tc>
        <w:tc>
          <w:tcPr>
            <w:tcW w:w="357" w:type="pct"/>
            <w:shd w:val="clear" w:color="auto" w:fill="FFFFFF"/>
            <w:vAlign w:val="center"/>
          </w:tcPr>
          <w:p w14:paraId="3B4E2CC0">
            <w:pPr>
              <w:jc w:val="center"/>
              <w:textAlignment w:val="center"/>
              <w:rPr>
                <w:rFonts w:cs="宋体"/>
                <w:color w:val="000000"/>
                <w:sz w:val="20"/>
                <w:szCs w:val="20"/>
              </w:rPr>
            </w:pPr>
            <w:r>
              <w:rPr>
                <w:rFonts w:hint="eastAsia" w:cs="宋体"/>
                <w:color w:val="000000"/>
                <w:sz w:val="20"/>
                <w:szCs w:val="20"/>
                <w:lang w:bidi="ar"/>
              </w:rPr>
              <w:t>化学与食品工程系</w:t>
            </w:r>
          </w:p>
        </w:tc>
        <w:tc>
          <w:tcPr>
            <w:tcW w:w="389" w:type="pct"/>
            <w:shd w:val="clear" w:color="auto" w:fill="auto"/>
            <w:vAlign w:val="center"/>
          </w:tcPr>
          <w:p w14:paraId="1119CCF4">
            <w:pPr>
              <w:rPr>
                <w:rFonts w:cs="宋体"/>
                <w:color w:val="000000"/>
                <w:sz w:val="20"/>
                <w:szCs w:val="20"/>
              </w:rPr>
            </w:pPr>
          </w:p>
        </w:tc>
      </w:tr>
      <w:tr w14:paraId="03BC6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1" w:type="pct"/>
            <w:vMerge w:val="continue"/>
            <w:shd w:val="clear" w:color="auto" w:fill="auto"/>
            <w:vAlign w:val="center"/>
          </w:tcPr>
          <w:p w14:paraId="305CA80F">
            <w:pPr>
              <w:jc w:val="center"/>
              <w:rPr>
                <w:rFonts w:cs="宋体"/>
                <w:color w:val="000000"/>
                <w:sz w:val="20"/>
                <w:szCs w:val="20"/>
              </w:rPr>
            </w:pPr>
          </w:p>
        </w:tc>
        <w:tc>
          <w:tcPr>
            <w:tcW w:w="161" w:type="pct"/>
            <w:vMerge w:val="continue"/>
            <w:shd w:val="clear" w:color="auto" w:fill="auto"/>
            <w:vAlign w:val="center"/>
          </w:tcPr>
          <w:p w14:paraId="5B61E04B">
            <w:pPr>
              <w:jc w:val="center"/>
              <w:rPr>
                <w:rFonts w:cs="宋体"/>
                <w:color w:val="000000"/>
                <w:sz w:val="20"/>
                <w:szCs w:val="20"/>
              </w:rPr>
            </w:pPr>
          </w:p>
        </w:tc>
        <w:tc>
          <w:tcPr>
            <w:tcW w:w="159" w:type="pct"/>
            <w:shd w:val="clear" w:color="auto" w:fill="auto"/>
            <w:vAlign w:val="center"/>
          </w:tcPr>
          <w:p w14:paraId="475DB280">
            <w:pPr>
              <w:jc w:val="center"/>
              <w:textAlignment w:val="center"/>
              <w:rPr>
                <w:rFonts w:cs="宋体"/>
                <w:color w:val="000000"/>
                <w:sz w:val="20"/>
                <w:szCs w:val="20"/>
              </w:rPr>
            </w:pPr>
            <w:r>
              <w:rPr>
                <w:rFonts w:hint="eastAsia" w:cs="宋体"/>
                <w:color w:val="000000"/>
                <w:sz w:val="20"/>
                <w:szCs w:val="20"/>
                <w:lang w:bidi="ar"/>
              </w:rPr>
              <w:t>5</w:t>
            </w:r>
          </w:p>
        </w:tc>
        <w:tc>
          <w:tcPr>
            <w:tcW w:w="436" w:type="pct"/>
            <w:shd w:val="clear" w:color="auto" w:fill="FFFFFF"/>
            <w:vAlign w:val="center"/>
          </w:tcPr>
          <w:p w14:paraId="22ABA61A">
            <w:pPr>
              <w:jc w:val="center"/>
              <w:textAlignment w:val="center"/>
              <w:rPr>
                <w:rFonts w:cs="宋体"/>
                <w:color w:val="000000"/>
                <w:sz w:val="20"/>
                <w:szCs w:val="20"/>
              </w:rPr>
            </w:pPr>
            <w:r>
              <w:rPr>
                <w:rFonts w:hint="eastAsia" w:cs="宋体"/>
                <w:color w:val="000000"/>
                <w:sz w:val="20"/>
                <w:szCs w:val="20"/>
                <w:lang w:bidi="ar"/>
              </w:rPr>
              <w:t>T251613305</w:t>
            </w:r>
          </w:p>
        </w:tc>
        <w:tc>
          <w:tcPr>
            <w:tcW w:w="583" w:type="pct"/>
            <w:shd w:val="clear" w:color="auto" w:fill="FFFFFF"/>
            <w:vAlign w:val="center"/>
          </w:tcPr>
          <w:p w14:paraId="256BD1AB">
            <w:pPr>
              <w:textAlignment w:val="center"/>
              <w:rPr>
                <w:rFonts w:cs="宋体"/>
                <w:color w:val="000000"/>
                <w:sz w:val="20"/>
                <w:szCs w:val="20"/>
              </w:rPr>
            </w:pPr>
            <w:r>
              <w:rPr>
                <w:rFonts w:hint="eastAsia" w:cs="宋体"/>
                <w:color w:val="000000"/>
                <w:sz w:val="20"/>
                <w:szCs w:val="20"/>
                <w:lang w:bidi="ar"/>
              </w:rPr>
              <w:t>农产品质量安全与控制技术</w:t>
            </w:r>
          </w:p>
        </w:tc>
        <w:tc>
          <w:tcPr>
            <w:tcW w:w="217" w:type="pct"/>
            <w:shd w:val="clear" w:color="auto" w:fill="FFFFFF"/>
            <w:vAlign w:val="center"/>
          </w:tcPr>
          <w:p w14:paraId="4CE7E830">
            <w:pPr>
              <w:jc w:val="center"/>
              <w:textAlignment w:val="center"/>
              <w:rPr>
                <w:rFonts w:cs="宋体"/>
                <w:color w:val="000000"/>
                <w:sz w:val="20"/>
                <w:szCs w:val="20"/>
              </w:rPr>
            </w:pPr>
            <w:r>
              <w:rPr>
                <w:rFonts w:hint="eastAsia" w:cs="宋体"/>
                <w:color w:val="000000"/>
                <w:sz w:val="20"/>
                <w:szCs w:val="20"/>
                <w:lang w:bidi="ar"/>
              </w:rPr>
              <w:t>A</w:t>
            </w:r>
          </w:p>
        </w:tc>
        <w:tc>
          <w:tcPr>
            <w:tcW w:w="165" w:type="pct"/>
            <w:shd w:val="clear" w:color="auto" w:fill="FFFFFF"/>
            <w:vAlign w:val="center"/>
          </w:tcPr>
          <w:p w14:paraId="101C3AD7">
            <w:pPr>
              <w:jc w:val="center"/>
              <w:rPr>
                <w:rFonts w:cs="宋体"/>
                <w:color w:val="000000"/>
                <w:sz w:val="20"/>
                <w:szCs w:val="20"/>
              </w:rPr>
            </w:pPr>
          </w:p>
        </w:tc>
        <w:tc>
          <w:tcPr>
            <w:tcW w:w="174" w:type="pct"/>
            <w:shd w:val="clear" w:color="auto" w:fill="FFFFFF"/>
            <w:vAlign w:val="center"/>
          </w:tcPr>
          <w:p w14:paraId="1F355C6C">
            <w:pPr>
              <w:jc w:val="center"/>
              <w:textAlignment w:val="center"/>
              <w:rPr>
                <w:rFonts w:cs="宋体"/>
                <w:color w:val="000000"/>
                <w:sz w:val="20"/>
                <w:szCs w:val="20"/>
              </w:rPr>
            </w:pPr>
            <w:r>
              <w:rPr>
                <w:rFonts w:hint="eastAsia" w:cs="宋体"/>
                <w:color w:val="000000"/>
                <w:sz w:val="20"/>
                <w:szCs w:val="20"/>
                <w:lang w:bidi="ar"/>
              </w:rPr>
              <w:t>4</w:t>
            </w:r>
          </w:p>
        </w:tc>
        <w:tc>
          <w:tcPr>
            <w:tcW w:w="222" w:type="pct"/>
            <w:shd w:val="clear" w:color="auto" w:fill="FFFFFF"/>
            <w:vAlign w:val="center"/>
          </w:tcPr>
          <w:p w14:paraId="0183A635">
            <w:pPr>
              <w:jc w:val="center"/>
              <w:textAlignment w:val="center"/>
              <w:rPr>
                <w:rFonts w:cs="宋体"/>
                <w:color w:val="000000"/>
                <w:sz w:val="20"/>
                <w:szCs w:val="20"/>
              </w:rPr>
            </w:pPr>
            <w:r>
              <w:rPr>
                <w:rFonts w:hint="eastAsia" w:cs="宋体"/>
                <w:color w:val="000000"/>
                <w:sz w:val="20"/>
                <w:szCs w:val="20"/>
                <w:lang w:bidi="ar"/>
              </w:rPr>
              <w:t>64</w:t>
            </w:r>
          </w:p>
        </w:tc>
        <w:tc>
          <w:tcPr>
            <w:tcW w:w="217" w:type="pct"/>
            <w:shd w:val="clear" w:color="auto" w:fill="FFFFFF"/>
            <w:vAlign w:val="center"/>
          </w:tcPr>
          <w:p w14:paraId="5BD30A15">
            <w:pPr>
              <w:jc w:val="center"/>
              <w:textAlignment w:val="center"/>
              <w:rPr>
                <w:rFonts w:cs="宋体"/>
                <w:color w:val="000000"/>
                <w:sz w:val="20"/>
                <w:szCs w:val="20"/>
              </w:rPr>
            </w:pPr>
            <w:r>
              <w:rPr>
                <w:rFonts w:hint="eastAsia" w:cs="宋体"/>
                <w:color w:val="000000"/>
                <w:sz w:val="20"/>
                <w:szCs w:val="20"/>
                <w:lang w:bidi="ar"/>
              </w:rPr>
              <w:t>64</w:t>
            </w:r>
          </w:p>
        </w:tc>
        <w:tc>
          <w:tcPr>
            <w:tcW w:w="209" w:type="pct"/>
            <w:shd w:val="clear" w:color="auto" w:fill="FFFFFF"/>
            <w:vAlign w:val="center"/>
          </w:tcPr>
          <w:p w14:paraId="43A3BA0D">
            <w:pPr>
              <w:jc w:val="center"/>
              <w:rPr>
                <w:rFonts w:cs="宋体"/>
                <w:color w:val="000000"/>
                <w:sz w:val="20"/>
                <w:szCs w:val="20"/>
              </w:rPr>
            </w:pPr>
          </w:p>
        </w:tc>
        <w:tc>
          <w:tcPr>
            <w:tcW w:w="174" w:type="pct"/>
            <w:shd w:val="clear" w:color="auto" w:fill="FFFFFF"/>
            <w:vAlign w:val="center"/>
          </w:tcPr>
          <w:p w14:paraId="318E60CE">
            <w:pPr>
              <w:jc w:val="center"/>
              <w:textAlignment w:val="center"/>
              <w:rPr>
                <w:rFonts w:cs="宋体"/>
                <w:color w:val="000000"/>
                <w:sz w:val="20"/>
                <w:szCs w:val="20"/>
              </w:rPr>
            </w:pPr>
            <w:r>
              <w:rPr>
                <w:rFonts w:hint="eastAsia" w:cs="宋体"/>
                <w:color w:val="000000"/>
                <w:sz w:val="20"/>
                <w:szCs w:val="20"/>
                <w:lang w:bidi="ar"/>
              </w:rPr>
              <w:t>4</w:t>
            </w:r>
          </w:p>
        </w:tc>
        <w:tc>
          <w:tcPr>
            <w:tcW w:w="191" w:type="pct"/>
            <w:shd w:val="clear" w:color="auto" w:fill="FFFFFF"/>
            <w:vAlign w:val="center"/>
          </w:tcPr>
          <w:p w14:paraId="68AA38D5">
            <w:pPr>
              <w:jc w:val="center"/>
              <w:rPr>
                <w:rFonts w:cs="宋体"/>
                <w:color w:val="000000"/>
                <w:sz w:val="20"/>
                <w:szCs w:val="20"/>
              </w:rPr>
            </w:pPr>
          </w:p>
        </w:tc>
        <w:tc>
          <w:tcPr>
            <w:tcW w:w="191" w:type="pct"/>
            <w:shd w:val="clear" w:color="auto" w:fill="FFFFFF"/>
            <w:vAlign w:val="center"/>
          </w:tcPr>
          <w:p w14:paraId="44337AC2">
            <w:pPr>
              <w:jc w:val="center"/>
              <w:rPr>
                <w:rFonts w:cs="宋体"/>
                <w:color w:val="000000"/>
                <w:sz w:val="20"/>
                <w:szCs w:val="20"/>
              </w:rPr>
            </w:pPr>
          </w:p>
        </w:tc>
        <w:tc>
          <w:tcPr>
            <w:tcW w:w="195" w:type="pct"/>
            <w:shd w:val="clear" w:color="auto" w:fill="FFFFFF"/>
            <w:vAlign w:val="center"/>
          </w:tcPr>
          <w:p w14:paraId="67C9C0A2">
            <w:pPr>
              <w:jc w:val="center"/>
              <w:rPr>
                <w:rFonts w:cs="宋体"/>
                <w:color w:val="000000"/>
                <w:sz w:val="20"/>
                <w:szCs w:val="20"/>
              </w:rPr>
            </w:pPr>
          </w:p>
        </w:tc>
        <w:tc>
          <w:tcPr>
            <w:tcW w:w="187" w:type="pct"/>
            <w:shd w:val="clear" w:color="auto" w:fill="FFFFFF"/>
            <w:vAlign w:val="center"/>
          </w:tcPr>
          <w:p w14:paraId="5F300C6F">
            <w:pPr>
              <w:jc w:val="center"/>
              <w:textAlignment w:val="center"/>
              <w:rPr>
                <w:rFonts w:cs="宋体"/>
                <w:color w:val="000000"/>
                <w:sz w:val="20"/>
                <w:szCs w:val="20"/>
              </w:rPr>
            </w:pPr>
            <w:r>
              <w:rPr>
                <w:rFonts w:hint="eastAsia" w:cs="宋体"/>
                <w:color w:val="000000"/>
                <w:sz w:val="20"/>
                <w:szCs w:val="20"/>
                <w:lang w:bidi="ar"/>
              </w:rPr>
              <w:t>4</w:t>
            </w:r>
          </w:p>
        </w:tc>
        <w:tc>
          <w:tcPr>
            <w:tcW w:w="204" w:type="pct"/>
            <w:shd w:val="clear" w:color="auto" w:fill="FFFFFF"/>
            <w:vAlign w:val="center"/>
          </w:tcPr>
          <w:p w14:paraId="6F499A36">
            <w:pPr>
              <w:jc w:val="center"/>
              <w:rPr>
                <w:rFonts w:cs="宋体"/>
                <w:color w:val="000000"/>
                <w:sz w:val="20"/>
                <w:szCs w:val="20"/>
              </w:rPr>
            </w:pPr>
          </w:p>
        </w:tc>
        <w:tc>
          <w:tcPr>
            <w:tcW w:w="200" w:type="pct"/>
            <w:shd w:val="clear" w:color="auto" w:fill="FFFFFF"/>
            <w:vAlign w:val="center"/>
          </w:tcPr>
          <w:p w14:paraId="740B1EC9">
            <w:pPr>
              <w:jc w:val="center"/>
              <w:rPr>
                <w:rFonts w:cs="宋体"/>
                <w:color w:val="000000"/>
                <w:sz w:val="20"/>
                <w:szCs w:val="20"/>
              </w:rPr>
            </w:pPr>
          </w:p>
        </w:tc>
        <w:tc>
          <w:tcPr>
            <w:tcW w:w="209" w:type="pct"/>
            <w:shd w:val="clear" w:color="auto" w:fill="FFFFFF"/>
            <w:vAlign w:val="center"/>
          </w:tcPr>
          <w:p w14:paraId="7A440A55">
            <w:pPr>
              <w:jc w:val="center"/>
              <w:textAlignment w:val="center"/>
              <w:rPr>
                <w:rFonts w:cs="宋体"/>
                <w:color w:val="000000"/>
                <w:sz w:val="20"/>
                <w:szCs w:val="20"/>
              </w:rPr>
            </w:pPr>
            <w:r>
              <w:rPr>
                <w:rFonts w:hint="eastAsia" w:cs="宋体"/>
                <w:color w:val="000000"/>
                <w:sz w:val="20"/>
                <w:szCs w:val="20"/>
                <w:lang w:bidi="ar"/>
              </w:rPr>
              <w:t>考试</w:t>
            </w:r>
          </w:p>
        </w:tc>
        <w:tc>
          <w:tcPr>
            <w:tcW w:w="357" w:type="pct"/>
            <w:shd w:val="clear" w:color="auto" w:fill="FFFFFF"/>
            <w:vAlign w:val="center"/>
          </w:tcPr>
          <w:p w14:paraId="45925AFD">
            <w:pPr>
              <w:jc w:val="center"/>
              <w:textAlignment w:val="center"/>
              <w:rPr>
                <w:rFonts w:cs="宋体"/>
                <w:color w:val="000000"/>
                <w:sz w:val="20"/>
                <w:szCs w:val="20"/>
              </w:rPr>
            </w:pPr>
            <w:r>
              <w:rPr>
                <w:rFonts w:hint="eastAsia" w:cs="宋体"/>
                <w:color w:val="000000"/>
                <w:sz w:val="20"/>
                <w:szCs w:val="20"/>
                <w:lang w:bidi="ar"/>
              </w:rPr>
              <w:t>化学与食品工程系</w:t>
            </w:r>
          </w:p>
        </w:tc>
        <w:tc>
          <w:tcPr>
            <w:tcW w:w="389" w:type="pct"/>
            <w:shd w:val="clear" w:color="auto" w:fill="auto"/>
            <w:vAlign w:val="center"/>
          </w:tcPr>
          <w:p w14:paraId="117F22FF">
            <w:pPr>
              <w:rPr>
                <w:rFonts w:cs="宋体"/>
                <w:color w:val="000000"/>
                <w:sz w:val="18"/>
                <w:szCs w:val="18"/>
              </w:rPr>
            </w:pPr>
          </w:p>
        </w:tc>
      </w:tr>
      <w:tr w14:paraId="6B8E9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51" w:type="pct"/>
            <w:vMerge w:val="continue"/>
            <w:shd w:val="clear" w:color="auto" w:fill="auto"/>
            <w:vAlign w:val="center"/>
          </w:tcPr>
          <w:p w14:paraId="6DBFFE59">
            <w:pPr>
              <w:jc w:val="center"/>
              <w:rPr>
                <w:rFonts w:cs="宋体"/>
                <w:color w:val="000000"/>
                <w:sz w:val="20"/>
                <w:szCs w:val="20"/>
              </w:rPr>
            </w:pPr>
          </w:p>
        </w:tc>
        <w:tc>
          <w:tcPr>
            <w:tcW w:w="161" w:type="pct"/>
            <w:vMerge w:val="continue"/>
            <w:shd w:val="clear" w:color="auto" w:fill="auto"/>
            <w:vAlign w:val="center"/>
          </w:tcPr>
          <w:p w14:paraId="208257F5">
            <w:pPr>
              <w:jc w:val="center"/>
              <w:rPr>
                <w:rFonts w:cs="宋体"/>
                <w:color w:val="000000"/>
                <w:sz w:val="20"/>
                <w:szCs w:val="20"/>
              </w:rPr>
            </w:pPr>
          </w:p>
        </w:tc>
        <w:tc>
          <w:tcPr>
            <w:tcW w:w="159" w:type="pct"/>
            <w:shd w:val="clear" w:color="auto" w:fill="auto"/>
            <w:vAlign w:val="center"/>
          </w:tcPr>
          <w:p w14:paraId="492461B8">
            <w:pPr>
              <w:jc w:val="center"/>
              <w:textAlignment w:val="center"/>
              <w:rPr>
                <w:rFonts w:cs="宋体"/>
                <w:color w:val="000000"/>
                <w:sz w:val="20"/>
                <w:szCs w:val="20"/>
              </w:rPr>
            </w:pPr>
            <w:r>
              <w:rPr>
                <w:rFonts w:hint="eastAsia" w:cs="宋体"/>
                <w:color w:val="000000"/>
                <w:sz w:val="20"/>
                <w:szCs w:val="20"/>
                <w:lang w:bidi="ar"/>
              </w:rPr>
              <w:t>6</w:t>
            </w:r>
          </w:p>
        </w:tc>
        <w:tc>
          <w:tcPr>
            <w:tcW w:w="436" w:type="pct"/>
            <w:shd w:val="clear" w:color="auto" w:fill="FFFFFF"/>
            <w:vAlign w:val="center"/>
          </w:tcPr>
          <w:p w14:paraId="28D5A4CB">
            <w:pPr>
              <w:jc w:val="center"/>
              <w:textAlignment w:val="center"/>
              <w:rPr>
                <w:rFonts w:cs="宋体"/>
                <w:color w:val="000000"/>
                <w:sz w:val="20"/>
                <w:szCs w:val="20"/>
              </w:rPr>
            </w:pPr>
            <w:r>
              <w:rPr>
                <w:rFonts w:hint="eastAsia" w:cs="宋体"/>
                <w:color w:val="000000"/>
                <w:sz w:val="20"/>
                <w:szCs w:val="20"/>
                <w:lang w:bidi="ar"/>
              </w:rPr>
              <w:t>T251613306</w:t>
            </w:r>
          </w:p>
        </w:tc>
        <w:tc>
          <w:tcPr>
            <w:tcW w:w="583" w:type="pct"/>
            <w:shd w:val="clear" w:color="auto" w:fill="FFFFFF"/>
            <w:vAlign w:val="center"/>
          </w:tcPr>
          <w:p w14:paraId="09690674">
            <w:pPr>
              <w:textAlignment w:val="center"/>
              <w:rPr>
                <w:rFonts w:cs="宋体"/>
                <w:color w:val="000000"/>
                <w:sz w:val="20"/>
                <w:szCs w:val="20"/>
              </w:rPr>
            </w:pPr>
            <w:r>
              <w:rPr>
                <w:rFonts w:hint="eastAsia" w:cs="宋体"/>
                <w:color w:val="000000"/>
                <w:sz w:val="20"/>
                <w:szCs w:val="20"/>
                <w:lang w:bidi="ar"/>
              </w:rPr>
              <w:t>农产品质量检测技术</w:t>
            </w:r>
          </w:p>
        </w:tc>
        <w:tc>
          <w:tcPr>
            <w:tcW w:w="217" w:type="pct"/>
            <w:shd w:val="clear" w:color="auto" w:fill="FFFFFF"/>
            <w:vAlign w:val="center"/>
          </w:tcPr>
          <w:p w14:paraId="46FC7C28">
            <w:pPr>
              <w:jc w:val="center"/>
              <w:textAlignment w:val="center"/>
              <w:rPr>
                <w:rFonts w:cs="宋体"/>
                <w:color w:val="000000"/>
                <w:sz w:val="20"/>
                <w:szCs w:val="20"/>
              </w:rPr>
            </w:pPr>
            <w:r>
              <w:rPr>
                <w:rFonts w:hint="eastAsia" w:cs="宋体"/>
                <w:color w:val="000000"/>
                <w:sz w:val="20"/>
                <w:szCs w:val="20"/>
                <w:lang w:bidi="ar"/>
              </w:rPr>
              <w:t>B</w:t>
            </w:r>
          </w:p>
        </w:tc>
        <w:tc>
          <w:tcPr>
            <w:tcW w:w="165" w:type="pct"/>
            <w:shd w:val="clear" w:color="auto" w:fill="FFFFFF"/>
            <w:vAlign w:val="center"/>
          </w:tcPr>
          <w:p w14:paraId="632E4D86">
            <w:pPr>
              <w:jc w:val="center"/>
              <w:rPr>
                <w:rFonts w:cs="宋体"/>
                <w:color w:val="000000"/>
                <w:sz w:val="20"/>
                <w:szCs w:val="20"/>
              </w:rPr>
            </w:pPr>
          </w:p>
        </w:tc>
        <w:tc>
          <w:tcPr>
            <w:tcW w:w="174" w:type="pct"/>
            <w:shd w:val="clear" w:color="auto" w:fill="FFFFFF"/>
            <w:vAlign w:val="center"/>
          </w:tcPr>
          <w:p w14:paraId="3A93EA9F">
            <w:pPr>
              <w:jc w:val="center"/>
              <w:textAlignment w:val="center"/>
              <w:rPr>
                <w:rFonts w:cs="宋体"/>
                <w:color w:val="000000"/>
                <w:sz w:val="20"/>
                <w:szCs w:val="20"/>
              </w:rPr>
            </w:pPr>
            <w:r>
              <w:rPr>
                <w:rFonts w:hint="eastAsia" w:cs="宋体"/>
                <w:color w:val="000000"/>
                <w:sz w:val="20"/>
                <w:szCs w:val="20"/>
                <w:lang w:bidi="ar"/>
              </w:rPr>
              <w:t>4</w:t>
            </w:r>
          </w:p>
        </w:tc>
        <w:tc>
          <w:tcPr>
            <w:tcW w:w="222" w:type="pct"/>
            <w:shd w:val="clear" w:color="auto" w:fill="FFFFFF"/>
            <w:vAlign w:val="center"/>
          </w:tcPr>
          <w:p w14:paraId="4B50852A">
            <w:pPr>
              <w:jc w:val="center"/>
              <w:textAlignment w:val="center"/>
              <w:rPr>
                <w:rFonts w:cs="宋体"/>
                <w:color w:val="000000"/>
                <w:sz w:val="20"/>
                <w:szCs w:val="20"/>
              </w:rPr>
            </w:pPr>
            <w:r>
              <w:rPr>
                <w:rFonts w:hint="eastAsia" w:cs="宋体"/>
                <w:color w:val="000000"/>
                <w:sz w:val="20"/>
                <w:szCs w:val="20"/>
                <w:lang w:bidi="ar"/>
              </w:rPr>
              <w:t>64</w:t>
            </w:r>
          </w:p>
        </w:tc>
        <w:tc>
          <w:tcPr>
            <w:tcW w:w="217" w:type="pct"/>
            <w:shd w:val="clear" w:color="auto" w:fill="FFFFFF"/>
            <w:vAlign w:val="center"/>
          </w:tcPr>
          <w:p w14:paraId="21324F73">
            <w:pPr>
              <w:jc w:val="center"/>
              <w:textAlignment w:val="center"/>
              <w:rPr>
                <w:rFonts w:cs="宋体"/>
                <w:color w:val="000000"/>
                <w:sz w:val="20"/>
                <w:szCs w:val="20"/>
              </w:rPr>
            </w:pPr>
            <w:r>
              <w:rPr>
                <w:rFonts w:hint="eastAsia" w:cs="宋体"/>
                <w:color w:val="000000"/>
                <w:sz w:val="20"/>
                <w:szCs w:val="20"/>
                <w:lang w:bidi="ar"/>
              </w:rPr>
              <w:t>32</w:t>
            </w:r>
          </w:p>
        </w:tc>
        <w:tc>
          <w:tcPr>
            <w:tcW w:w="209" w:type="pct"/>
            <w:shd w:val="clear" w:color="auto" w:fill="FFFFFF"/>
            <w:vAlign w:val="center"/>
          </w:tcPr>
          <w:p w14:paraId="76AFD97B">
            <w:pPr>
              <w:jc w:val="center"/>
              <w:textAlignment w:val="center"/>
              <w:rPr>
                <w:rFonts w:cs="宋体"/>
                <w:color w:val="000000"/>
                <w:sz w:val="20"/>
                <w:szCs w:val="20"/>
              </w:rPr>
            </w:pPr>
            <w:r>
              <w:rPr>
                <w:rFonts w:hint="eastAsia" w:cs="宋体"/>
                <w:color w:val="000000"/>
                <w:sz w:val="20"/>
                <w:szCs w:val="20"/>
                <w:lang w:bidi="ar"/>
              </w:rPr>
              <w:t>32</w:t>
            </w:r>
          </w:p>
        </w:tc>
        <w:tc>
          <w:tcPr>
            <w:tcW w:w="174" w:type="pct"/>
            <w:shd w:val="clear" w:color="auto" w:fill="FFFFFF"/>
            <w:noWrap/>
            <w:vAlign w:val="center"/>
          </w:tcPr>
          <w:p w14:paraId="1FF815EE">
            <w:pPr>
              <w:jc w:val="center"/>
              <w:textAlignment w:val="center"/>
              <w:rPr>
                <w:rFonts w:cs="宋体"/>
                <w:color w:val="000000"/>
                <w:sz w:val="20"/>
                <w:szCs w:val="20"/>
              </w:rPr>
            </w:pPr>
            <w:r>
              <w:rPr>
                <w:rFonts w:hint="eastAsia" w:cs="宋体"/>
                <w:color w:val="000000"/>
                <w:sz w:val="20"/>
                <w:szCs w:val="20"/>
                <w:lang w:bidi="ar"/>
              </w:rPr>
              <w:t>4</w:t>
            </w:r>
          </w:p>
        </w:tc>
        <w:tc>
          <w:tcPr>
            <w:tcW w:w="191" w:type="pct"/>
            <w:shd w:val="clear" w:color="auto" w:fill="FFFFFF"/>
            <w:vAlign w:val="center"/>
          </w:tcPr>
          <w:p w14:paraId="734B27CC">
            <w:pPr>
              <w:jc w:val="center"/>
              <w:rPr>
                <w:rFonts w:cs="宋体"/>
                <w:color w:val="000000"/>
                <w:sz w:val="20"/>
                <w:szCs w:val="20"/>
              </w:rPr>
            </w:pPr>
          </w:p>
        </w:tc>
        <w:tc>
          <w:tcPr>
            <w:tcW w:w="191" w:type="pct"/>
            <w:shd w:val="clear" w:color="auto" w:fill="FFFFFF"/>
            <w:vAlign w:val="center"/>
          </w:tcPr>
          <w:p w14:paraId="1C9409D0">
            <w:pPr>
              <w:jc w:val="center"/>
              <w:rPr>
                <w:rFonts w:cs="宋体"/>
                <w:color w:val="000000"/>
                <w:sz w:val="20"/>
                <w:szCs w:val="20"/>
              </w:rPr>
            </w:pPr>
          </w:p>
        </w:tc>
        <w:tc>
          <w:tcPr>
            <w:tcW w:w="195" w:type="pct"/>
            <w:shd w:val="clear" w:color="auto" w:fill="FFFFFF"/>
            <w:vAlign w:val="center"/>
          </w:tcPr>
          <w:p w14:paraId="1A2A63AA">
            <w:pPr>
              <w:jc w:val="center"/>
              <w:rPr>
                <w:rFonts w:cs="宋体"/>
                <w:color w:val="000000"/>
                <w:sz w:val="20"/>
                <w:szCs w:val="20"/>
              </w:rPr>
            </w:pPr>
          </w:p>
        </w:tc>
        <w:tc>
          <w:tcPr>
            <w:tcW w:w="187" w:type="pct"/>
            <w:shd w:val="clear" w:color="auto" w:fill="FFFFFF"/>
            <w:vAlign w:val="center"/>
          </w:tcPr>
          <w:p w14:paraId="239856AC">
            <w:pPr>
              <w:jc w:val="center"/>
              <w:textAlignment w:val="center"/>
              <w:rPr>
                <w:rFonts w:cs="宋体"/>
                <w:color w:val="000000"/>
                <w:sz w:val="20"/>
                <w:szCs w:val="20"/>
              </w:rPr>
            </w:pPr>
            <w:r>
              <w:rPr>
                <w:rFonts w:hint="eastAsia" w:cs="宋体"/>
                <w:color w:val="000000"/>
                <w:sz w:val="20"/>
                <w:szCs w:val="20"/>
                <w:lang w:bidi="ar"/>
              </w:rPr>
              <w:t>4</w:t>
            </w:r>
          </w:p>
        </w:tc>
        <w:tc>
          <w:tcPr>
            <w:tcW w:w="204" w:type="pct"/>
            <w:shd w:val="clear" w:color="auto" w:fill="FFFFFF"/>
            <w:vAlign w:val="center"/>
          </w:tcPr>
          <w:p w14:paraId="220B67EC">
            <w:pPr>
              <w:jc w:val="center"/>
              <w:rPr>
                <w:rFonts w:cs="宋体"/>
                <w:color w:val="000000"/>
                <w:sz w:val="20"/>
                <w:szCs w:val="20"/>
              </w:rPr>
            </w:pPr>
          </w:p>
        </w:tc>
        <w:tc>
          <w:tcPr>
            <w:tcW w:w="200" w:type="pct"/>
            <w:shd w:val="clear" w:color="auto" w:fill="FFFFFF"/>
            <w:vAlign w:val="center"/>
          </w:tcPr>
          <w:p w14:paraId="39D15A73">
            <w:pPr>
              <w:jc w:val="center"/>
              <w:rPr>
                <w:rFonts w:cs="宋体"/>
                <w:color w:val="000000"/>
                <w:sz w:val="20"/>
                <w:szCs w:val="20"/>
              </w:rPr>
            </w:pPr>
          </w:p>
        </w:tc>
        <w:tc>
          <w:tcPr>
            <w:tcW w:w="209" w:type="pct"/>
            <w:shd w:val="clear" w:color="auto" w:fill="FFFFFF"/>
            <w:vAlign w:val="center"/>
          </w:tcPr>
          <w:p w14:paraId="421D2F0B">
            <w:pPr>
              <w:jc w:val="center"/>
              <w:textAlignment w:val="center"/>
              <w:rPr>
                <w:rFonts w:cs="宋体"/>
                <w:color w:val="000000"/>
                <w:sz w:val="20"/>
                <w:szCs w:val="20"/>
              </w:rPr>
            </w:pPr>
            <w:r>
              <w:rPr>
                <w:rFonts w:hint="eastAsia" w:cs="宋体"/>
                <w:color w:val="000000"/>
                <w:sz w:val="20"/>
                <w:szCs w:val="20"/>
                <w:lang w:bidi="ar"/>
              </w:rPr>
              <w:t>考试</w:t>
            </w:r>
          </w:p>
        </w:tc>
        <w:tc>
          <w:tcPr>
            <w:tcW w:w="357" w:type="pct"/>
            <w:shd w:val="clear" w:color="auto" w:fill="FFFFFF"/>
            <w:vAlign w:val="center"/>
          </w:tcPr>
          <w:p w14:paraId="7EA4495D">
            <w:pPr>
              <w:jc w:val="center"/>
              <w:textAlignment w:val="center"/>
              <w:rPr>
                <w:rFonts w:cs="宋体"/>
                <w:color w:val="000000"/>
                <w:sz w:val="20"/>
                <w:szCs w:val="20"/>
              </w:rPr>
            </w:pPr>
            <w:r>
              <w:rPr>
                <w:rFonts w:hint="eastAsia" w:cs="宋体"/>
                <w:color w:val="000000"/>
                <w:sz w:val="20"/>
                <w:szCs w:val="20"/>
                <w:lang w:bidi="ar"/>
              </w:rPr>
              <w:t>化学与食品工程系</w:t>
            </w:r>
          </w:p>
        </w:tc>
        <w:tc>
          <w:tcPr>
            <w:tcW w:w="389" w:type="pct"/>
            <w:shd w:val="clear" w:color="auto" w:fill="auto"/>
            <w:vAlign w:val="center"/>
          </w:tcPr>
          <w:p w14:paraId="4D64F9E9">
            <w:pPr>
              <w:rPr>
                <w:rFonts w:cs="宋体"/>
                <w:color w:val="000000"/>
                <w:sz w:val="18"/>
                <w:szCs w:val="18"/>
              </w:rPr>
            </w:pPr>
          </w:p>
        </w:tc>
      </w:tr>
      <w:tr w14:paraId="544B2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51" w:type="pct"/>
            <w:vMerge w:val="continue"/>
            <w:shd w:val="clear" w:color="auto" w:fill="auto"/>
            <w:vAlign w:val="center"/>
          </w:tcPr>
          <w:p w14:paraId="5F6044EF">
            <w:pPr>
              <w:jc w:val="center"/>
              <w:rPr>
                <w:rFonts w:cs="宋体"/>
                <w:color w:val="000000"/>
                <w:sz w:val="20"/>
                <w:szCs w:val="20"/>
              </w:rPr>
            </w:pPr>
          </w:p>
        </w:tc>
        <w:tc>
          <w:tcPr>
            <w:tcW w:w="161" w:type="pct"/>
            <w:shd w:val="clear" w:color="auto" w:fill="auto"/>
            <w:noWrap/>
            <w:vAlign w:val="center"/>
          </w:tcPr>
          <w:p w14:paraId="1E1314E5">
            <w:pPr>
              <w:rPr>
                <w:rFonts w:cs="宋体"/>
                <w:color w:val="000000"/>
                <w:sz w:val="20"/>
                <w:szCs w:val="20"/>
              </w:rPr>
            </w:pPr>
          </w:p>
        </w:tc>
        <w:tc>
          <w:tcPr>
            <w:tcW w:w="1563" w:type="pct"/>
            <w:gridSpan w:val="5"/>
            <w:shd w:val="clear" w:color="auto" w:fill="auto"/>
            <w:vAlign w:val="center"/>
          </w:tcPr>
          <w:p w14:paraId="6F06D5BA">
            <w:pPr>
              <w:jc w:val="center"/>
              <w:textAlignment w:val="center"/>
              <w:rPr>
                <w:rFonts w:cs="宋体"/>
                <w:color w:val="000000"/>
                <w:sz w:val="20"/>
                <w:szCs w:val="20"/>
              </w:rPr>
            </w:pPr>
            <w:r>
              <w:rPr>
                <w:rFonts w:hint="eastAsia" w:cs="宋体"/>
                <w:color w:val="000000"/>
                <w:sz w:val="20"/>
                <w:szCs w:val="20"/>
                <w:lang w:bidi="ar"/>
              </w:rPr>
              <w:t>小计</w:t>
            </w:r>
          </w:p>
        </w:tc>
        <w:tc>
          <w:tcPr>
            <w:tcW w:w="174" w:type="pct"/>
            <w:shd w:val="clear" w:color="auto" w:fill="auto"/>
            <w:vAlign w:val="center"/>
          </w:tcPr>
          <w:p w14:paraId="06AE7956">
            <w:pPr>
              <w:jc w:val="center"/>
              <w:textAlignment w:val="center"/>
              <w:rPr>
                <w:rFonts w:cs="宋体"/>
                <w:color w:val="000000"/>
                <w:sz w:val="20"/>
                <w:szCs w:val="20"/>
              </w:rPr>
            </w:pPr>
            <w:r>
              <w:rPr>
                <w:rFonts w:hint="eastAsia" w:cs="宋体"/>
                <w:color w:val="000000"/>
                <w:sz w:val="20"/>
                <w:szCs w:val="20"/>
                <w:lang w:bidi="ar"/>
              </w:rPr>
              <w:t>20</w:t>
            </w:r>
          </w:p>
        </w:tc>
        <w:tc>
          <w:tcPr>
            <w:tcW w:w="222" w:type="pct"/>
            <w:shd w:val="clear" w:color="auto" w:fill="auto"/>
            <w:vAlign w:val="center"/>
          </w:tcPr>
          <w:p w14:paraId="38181152">
            <w:pPr>
              <w:jc w:val="center"/>
              <w:textAlignment w:val="center"/>
              <w:rPr>
                <w:rFonts w:cs="宋体"/>
                <w:color w:val="000000"/>
                <w:sz w:val="20"/>
                <w:szCs w:val="20"/>
              </w:rPr>
            </w:pPr>
            <w:r>
              <w:rPr>
                <w:rFonts w:hint="eastAsia" w:cs="宋体"/>
                <w:color w:val="000000"/>
                <w:sz w:val="20"/>
                <w:szCs w:val="20"/>
                <w:lang w:bidi="ar"/>
              </w:rPr>
              <w:t>320</w:t>
            </w:r>
          </w:p>
        </w:tc>
        <w:tc>
          <w:tcPr>
            <w:tcW w:w="217" w:type="pct"/>
            <w:shd w:val="clear" w:color="auto" w:fill="auto"/>
            <w:vAlign w:val="center"/>
          </w:tcPr>
          <w:p w14:paraId="764B3AC1">
            <w:pPr>
              <w:jc w:val="center"/>
              <w:textAlignment w:val="center"/>
              <w:rPr>
                <w:rFonts w:cs="宋体"/>
                <w:color w:val="000000"/>
                <w:sz w:val="20"/>
                <w:szCs w:val="20"/>
              </w:rPr>
            </w:pPr>
            <w:r>
              <w:rPr>
                <w:rFonts w:hint="eastAsia" w:cs="宋体"/>
                <w:color w:val="000000"/>
                <w:sz w:val="20"/>
                <w:szCs w:val="20"/>
                <w:lang w:bidi="ar"/>
              </w:rPr>
              <w:t>272</w:t>
            </w:r>
          </w:p>
        </w:tc>
        <w:tc>
          <w:tcPr>
            <w:tcW w:w="209" w:type="pct"/>
            <w:shd w:val="clear" w:color="auto" w:fill="auto"/>
            <w:vAlign w:val="center"/>
          </w:tcPr>
          <w:p w14:paraId="3A15A6FF">
            <w:pPr>
              <w:jc w:val="center"/>
              <w:textAlignment w:val="center"/>
              <w:rPr>
                <w:rFonts w:cs="宋体"/>
                <w:color w:val="000000"/>
                <w:sz w:val="20"/>
                <w:szCs w:val="20"/>
              </w:rPr>
            </w:pPr>
            <w:r>
              <w:rPr>
                <w:rFonts w:hint="eastAsia" w:cs="宋体"/>
                <w:color w:val="000000"/>
                <w:sz w:val="20"/>
                <w:szCs w:val="20"/>
                <w:lang w:bidi="ar"/>
              </w:rPr>
              <w:t>48</w:t>
            </w:r>
          </w:p>
        </w:tc>
        <w:tc>
          <w:tcPr>
            <w:tcW w:w="174" w:type="pct"/>
            <w:shd w:val="clear" w:color="auto" w:fill="auto"/>
            <w:vAlign w:val="center"/>
          </w:tcPr>
          <w:p w14:paraId="5C577FCE">
            <w:pPr>
              <w:jc w:val="center"/>
              <w:rPr>
                <w:rFonts w:cs="宋体"/>
                <w:color w:val="000000"/>
                <w:sz w:val="20"/>
                <w:szCs w:val="20"/>
              </w:rPr>
            </w:pPr>
          </w:p>
        </w:tc>
        <w:tc>
          <w:tcPr>
            <w:tcW w:w="191" w:type="pct"/>
            <w:shd w:val="clear" w:color="auto" w:fill="auto"/>
            <w:vAlign w:val="center"/>
          </w:tcPr>
          <w:p w14:paraId="191071EA">
            <w:pPr>
              <w:jc w:val="center"/>
              <w:textAlignment w:val="center"/>
              <w:rPr>
                <w:rFonts w:cs="宋体"/>
                <w:color w:val="000000"/>
                <w:sz w:val="20"/>
                <w:szCs w:val="20"/>
              </w:rPr>
            </w:pPr>
            <w:r>
              <w:rPr>
                <w:rFonts w:hint="eastAsia" w:cs="宋体"/>
                <w:color w:val="000000"/>
                <w:sz w:val="20"/>
                <w:szCs w:val="20"/>
                <w:lang w:bidi="ar"/>
              </w:rPr>
              <w:t>4</w:t>
            </w:r>
          </w:p>
        </w:tc>
        <w:tc>
          <w:tcPr>
            <w:tcW w:w="191" w:type="pct"/>
            <w:shd w:val="clear" w:color="auto" w:fill="auto"/>
            <w:vAlign w:val="center"/>
          </w:tcPr>
          <w:p w14:paraId="068B514B">
            <w:pPr>
              <w:jc w:val="center"/>
              <w:textAlignment w:val="center"/>
              <w:rPr>
                <w:rFonts w:cs="宋体"/>
                <w:color w:val="000000"/>
                <w:sz w:val="20"/>
                <w:szCs w:val="20"/>
              </w:rPr>
            </w:pPr>
            <w:r>
              <w:rPr>
                <w:rFonts w:hint="eastAsia" w:cs="宋体"/>
                <w:color w:val="000000"/>
                <w:sz w:val="20"/>
                <w:szCs w:val="20"/>
                <w:lang w:bidi="ar"/>
              </w:rPr>
              <w:t>2</w:t>
            </w:r>
          </w:p>
        </w:tc>
        <w:tc>
          <w:tcPr>
            <w:tcW w:w="195" w:type="pct"/>
            <w:shd w:val="clear" w:color="auto" w:fill="auto"/>
            <w:vAlign w:val="center"/>
          </w:tcPr>
          <w:p w14:paraId="1111964A">
            <w:pPr>
              <w:jc w:val="center"/>
              <w:textAlignment w:val="center"/>
              <w:rPr>
                <w:rFonts w:cs="宋体"/>
                <w:color w:val="000000"/>
                <w:sz w:val="20"/>
                <w:szCs w:val="20"/>
              </w:rPr>
            </w:pPr>
            <w:r>
              <w:rPr>
                <w:rFonts w:hint="eastAsia" w:cs="宋体"/>
                <w:color w:val="000000"/>
                <w:sz w:val="20"/>
                <w:szCs w:val="20"/>
                <w:lang w:bidi="ar"/>
              </w:rPr>
              <w:t>6</w:t>
            </w:r>
          </w:p>
        </w:tc>
        <w:tc>
          <w:tcPr>
            <w:tcW w:w="187" w:type="pct"/>
            <w:shd w:val="clear" w:color="auto" w:fill="auto"/>
            <w:vAlign w:val="center"/>
          </w:tcPr>
          <w:p w14:paraId="329BC540">
            <w:pPr>
              <w:jc w:val="center"/>
              <w:textAlignment w:val="center"/>
              <w:rPr>
                <w:rFonts w:cs="宋体"/>
                <w:color w:val="000000"/>
                <w:sz w:val="20"/>
                <w:szCs w:val="20"/>
              </w:rPr>
            </w:pPr>
            <w:r>
              <w:rPr>
                <w:rFonts w:hint="eastAsia" w:cs="宋体"/>
                <w:color w:val="000000"/>
                <w:sz w:val="20"/>
                <w:szCs w:val="20"/>
                <w:lang w:bidi="ar"/>
              </w:rPr>
              <w:t>8</w:t>
            </w:r>
          </w:p>
        </w:tc>
        <w:tc>
          <w:tcPr>
            <w:tcW w:w="204" w:type="pct"/>
            <w:shd w:val="clear" w:color="auto" w:fill="auto"/>
            <w:vAlign w:val="center"/>
          </w:tcPr>
          <w:p w14:paraId="797833CE">
            <w:pPr>
              <w:jc w:val="center"/>
              <w:textAlignment w:val="center"/>
              <w:rPr>
                <w:rFonts w:cs="宋体"/>
                <w:color w:val="000000"/>
                <w:sz w:val="20"/>
                <w:szCs w:val="20"/>
              </w:rPr>
            </w:pPr>
            <w:r>
              <w:rPr>
                <w:rFonts w:hint="eastAsia" w:cs="宋体"/>
                <w:color w:val="000000"/>
                <w:sz w:val="20"/>
                <w:szCs w:val="20"/>
                <w:lang w:bidi="ar"/>
              </w:rPr>
              <w:t>0</w:t>
            </w:r>
          </w:p>
        </w:tc>
        <w:tc>
          <w:tcPr>
            <w:tcW w:w="200" w:type="pct"/>
            <w:shd w:val="clear" w:color="auto" w:fill="auto"/>
            <w:vAlign w:val="center"/>
          </w:tcPr>
          <w:p w14:paraId="153F1788">
            <w:pPr>
              <w:jc w:val="center"/>
              <w:textAlignment w:val="center"/>
              <w:rPr>
                <w:rFonts w:cs="宋体"/>
                <w:color w:val="000000"/>
                <w:sz w:val="20"/>
                <w:szCs w:val="20"/>
              </w:rPr>
            </w:pPr>
            <w:r>
              <w:rPr>
                <w:rFonts w:hint="eastAsia" w:cs="宋体"/>
                <w:color w:val="000000"/>
                <w:sz w:val="20"/>
                <w:szCs w:val="20"/>
                <w:lang w:bidi="ar"/>
              </w:rPr>
              <w:t>0</w:t>
            </w:r>
          </w:p>
        </w:tc>
        <w:tc>
          <w:tcPr>
            <w:tcW w:w="566" w:type="pct"/>
            <w:gridSpan w:val="2"/>
            <w:shd w:val="clear" w:color="auto" w:fill="auto"/>
            <w:vAlign w:val="center"/>
          </w:tcPr>
          <w:p w14:paraId="5869B3D8">
            <w:pPr>
              <w:jc w:val="center"/>
              <w:rPr>
                <w:rFonts w:cs="宋体"/>
                <w:color w:val="000000"/>
                <w:sz w:val="20"/>
                <w:szCs w:val="20"/>
              </w:rPr>
            </w:pPr>
          </w:p>
        </w:tc>
        <w:tc>
          <w:tcPr>
            <w:tcW w:w="389" w:type="pct"/>
            <w:shd w:val="clear" w:color="auto" w:fill="auto"/>
            <w:vAlign w:val="center"/>
          </w:tcPr>
          <w:p w14:paraId="2C28251F">
            <w:pPr>
              <w:rPr>
                <w:rFonts w:cs="宋体"/>
                <w:color w:val="000000"/>
                <w:sz w:val="20"/>
                <w:szCs w:val="20"/>
              </w:rPr>
            </w:pPr>
          </w:p>
        </w:tc>
      </w:tr>
      <w:tr w14:paraId="7E143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51" w:type="pct"/>
            <w:vMerge w:val="continue"/>
            <w:shd w:val="clear" w:color="auto" w:fill="auto"/>
            <w:vAlign w:val="center"/>
          </w:tcPr>
          <w:p w14:paraId="7E53EA9D">
            <w:pPr>
              <w:jc w:val="center"/>
              <w:rPr>
                <w:rFonts w:cs="宋体"/>
                <w:color w:val="000000"/>
                <w:sz w:val="20"/>
                <w:szCs w:val="20"/>
              </w:rPr>
            </w:pPr>
          </w:p>
        </w:tc>
        <w:tc>
          <w:tcPr>
            <w:tcW w:w="161" w:type="pct"/>
            <w:vMerge w:val="restart"/>
            <w:shd w:val="clear" w:color="auto" w:fill="auto"/>
            <w:vAlign w:val="center"/>
          </w:tcPr>
          <w:p w14:paraId="466F5BEA">
            <w:pPr>
              <w:jc w:val="center"/>
              <w:textAlignment w:val="center"/>
              <w:rPr>
                <w:rFonts w:cs="宋体"/>
                <w:color w:val="000000"/>
                <w:sz w:val="20"/>
                <w:szCs w:val="20"/>
              </w:rPr>
            </w:pPr>
            <w:r>
              <w:rPr>
                <w:rFonts w:hint="eastAsia" w:cs="宋体"/>
                <w:color w:val="000000"/>
                <w:sz w:val="20"/>
                <w:szCs w:val="20"/>
                <w:lang w:bidi="ar"/>
              </w:rPr>
              <w:t>专业基础课</w:t>
            </w:r>
          </w:p>
        </w:tc>
        <w:tc>
          <w:tcPr>
            <w:tcW w:w="159" w:type="pct"/>
            <w:shd w:val="clear" w:color="auto" w:fill="auto"/>
            <w:vAlign w:val="center"/>
          </w:tcPr>
          <w:p w14:paraId="6086D06A">
            <w:pPr>
              <w:jc w:val="center"/>
              <w:textAlignment w:val="center"/>
              <w:rPr>
                <w:rFonts w:cs="宋体"/>
                <w:color w:val="000000"/>
                <w:sz w:val="20"/>
                <w:szCs w:val="20"/>
              </w:rPr>
            </w:pPr>
            <w:r>
              <w:rPr>
                <w:rFonts w:hint="eastAsia" w:cs="宋体"/>
                <w:color w:val="000000"/>
                <w:sz w:val="20"/>
                <w:szCs w:val="20"/>
                <w:lang w:bidi="ar"/>
              </w:rPr>
              <w:t>1</w:t>
            </w:r>
          </w:p>
        </w:tc>
        <w:tc>
          <w:tcPr>
            <w:tcW w:w="436" w:type="pct"/>
            <w:shd w:val="clear" w:color="auto" w:fill="auto"/>
            <w:noWrap/>
            <w:vAlign w:val="center"/>
          </w:tcPr>
          <w:p w14:paraId="214DB857">
            <w:pPr>
              <w:jc w:val="center"/>
              <w:textAlignment w:val="center"/>
              <w:rPr>
                <w:rFonts w:cs="宋体"/>
                <w:color w:val="000000"/>
                <w:sz w:val="20"/>
                <w:szCs w:val="20"/>
              </w:rPr>
            </w:pPr>
            <w:r>
              <w:rPr>
                <w:rFonts w:hint="eastAsia" w:cs="宋体"/>
                <w:color w:val="000000"/>
                <w:sz w:val="20"/>
                <w:szCs w:val="20"/>
                <w:lang w:bidi="ar"/>
              </w:rPr>
              <w:t>T251613401</w:t>
            </w:r>
          </w:p>
        </w:tc>
        <w:tc>
          <w:tcPr>
            <w:tcW w:w="583" w:type="pct"/>
            <w:shd w:val="clear" w:color="auto" w:fill="auto"/>
            <w:noWrap/>
            <w:vAlign w:val="center"/>
          </w:tcPr>
          <w:p w14:paraId="7938E792">
            <w:pPr>
              <w:textAlignment w:val="center"/>
              <w:rPr>
                <w:rFonts w:cs="宋体"/>
                <w:color w:val="000000"/>
                <w:sz w:val="20"/>
                <w:szCs w:val="20"/>
              </w:rPr>
            </w:pPr>
            <w:r>
              <w:rPr>
                <w:rFonts w:hint="eastAsia" w:cs="宋体"/>
                <w:color w:val="000000"/>
                <w:sz w:val="20"/>
                <w:szCs w:val="20"/>
                <w:lang w:bidi="ar"/>
              </w:rPr>
              <w:t>化学</w:t>
            </w:r>
          </w:p>
        </w:tc>
        <w:tc>
          <w:tcPr>
            <w:tcW w:w="217" w:type="pct"/>
            <w:shd w:val="clear" w:color="auto" w:fill="auto"/>
            <w:noWrap/>
            <w:vAlign w:val="center"/>
          </w:tcPr>
          <w:p w14:paraId="45FEF51F">
            <w:pPr>
              <w:jc w:val="center"/>
              <w:textAlignment w:val="center"/>
              <w:rPr>
                <w:rFonts w:cs="宋体"/>
                <w:color w:val="000000"/>
                <w:sz w:val="20"/>
                <w:szCs w:val="20"/>
              </w:rPr>
            </w:pPr>
            <w:r>
              <w:rPr>
                <w:rFonts w:hint="eastAsia" w:cs="宋体"/>
                <w:color w:val="000000"/>
                <w:sz w:val="20"/>
                <w:szCs w:val="20"/>
                <w:lang w:bidi="ar"/>
              </w:rPr>
              <w:t>B</w:t>
            </w:r>
          </w:p>
        </w:tc>
        <w:tc>
          <w:tcPr>
            <w:tcW w:w="165" w:type="pct"/>
            <w:shd w:val="clear" w:color="auto" w:fill="auto"/>
            <w:noWrap/>
            <w:vAlign w:val="center"/>
          </w:tcPr>
          <w:p w14:paraId="4C4273CB">
            <w:pPr>
              <w:rPr>
                <w:rFonts w:cs="宋体"/>
                <w:color w:val="000000"/>
                <w:sz w:val="20"/>
                <w:szCs w:val="20"/>
              </w:rPr>
            </w:pPr>
          </w:p>
        </w:tc>
        <w:tc>
          <w:tcPr>
            <w:tcW w:w="174" w:type="pct"/>
            <w:shd w:val="clear" w:color="auto" w:fill="auto"/>
            <w:vAlign w:val="center"/>
          </w:tcPr>
          <w:p w14:paraId="50451502">
            <w:pPr>
              <w:jc w:val="center"/>
              <w:textAlignment w:val="center"/>
              <w:rPr>
                <w:rFonts w:cs="宋体"/>
                <w:color w:val="000000"/>
                <w:sz w:val="20"/>
                <w:szCs w:val="20"/>
              </w:rPr>
            </w:pPr>
            <w:r>
              <w:rPr>
                <w:rFonts w:hint="eastAsia" w:cs="宋体"/>
                <w:color w:val="000000"/>
                <w:sz w:val="20"/>
                <w:szCs w:val="20"/>
                <w:lang w:bidi="ar"/>
              </w:rPr>
              <w:t>4</w:t>
            </w:r>
          </w:p>
        </w:tc>
        <w:tc>
          <w:tcPr>
            <w:tcW w:w="222" w:type="pct"/>
            <w:shd w:val="clear" w:color="auto" w:fill="auto"/>
            <w:vAlign w:val="center"/>
          </w:tcPr>
          <w:p w14:paraId="12065B5D">
            <w:pPr>
              <w:jc w:val="center"/>
              <w:textAlignment w:val="center"/>
              <w:rPr>
                <w:rFonts w:cs="宋体"/>
                <w:color w:val="000000"/>
                <w:sz w:val="20"/>
                <w:szCs w:val="20"/>
              </w:rPr>
            </w:pPr>
            <w:r>
              <w:rPr>
                <w:rFonts w:hint="eastAsia" w:cs="宋体"/>
                <w:color w:val="000000"/>
                <w:sz w:val="20"/>
                <w:szCs w:val="20"/>
                <w:lang w:bidi="ar"/>
              </w:rPr>
              <w:t>60</w:t>
            </w:r>
          </w:p>
        </w:tc>
        <w:tc>
          <w:tcPr>
            <w:tcW w:w="217" w:type="pct"/>
            <w:shd w:val="clear" w:color="auto" w:fill="auto"/>
            <w:vAlign w:val="center"/>
          </w:tcPr>
          <w:p w14:paraId="1F3B9FD4">
            <w:pPr>
              <w:jc w:val="center"/>
              <w:textAlignment w:val="center"/>
              <w:rPr>
                <w:rFonts w:cs="宋体"/>
                <w:color w:val="000000"/>
                <w:sz w:val="20"/>
                <w:szCs w:val="20"/>
              </w:rPr>
            </w:pPr>
            <w:r>
              <w:rPr>
                <w:rFonts w:hint="eastAsia" w:cs="宋体"/>
                <w:color w:val="000000"/>
                <w:sz w:val="20"/>
                <w:szCs w:val="20"/>
                <w:lang w:bidi="ar"/>
              </w:rPr>
              <w:t>50</w:t>
            </w:r>
          </w:p>
        </w:tc>
        <w:tc>
          <w:tcPr>
            <w:tcW w:w="209" w:type="pct"/>
            <w:shd w:val="clear" w:color="auto" w:fill="auto"/>
            <w:vAlign w:val="center"/>
          </w:tcPr>
          <w:p w14:paraId="79C4085C">
            <w:pPr>
              <w:jc w:val="center"/>
              <w:textAlignment w:val="center"/>
              <w:rPr>
                <w:rFonts w:cs="宋体"/>
                <w:color w:val="000000"/>
                <w:sz w:val="20"/>
                <w:szCs w:val="20"/>
              </w:rPr>
            </w:pPr>
            <w:r>
              <w:rPr>
                <w:rFonts w:hint="eastAsia" w:cs="宋体"/>
                <w:color w:val="000000"/>
                <w:sz w:val="20"/>
                <w:szCs w:val="20"/>
                <w:lang w:bidi="ar"/>
              </w:rPr>
              <w:t>10</w:t>
            </w:r>
          </w:p>
        </w:tc>
        <w:tc>
          <w:tcPr>
            <w:tcW w:w="174" w:type="pct"/>
            <w:shd w:val="clear" w:color="auto" w:fill="auto"/>
            <w:vAlign w:val="center"/>
          </w:tcPr>
          <w:p w14:paraId="5C081BA8">
            <w:pPr>
              <w:jc w:val="center"/>
              <w:textAlignment w:val="center"/>
              <w:rPr>
                <w:rFonts w:cs="宋体"/>
                <w:color w:val="000000"/>
                <w:sz w:val="20"/>
                <w:szCs w:val="20"/>
              </w:rPr>
            </w:pPr>
            <w:r>
              <w:rPr>
                <w:rFonts w:hint="eastAsia" w:cs="宋体"/>
                <w:color w:val="000000"/>
                <w:sz w:val="20"/>
                <w:szCs w:val="20"/>
                <w:lang w:bidi="ar"/>
              </w:rPr>
              <w:t>1</w:t>
            </w:r>
          </w:p>
        </w:tc>
        <w:tc>
          <w:tcPr>
            <w:tcW w:w="191" w:type="pct"/>
            <w:shd w:val="clear" w:color="auto" w:fill="auto"/>
            <w:vAlign w:val="center"/>
          </w:tcPr>
          <w:p w14:paraId="6FDB27B5">
            <w:pPr>
              <w:jc w:val="center"/>
              <w:textAlignment w:val="center"/>
              <w:rPr>
                <w:rFonts w:cs="宋体"/>
                <w:color w:val="000000"/>
                <w:sz w:val="20"/>
                <w:szCs w:val="20"/>
              </w:rPr>
            </w:pPr>
            <w:r>
              <w:rPr>
                <w:rFonts w:hint="eastAsia" w:cs="宋体"/>
                <w:color w:val="000000"/>
                <w:sz w:val="20"/>
                <w:szCs w:val="20"/>
                <w:lang w:bidi="ar"/>
              </w:rPr>
              <w:t>4</w:t>
            </w:r>
          </w:p>
        </w:tc>
        <w:tc>
          <w:tcPr>
            <w:tcW w:w="191" w:type="pct"/>
            <w:shd w:val="clear" w:color="auto" w:fill="auto"/>
            <w:vAlign w:val="center"/>
          </w:tcPr>
          <w:p w14:paraId="0A1D53C4">
            <w:pPr>
              <w:jc w:val="center"/>
              <w:rPr>
                <w:rFonts w:cs="宋体"/>
                <w:color w:val="000000"/>
                <w:sz w:val="20"/>
                <w:szCs w:val="20"/>
              </w:rPr>
            </w:pPr>
          </w:p>
        </w:tc>
        <w:tc>
          <w:tcPr>
            <w:tcW w:w="195" w:type="pct"/>
            <w:shd w:val="clear" w:color="auto" w:fill="auto"/>
            <w:vAlign w:val="center"/>
          </w:tcPr>
          <w:p w14:paraId="33E99D94">
            <w:pPr>
              <w:jc w:val="center"/>
              <w:rPr>
                <w:rFonts w:cs="宋体"/>
                <w:color w:val="000000"/>
                <w:sz w:val="20"/>
                <w:szCs w:val="20"/>
              </w:rPr>
            </w:pPr>
          </w:p>
        </w:tc>
        <w:tc>
          <w:tcPr>
            <w:tcW w:w="187" w:type="pct"/>
            <w:shd w:val="clear" w:color="auto" w:fill="auto"/>
            <w:vAlign w:val="center"/>
          </w:tcPr>
          <w:p w14:paraId="56FA1D34">
            <w:pPr>
              <w:jc w:val="center"/>
              <w:rPr>
                <w:rFonts w:cs="宋体"/>
                <w:color w:val="000000"/>
                <w:sz w:val="20"/>
                <w:szCs w:val="20"/>
              </w:rPr>
            </w:pPr>
          </w:p>
        </w:tc>
        <w:tc>
          <w:tcPr>
            <w:tcW w:w="204" w:type="pct"/>
            <w:shd w:val="clear" w:color="auto" w:fill="auto"/>
            <w:vAlign w:val="center"/>
          </w:tcPr>
          <w:p w14:paraId="1A969F92">
            <w:pPr>
              <w:jc w:val="center"/>
              <w:rPr>
                <w:rFonts w:cs="宋体"/>
                <w:color w:val="000000"/>
                <w:sz w:val="20"/>
                <w:szCs w:val="20"/>
              </w:rPr>
            </w:pPr>
          </w:p>
        </w:tc>
        <w:tc>
          <w:tcPr>
            <w:tcW w:w="200" w:type="pct"/>
            <w:shd w:val="clear" w:color="auto" w:fill="auto"/>
            <w:vAlign w:val="center"/>
          </w:tcPr>
          <w:p w14:paraId="5F817E2C">
            <w:pPr>
              <w:jc w:val="center"/>
              <w:rPr>
                <w:rFonts w:cs="宋体"/>
                <w:color w:val="000000"/>
                <w:sz w:val="20"/>
                <w:szCs w:val="20"/>
              </w:rPr>
            </w:pPr>
          </w:p>
        </w:tc>
        <w:tc>
          <w:tcPr>
            <w:tcW w:w="209" w:type="pct"/>
            <w:shd w:val="clear" w:color="auto" w:fill="auto"/>
            <w:vAlign w:val="center"/>
          </w:tcPr>
          <w:p w14:paraId="276E088C">
            <w:pPr>
              <w:jc w:val="center"/>
              <w:textAlignment w:val="center"/>
              <w:rPr>
                <w:rFonts w:cs="宋体"/>
                <w:color w:val="000000"/>
                <w:sz w:val="20"/>
                <w:szCs w:val="20"/>
              </w:rPr>
            </w:pPr>
            <w:r>
              <w:rPr>
                <w:rFonts w:hint="eastAsia" w:cs="宋体"/>
                <w:color w:val="000000"/>
                <w:sz w:val="20"/>
                <w:szCs w:val="20"/>
                <w:lang w:bidi="ar"/>
              </w:rPr>
              <w:t>考试</w:t>
            </w:r>
          </w:p>
        </w:tc>
        <w:tc>
          <w:tcPr>
            <w:tcW w:w="357" w:type="pct"/>
            <w:shd w:val="clear" w:color="auto" w:fill="auto"/>
            <w:vAlign w:val="center"/>
          </w:tcPr>
          <w:p w14:paraId="53015D0B">
            <w:pPr>
              <w:jc w:val="center"/>
              <w:textAlignment w:val="center"/>
              <w:rPr>
                <w:rFonts w:cs="宋体"/>
                <w:color w:val="000000"/>
                <w:sz w:val="20"/>
                <w:szCs w:val="20"/>
              </w:rPr>
            </w:pPr>
            <w:r>
              <w:rPr>
                <w:rFonts w:hint="eastAsia" w:cs="宋体"/>
                <w:color w:val="000000"/>
                <w:sz w:val="20"/>
                <w:szCs w:val="20"/>
                <w:lang w:bidi="ar"/>
              </w:rPr>
              <w:t>化学与食品工程系</w:t>
            </w:r>
          </w:p>
        </w:tc>
        <w:tc>
          <w:tcPr>
            <w:tcW w:w="389" w:type="pct"/>
            <w:shd w:val="clear" w:color="auto" w:fill="auto"/>
            <w:vAlign w:val="center"/>
          </w:tcPr>
          <w:p w14:paraId="1FF53F91">
            <w:pPr>
              <w:rPr>
                <w:rFonts w:cs="宋体"/>
                <w:color w:val="000000"/>
                <w:sz w:val="20"/>
                <w:szCs w:val="20"/>
              </w:rPr>
            </w:pPr>
          </w:p>
        </w:tc>
      </w:tr>
      <w:tr w14:paraId="1810F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51" w:type="pct"/>
            <w:vMerge w:val="continue"/>
            <w:shd w:val="clear" w:color="auto" w:fill="auto"/>
            <w:vAlign w:val="center"/>
          </w:tcPr>
          <w:p w14:paraId="6D58EAA2">
            <w:pPr>
              <w:jc w:val="center"/>
              <w:rPr>
                <w:rFonts w:cs="宋体"/>
                <w:color w:val="000000"/>
                <w:sz w:val="20"/>
                <w:szCs w:val="20"/>
              </w:rPr>
            </w:pPr>
          </w:p>
        </w:tc>
        <w:tc>
          <w:tcPr>
            <w:tcW w:w="161" w:type="pct"/>
            <w:vMerge w:val="continue"/>
            <w:shd w:val="clear" w:color="auto" w:fill="auto"/>
            <w:vAlign w:val="center"/>
          </w:tcPr>
          <w:p w14:paraId="3B1B537A">
            <w:pPr>
              <w:jc w:val="center"/>
              <w:rPr>
                <w:rFonts w:cs="宋体"/>
                <w:color w:val="000000"/>
                <w:sz w:val="20"/>
                <w:szCs w:val="20"/>
              </w:rPr>
            </w:pPr>
          </w:p>
        </w:tc>
        <w:tc>
          <w:tcPr>
            <w:tcW w:w="159" w:type="pct"/>
            <w:shd w:val="clear" w:color="auto" w:fill="auto"/>
            <w:vAlign w:val="center"/>
          </w:tcPr>
          <w:p w14:paraId="38D0BD3F">
            <w:pPr>
              <w:jc w:val="center"/>
              <w:textAlignment w:val="center"/>
              <w:rPr>
                <w:rFonts w:cs="宋体"/>
                <w:color w:val="000000"/>
                <w:sz w:val="20"/>
                <w:szCs w:val="20"/>
              </w:rPr>
            </w:pPr>
            <w:r>
              <w:rPr>
                <w:rFonts w:hint="eastAsia" w:cs="宋体"/>
                <w:color w:val="000000"/>
                <w:sz w:val="20"/>
                <w:szCs w:val="20"/>
                <w:lang w:bidi="ar"/>
              </w:rPr>
              <w:t>2</w:t>
            </w:r>
          </w:p>
        </w:tc>
        <w:tc>
          <w:tcPr>
            <w:tcW w:w="436" w:type="pct"/>
            <w:shd w:val="clear" w:color="auto" w:fill="auto"/>
            <w:noWrap/>
            <w:vAlign w:val="center"/>
          </w:tcPr>
          <w:p w14:paraId="250A40F8">
            <w:pPr>
              <w:jc w:val="center"/>
              <w:textAlignment w:val="center"/>
              <w:rPr>
                <w:rFonts w:cs="宋体"/>
                <w:color w:val="000000"/>
                <w:sz w:val="20"/>
                <w:szCs w:val="20"/>
              </w:rPr>
            </w:pPr>
            <w:r>
              <w:rPr>
                <w:rFonts w:hint="eastAsia" w:cs="宋体"/>
                <w:color w:val="000000"/>
                <w:sz w:val="20"/>
                <w:szCs w:val="20"/>
                <w:lang w:bidi="ar"/>
              </w:rPr>
              <w:t>T251613402</w:t>
            </w:r>
          </w:p>
        </w:tc>
        <w:tc>
          <w:tcPr>
            <w:tcW w:w="583" w:type="pct"/>
            <w:shd w:val="clear" w:color="auto" w:fill="auto"/>
            <w:noWrap/>
            <w:vAlign w:val="center"/>
          </w:tcPr>
          <w:p w14:paraId="325597AA">
            <w:pPr>
              <w:textAlignment w:val="center"/>
              <w:rPr>
                <w:rFonts w:cs="宋体"/>
                <w:color w:val="000000"/>
                <w:sz w:val="20"/>
                <w:szCs w:val="20"/>
              </w:rPr>
            </w:pPr>
            <w:r>
              <w:rPr>
                <w:rFonts w:hint="eastAsia" w:cs="宋体"/>
                <w:color w:val="000000"/>
                <w:sz w:val="20"/>
                <w:szCs w:val="20"/>
                <w:lang w:bidi="ar"/>
              </w:rPr>
              <w:t>分析化学</w:t>
            </w:r>
          </w:p>
        </w:tc>
        <w:tc>
          <w:tcPr>
            <w:tcW w:w="217" w:type="pct"/>
            <w:shd w:val="clear" w:color="auto" w:fill="auto"/>
            <w:noWrap/>
            <w:vAlign w:val="center"/>
          </w:tcPr>
          <w:p w14:paraId="7B63D757">
            <w:pPr>
              <w:jc w:val="center"/>
              <w:textAlignment w:val="center"/>
              <w:rPr>
                <w:rFonts w:cs="宋体"/>
                <w:color w:val="000000"/>
                <w:sz w:val="20"/>
                <w:szCs w:val="20"/>
              </w:rPr>
            </w:pPr>
            <w:r>
              <w:rPr>
                <w:rFonts w:hint="eastAsia" w:cs="宋体"/>
                <w:color w:val="000000"/>
                <w:sz w:val="20"/>
                <w:szCs w:val="20"/>
                <w:lang w:bidi="ar"/>
              </w:rPr>
              <w:t>B</w:t>
            </w:r>
          </w:p>
        </w:tc>
        <w:tc>
          <w:tcPr>
            <w:tcW w:w="165" w:type="pct"/>
            <w:shd w:val="clear" w:color="auto" w:fill="auto"/>
            <w:noWrap/>
            <w:vAlign w:val="center"/>
          </w:tcPr>
          <w:p w14:paraId="781C4A21">
            <w:pPr>
              <w:rPr>
                <w:rFonts w:cs="宋体"/>
                <w:color w:val="000000"/>
                <w:sz w:val="20"/>
                <w:szCs w:val="20"/>
              </w:rPr>
            </w:pPr>
          </w:p>
        </w:tc>
        <w:tc>
          <w:tcPr>
            <w:tcW w:w="174" w:type="pct"/>
            <w:shd w:val="clear" w:color="auto" w:fill="auto"/>
            <w:vAlign w:val="center"/>
          </w:tcPr>
          <w:p w14:paraId="4F4BAE71">
            <w:pPr>
              <w:jc w:val="center"/>
              <w:textAlignment w:val="center"/>
              <w:rPr>
                <w:rFonts w:cs="宋体"/>
                <w:color w:val="000000"/>
                <w:sz w:val="20"/>
                <w:szCs w:val="20"/>
              </w:rPr>
            </w:pPr>
            <w:r>
              <w:rPr>
                <w:rFonts w:hint="eastAsia" w:cs="宋体"/>
                <w:color w:val="000000"/>
                <w:sz w:val="20"/>
                <w:szCs w:val="20"/>
                <w:lang w:bidi="ar"/>
              </w:rPr>
              <w:t>4</w:t>
            </w:r>
          </w:p>
        </w:tc>
        <w:tc>
          <w:tcPr>
            <w:tcW w:w="222" w:type="pct"/>
            <w:shd w:val="clear" w:color="auto" w:fill="auto"/>
            <w:vAlign w:val="center"/>
          </w:tcPr>
          <w:p w14:paraId="594504A2">
            <w:pPr>
              <w:jc w:val="center"/>
              <w:textAlignment w:val="center"/>
              <w:rPr>
                <w:rFonts w:cs="宋体"/>
                <w:color w:val="000000"/>
                <w:sz w:val="20"/>
                <w:szCs w:val="20"/>
              </w:rPr>
            </w:pPr>
            <w:r>
              <w:rPr>
                <w:rFonts w:hint="eastAsia" w:cs="宋体"/>
                <w:color w:val="000000"/>
                <w:sz w:val="20"/>
                <w:szCs w:val="20"/>
                <w:lang w:bidi="ar"/>
              </w:rPr>
              <w:t>64</w:t>
            </w:r>
          </w:p>
        </w:tc>
        <w:tc>
          <w:tcPr>
            <w:tcW w:w="217" w:type="pct"/>
            <w:shd w:val="clear" w:color="auto" w:fill="auto"/>
            <w:vAlign w:val="center"/>
          </w:tcPr>
          <w:p w14:paraId="6039EC36">
            <w:pPr>
              <w:jc w:val="center"/>
              <w:textAlignment w:val="center"/>
              <w:rPr>
                <w:rFonts w:cs="宋体"/>
                <w:color w:val="000000"/>
                <w:sz w:val="20"/>
                <w:szCs w:val="20"/>
              </w:rPr>
            </w:pPr>
            <w:r>
              <w:rPr>
                <w:rFonts w:hint="eastAsia" w:cs="宋体"/>
                <w:color w:val="000000"/>
                <w:sz w:val="20"/>
                <w:szCs w:val="20"/>
                <w:lang w:bidi="ar"/>
              </w:rPr>
              <w:t>46</w:t>
            </w:r>
          </w:p>
        </w:tc>
        <w:tc>
          <w:tcPr>
            <w:tcW w:w="209" w:type="pct"/>
            <w:shd w:val="clear" w:color="auto" w:fill="auto"/>
            <w:vAlign w:val="center"/>
          </w:tcPr>
          <w:p w14:paraId="7DF00CA4">
            <w:pPr>
              <w:jc w:val="center"/>
              <w:textAlignment w:val="center"/>
              <w:rPr>
                <w:rFonts w:cs="宋体"/>
                <w:color w:val="000000"/>
                <w:sz w:val="20"/>
                <w:szCs w:val="20"/>
              </w:rPr>
            </w:pPr>
            <w:r>
              <w:rPr>
                <w:rFonts w:hint="eastAsia" w:cs="宋体"/>
                <w:color w:val="000000"/>
                <w:sz w:val="20"/>
                <w:szCs w:val="20"/>
                <w:lang w:bidi="ar"/>
              </w:rPr>
              <w:t>18</w:t>
            </w:r>
          </w:p>
        </w:tc>
        <w:tc>
          <w:tcPr>
            <w:tcW w:w="174" w:type="pct"/>
            <w:shd w:val="clear" w:color="auto" w:fill="auto"/>
            <w:vAlign w:val="center"/>
          </w:tcPr>
          <w:p w14:paraId="75FCC184">
            <w:pPr>
              <w:jc w:val="center"/>
              <w:textAlignment w:val="center"/>
              <w:rPr>
                <w:rFonts w:cs="宋体"/>
                <w:color w:val="000000"/>
                <w:sz w:val="20"/>
                <w:szCs w:val="20"/>
              </w:rPr>
            </w:pPr>
            <w:r>
              <w:rPr>
                <w:rFonts w:hint="eastAsia" w:cs="宋体"/>
                <w:color w:val="000000"/>
                <w:sz w:val="20"/>
                <w:szCs w:val="20"/>
                <w:lang w:bidi="ar"/>
              </w:rPr>
              <w:t>2</w:t>
            </w:r>
          </w:p>
        </w:tc>
        <w:tc>
          <w:tcPr>
            <w:tcW w:w="191" w:type="pct"/>
            <w:shd w:val="clear" w:color="auto" w:fill="auto"/>
            <w:vAlign w:val="center"/>
          </w:tcPr>
          <w:p w14:paraId="054CA0FE">
            <w:pPr>
              <w:jc w:val="center"/>
              <w:rPr>
                <w:rFonts w:cs="宋体"/>
                <w:color w:val="000000"/>
                <w:sz w:val="20"/>
                <w:szCs w:val="20"/>
              </w:rPr>
            </w:pPr>
          </w:p>
        </w:tc>
        <w:tc>
          <w:tcPr>
            <w:tcW w:w="191" w:type="pct"/>
            <w:shd w:val="clear" w:color="auto" w:fill="auto"/>
            <w:vAlign w:val="center"/>
          </w:tcPr>
          <w:p w14:paraId="7CB09768">
            <w:pPr>
              <w:jc w:val="center"/>
              <w:textAlignment w:val="center"/>
              <w:rPr>
                <w:rFonts w:cs="宋体"/>
                <w:color w:val="000000"/>
                <w:sz w:val="20"/>
                <w:szCs w:val="20"/>
              </w:rPr>
            </w:pPr>
            <w:r>
              <w:rPr>
                <w:rFonts w:hint="eastAsia" w:cs="宋体"/>
                <w:color w:val="000000"/>
                <w:sz w:val="20"/>
                <w:szCs w:val="20"/>
                <w:lang w:bidi="ar"/>
              </w:rPr>
              <w:t>4</w:t>
            </w:r>
          </w:p>
        </w:tc>
        <w:tc>
          <w:tcPr>
            <w:tcW w:w="195" w:type="pct"/>
            <w:shd w:val="clear" w:color="auto" w:fill="auto"/>
            <w:vAlign w:val="center"/>
          </w:tcPr>
          <w:p w14:paraId="431E1DED">
            <w:pPr>
              <w:jc w:val="center"/>
              <w:rPr>
                <w:rFonts w:cs="宋体"/>
                <w:color w:val="000000"/>
                <w:sz w:val="20"/>
                <w:szCs w:val="20"/>
              </w:rPr>
            </w:pPr>
          </w:p>
        </w:tc>
        <w:tc>
          <w:tcPr>
            <w:tcW w:w="187" w:type="pct"/>
            <w:shd w:val="clear" w:color="auto" w:fill="auto"/>
            <w:vAlign w:val="center"/>
          </w:tcPr>
          <w:p w14:paraId="2C47B5A6">
            <w:pPr>
              <w:jc w:val="center"/>
              <w:rPr>
                <w:rFonts w:cs="宋体"/>
                <w:color w:val="000000"/>
                <w:sz w:val="20"/>
                <w:szCs w:val="20"/>
              </w:rPr>
            </w:pPr>
          </w:p>
        </w:tc>
        <w:tc>
          <w:tcPr>
            <w:tcW w:w="204" w:type="pct"/>
            <w:shd w:val="clear" w:color="auto" w:fill="auto"/>
            <w:vAlign w:val="center"/>
          </w:tcPr>
          <w:p w14:paraId="2597F276">
            <w:pPr>
              <w:jc w:val="center"/>
              <w:rPr>
                <w:rFonts w:cs="宋体"/>
                <w:color w:val="000000"/>
                <w:sz w:val="20"/>
                <w:szCs w:val="20"/>
              </w:rPr>
            </w:pPr>
          </w:p>
        </w:tc>
        <w:tc>
          <w:tcPr>
            <w:tcW w:w="200" w:type="pct"/>
            <w:shd w:val="clear" w:color="auto" w:fill="auto"/>
            <w:vAlign w:val="center"/>
          </w:tcPr>
          <w:p w14:paraId="2149F900">
            <w:pPr>
              <w:jc w:val="center"/>
              <w:rPr>
                <w:rFonts w:cs="宋体"/>
                <w:color w:val="000000"/>
                <w:sz w:val="20"/>
                <w:szCs w:val="20"/>
              </w:rPr>
            </w:pPr>
          </w:p>
        </w:tc>
        <w:tc>
          <w:tcPr>
            <w:tcW w:w="209" w:type="pct"/>
            <w:shd w:val="clear" w:color="auto" w:fill="auto"/>
            <w:vAlign w:val="center"/>
          </w:tcPr>
          <w:p w14:paraId="708BAAD0">
            <w:pPr>
              <w:jc w:val="center"/>
              <w:textAlignment w:val="center"/>
              <w:rPr>
                <w:rFonts w:cs="宋体"/>
                <w:color w:val="000000"/>
                <w:sz w:val="20"/>
                <w:szCs w:val="20"/>
              </w:rPr>
            </w:pPr>
            <w:r>
              <w:rPr>
                <w:rFonts w:hint="eastAsia" w:cs="宋体"/>
                <w:color w:val="000000"/>
                <w:sz w:val="20"/>
                <w:szCs w:val="20"/>
                <w:lang w:bidi="ar"/>
              </w:rPr>
              <w:t>考试</w:t>
            </w:r>
          </w:p>
        </w:tc>
        <w:tc>
          <w:tcPr>
            <w:tcW w:w="357" w:type="pct"/>
            <w:shd w:val="clear" w:color="auto" w:fill="auto"/>
            <w:vAlign w:val="center"/>
          </w:tcPr>
          <w:p w14:paraId="31614DDB">
            <w:pPr>
              <w:jc w:val="center"/>
              <w:textAlignment w:val="center"/>
              <w:rPr>
                <w:rFonts w:cs="宋体"/>
                <w:color w:val="000000"/>
                <w:sz w:val="20"/>
                <w:szCs w:val="20"/>
              </w:rPr>
            </w:pPr>
            <w:r>
              <w:rPr>
                <w:rFonts w:hint="eastAsia" w:cs="宋体"/>
                <w:color w:val="000000"/>
                <w:sz w:val="20"/>
                <w:szCs w:val="20"/>
                <w:lang w:bidi="ar"/>
              </w:rPr>
              <w:t>化学与食品工程系</w:t>
            </w:r>
          </w:p>
        </w:tc>
        <w:tc>
          <w:tcPr>
            <w:tcW w:w="389" w:type="pct"/>
            <w:shd w:val="clear" w:color="auto" w:fill="auto"/>
            <w:vAlign w:val="center"/>
          </w:tcPr>
          <w:p w14:paraId="6CD2EBE3">
            <w:pPr>
              <w:rPr>
                <w:rFonts w:cs="宋体"/>
                <w:color w:val="000000"/>
                <w:sz w:val="20"/>
                <w:szCs w:val="20"/>
              </w:rPr>
            </w:pPr>
          </w:p>
        </w:tc>
      </w:tr>
      <w:tr w14:paraId="4A0A1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51" w:type="pct"/>
            <w:vMerge w:val="continue"/>
            <w:shd w:val="clear" w:color="auto" w:fill="auto"/>
            <w:vAlign w:val="center"/>
          </w:tcPr>
          <w:p w14:paraId="45F8C7A0">
            <w:pPr>
              <w:jc w:val="center"/>
              <w:rPr>
                <w:rFonts w:cs="宋体"/>
                <w:color w:val="000000"/>
                <w:sz w:val="20"/>
                <w:szCs w:val="20"/>
              </w:rPr>
            </w:pPr>
          </w:p>
        </w:tc>
        <w:tc>
          <w:tcPr>
            <w:tcW w:w="161" w:type="pct"/>
            <w:vMerge w:val="continue"/>
            <w:shd w:val="clear" w:color="auto" w:fill="auto"/>
            <w:vAlign w:val="center"/>
          </w:tcPr>
          <w:p w14:paraId="587EB827">
            <w:pPr>
              <w:jc w:val="center"/>
              <w:rPr>
                <w:rFonts w:cs="宋体"/>
                <w:color w:val="000000"/>
                <w:sz w:val="20"/>
                <w:szCs w:val="20"/>
              </w:rPr>
            </w:pPr>
          </w:p>
        </w:tc>
        <w:tc>
          <w:tcPr>
            <w:tcW w:w="159" w:type="pct"/>
            <w:shd w:val="clear" w:color="auto" w:fill="auto"/>
            <w:vAlign w:val="center"/>
          </w:tcPr>
          <w:p w14:paraId="14BAFBD7">
            <w:pPr>
              <w:jc w:val="center"/>
              <w:textAlignment w:val="center"/>
              <w:rPr>
                <w:rFonts w:cs="宋体"/>
                <w:color w:val="000000"/>
                <w:sz w:val="20"/>
                <w:szCs w:val="20"/>
              </w:rPr>
            </w:pPr>
            <w:r>
              <w:rPr>
                <w:rFonts w:hint="eastAsia" w:cs="宋体"/>
                <w:color w:val="000000"/>
                <w:sz w:val="20"/>
                <w:szCs w:val="20"/>
                <w:lang w:bidi="ar"/>
              </w:rPr>
              <w:t>3</w:t>
            </w:r>
          </w:p>
        </w:tc>
        <w:tc>
          <w:tcPr>
            <w:tcW w:w="436" w:type="pct"/>
            <w:shd w:val="clear" w:color="auto" w:fill="FFFFFF"/>
            <w:noWrap/>
            <w:vAlign w:val="center"/>
          </w:tcPr>
          <w:p w14:paraId="223771BA">
            <w:pPr>
              <w:jc w:val="center"/>
              <w:textAlignment w:val="center"/>
              <w:rPr>
                <w:rFonts w:cs="宋体"/>
                <w:color w:val="000000"/>
                <w:sz w:val="20"/>
                <w:szCs w:val="20"/>
              </w:rPr>
            </w:pPr>
            <w:r>
              <w:rPr>
                <w:rFonts w:hint="eastAsia" w:cs="宋体"/>
                <w:color w:val="000000"/>
                <w:sz w:val="20"/>
                <w:szCs w:val="20"/>
                <w:lang w:bidi="ar"/>
              </w:rPr>
              <w:t>T251613403</w:t>
            </w:r>
          </w:p>
        </w:tc>
        <w:tc>
          <w:tcPr>
            <w:tcW w:w="583" w:type="pct"/>
            <w:shd w:val="clear" w:color="auto" w:fill="FFFFFF"/>
            <w:noWrap/>
            <w:vAlign w:val="center"/>
          </w:tcPr>
          <w:p w14:paraId="26DF0120">
            <w:pPr>
              <w:textAlignment w:val="center"/>
              <w:rPr>
                <w:rFonts w:cs="宋体"/>
                <w:color w:val="000000"/>
                <w:sz w:val="20"/>
                <w:szCs w:val="20"/>
              </w:rPr>
            </w:pPr>
            <w:r>
              <w:rPr>
                <w:rFonts w:hint="eastAsia" w:cs="宋体"/>
                <w:color w:val="000000"/>
                <w:sz w:val="20"/>
                <w:szCs w:val="20"/>
                <w:lang w:bidi="ar"/>
              </w:rPr>
              <w:t>微生物检验技术</w:t>
            </w:r>
          </w:p>
        </w:tc>
        <w:tc>
          <w:tcPr>
            <w:tcW w:w="217" w:type="pct"/>
            <w:shd w:val="clear" w:color="auto" w:fill="FFFFFF"/>
            <w:noWrap/>
            <w:vAlign w:val="center"/>
          </w:tcPr>
          <w:p w14:paraId="684730C7">
            <w:pPr>
              <w:jc w:val="center"/>
              <w:textAlignment w:val="center"/>
              <w:rPr>
                <w:rFonts w:cs="宋体"/>
                <w:color w:val="000000"/>
                <w:sz w:val="20"/>
                <w:szCs w:val="20"/>
              </w:rPr>
            </w:pPr>
            <w:r>
              <w:rPr>
                <w:rFonts w:hint="eastAsia" w:cs="宋体"/>
                <w:color w:val="000000"/>
                <w:sz w:val="20"/>
                <w:szCs w:val="20"/>
                <w:lang w:bidi="ar"/>
              </w:rPr>
              <w:t>B</w:t>
            </w:r>
          </w:p>
        </w:tc>
        <w:tc>
          <w:tcPr>
            <w:tcW w:w="165" w:type="pct"/>
            <w:shd w:val="clear" w:color="auto" w:fill="FFFFFF"/>
            <w:noWrap/>
            <w:vAlign w:val="center"/>
          </w:tcPr>
          <w:p w14:paraId="19DB098F">
            <w:pPr>
              <w:rPr>
                <w:rFonts w:cs="宋体"/>
                <w:color w:val="000000"/>
                <w:sz w:val="20"/>
                <w:szCs w:val="20"/>
              </w:rPr>
            </w:pPr>
          </w:p>
        </w:tc>
        <w:tc>
          <w:tcPr>
            <w:tcW w:w="174" w:type="pct"/>
            <w:shd w:val="clear" w:color="auto" w:fill="FFFFFF"/>
            <w:vAlign w:val="center"/>
          </w:tcPr>
          <w:p w14:paraId="6FFEAF57">
            <w:pPr>
              <w:jc w:val="center"/>
              <w:textAlignment w:val="center"/>
              <w:rPr>
                <w:rFonts w:cs="宋体"/>
                <w:color w:val="000000"/>
                <w:sz w:val="20"/>
                <w:szCs w:val="20"/>
              </w:rPr>
            </w:pPr>
            <w:r>
              <w:rPr>
                <w:rFonts w:hint="eastAsia" w:cs="宋体"/>
                <w:color w:val="000000"/>
                <w:sz w:val="20"/>
                <w:szCs w:val="20"/>
                <w:lang w:bidi="ar"/>
              </w:rPr>
              <w:t>4</w:t>
            </w:r>
          </w:p>
        </w:tc>
        <w:tc>
          <w:tcPr>
            <w:tcW w:w="222" w:type="pct"/>
            <w:shd w:val="clear" w:color="auto" w:fill="FFFFFF"/>
            <w:vAlign w:val="center"/>
          </w:tcPr>
          <w:p w14:paraId="7CE75062">
            <w:pPr>
              <w:jc w:val="center"/>
              <w:textAlignment w:val="center"/>
              <w:rPr>
                <w:rFonts w:cs="宋体"/>
                <w:color w:val="000000"/>
                <w:sz w:val="20"/>
                <w:szCs w:val="20"/>
              </w:rPr>
            </w:pPr>
            <w:r>
              <w:rPr>
                <w:rFonts w:hint="eastAsia" w:cs="宋体"/>
                <w:color w:val="000000"/>
                <w:sz w:val="20"/>
                <w:szCs w:val="20"/>
                <w:lang w:bidi="ar"/>
              </w:rPr>
              <w:t>64</w:t>
            </w:r>
          </w:p>
        </w:tc>
        <w:tc>
          <w:tcPr>
            <w:tcW w:w="217" w:type="pct"/>
            <w:shd w:val="clear" w:color="auto" w:fill="FFFFFF"/>
            <w:vAlign w:val="center"/>
          </w:tcPr>
          <w:p w14:paraId="55EDB962">
            <w:pPr>
              <w:jc w:val="center"/>
              <w:textAlignment w:val="center"/>
              <w:rPr>
                <w:rFonts w:cs="宋体"/>
                <w:color w:val="000000"/>
                <w:sz w:val="20"/>
                <w:szCs w:val="20"/>
              </w:rPr>
            </w:pPr>
            <w:r>
              <w:rPr>
                <w:rFonts w:hint="eastAsia" w:cs="宋体"/>
                <w:color w:val="000000"/>
                <w:sz w:val="20"/>
                <w:szCs w:val="20"/>
                <w:lang w:bidi="ar"/>
              </w:rPr>
              <w:t>32</w:t>
            </w:r>
          </w:p>
        </w:tc>
        <w:tc>
          <w:tcPr>
            <w:tcW w:w="209" w:type="pct"/>
            <w:shd w:val="clear" w:color="auto" w:fill="FFFFFF"/>
            <w:vAlign w:val="center"/>
          </w:tcPr>
          <w:p w14:paraId="3DF562AC">
            <w:pPr>
              <w:jc w:val="center"/>
              <w:textAlignment w:val="center"/>
              <w:rPr>
                <w:rFonts w:cs="宋体"/>
                <w:color w:val="000000"/>
                <w:sz w:val="20"/>
                <w:szCs w:val="20"/>
              </w:rPr>
            </w:pPr>
            <w:r>
              <w:rPr>
                <w:rFonts w:hint="eastAsia" w:cs="宋体"/>
                <w:color w:val="000000"/>
                <w:sz w:val="20"/>
                <w:szCs w:val="20"/>
                <w:lang w:bidi="ar"/>
              </w:rPr>
              <w:t>32</w:t>
            </w:r>
          </w:p>
        </w:tc>
        <w:tc>
          <w:tcPr>
            <w:tcW w:w="174" w:type="pct"/>
            <w:shd w:val="clear" w:color="auto" w:fill="FFFFFF"/>
            <w:vAlign w:val="center"/>
          </w:tcPr>
          <w:p w14:paraId="6F6DA241">
            <w:pPr>
              <w:jc w:val="center"/>
              <w:textAlignment w:val="center"/>
              <w:rPr>
                <w:rFonts w:cs="宋体"/>
                <w:color w:val="000000"/>
                <w:sz w:val="20"/>
                <w:szCs w:val="20"/>
              </w:rPr>
            </w:pPr>
            <w:r>
              <w:rPr>
                <w:rFonts w:hint="eastAsia" w:cs="宋体"/>
                <w:color w:val="000000"/>
                <w:sz w:val="20"/>
                <w:szCs w:val="20"/>
                <w:lang w:bidi="ar"/>
              </w:rPr>
              <w:t>2</w:t>
            </w:r>
          </w:p>
        </w:tc>
        <w:tc>
          <w:tcPr>
            <w:tcW w:w="191" w:type="pct"/>
            <w:shd w:val="clear" w:color="auto" w:fill="FFFFFF"/>
            <w:vAlign w:val="center"/>
          </w:tcPr>
          <w:p w14:paraId="6B6584B2">
            <w:pPr>
              <w:jc w:val="center"/>
              <w:rPr>
                <w:rFonts w:cs="宋体"/>
                <w:color w:val="000000"/>
                <w:sz w:val="20"/>
                <w:szCs w:val="20"/>
              </w:rPr>
            </w:pPr>
          </w:p>
        </w:tc>
        <w:tc>
          <w:tcPr>
            <w:tcW w:w="191" w:type="pct"/>
            <w:shd w:val="clear" w:color="auto" w:fill="FFFFFF"/>
            <w:vAlign w:val="center"/>
          </w:tcPr>
          <w:p w14:paraId="5659E11C">
            <w:pPr>
              <w:jc w:val="center"/>
              <w:textAlignment w:val="center"/>
              <w:rPr>
                <w:rFonts w:cs="宋体"/>
                <w:color w:val="000000"/>
                <w:sz w:val="20"/>
                <w:szCs w:val="20"/>
              </w:rPr>
            </w:pPr>
            <w:r>
              <w:rPr>
                <w:rFonts w:hint="eastAsia" w:cs="宋体"/>
                <w:color w:val="000000"/>
                <w:sz w:val="20"/>
                <w:szCs w:val="20"/>
                <w:lang w:bidi="ar"/>
              </w:rPr>
              <w:t>4W</w:t>
            </w:r>
          </w:p>
        </w:tc>
        <w:tc>
          <w:tcPr>
            <w:tcW w:w="195" w:type="pct"/>
            <w:shd w:val="clear" w:color="auto" w:fill="FFFFFF"/>
            <w:vAlign w:val="center"/>
          </w:tcPr>
          <w:p w14:paraId="4389B058">
            <w:pPr>
              <w:jc w:val="center"/>
              <w:rPr>
                <w:rFonts w:cs="宋体"/>
                <w:color w:val="000000"/>
                <w:sz w:val="20"/>
                <w:szCs w:val="20"/>
              </w:rPr>
            </w:pPr>
          </w:p>
        </w:tc>
        <w:tc>
          <w:tcPr>
            <w:tcW w:w="187" w:type="pct"/>
            <w:shd w:val="clear" w:color="auto" w:fill="FFFFFF"/>
            <w:vAlign w:val="center"/>
          </w:tcPr>
          <w:p w14:paraId="48789900">
            <w:pPr>
              <w:jc w:val="center"/>
              <w:rPr>
                <w:rFonts w:cs="宋体"/>
                <w:color w:val="000000"/>
                <w:sz w:val="20"/>
                <w:szCs w:val="20"/>
              </w:rPr>
            </w:pPr>
          </w:p>
        </w:tc>
        <w:tc>
          <w:tcPr>
            <w:tcW w:w="204" w:type="pct"/>
            <w:shd w:val="clear" w:color="auto" w:fill="FFFFFF"/>
            <w:vAlign w:val="center"/>
          </w:tcPr>
          <w:p w14:paraId="32F32442">
            <w:pPr>
              <w:jc w:val="center"/>
              <w:rPr>
                <w:rFonts w:cs="宋体"/>
                <w:color w:val="000000"/>
                <w:sz w:val="20"/>
                <w:szCs w:val="20"/>
              </w:rPr>
            </w:pPr>
          </w:p>
        </w:tc>
        <w:tc>
          <w:tcPr>
            <w:tcW w:w="200" w:type="pct"/>
            <w:shd w:val="clear" w:color="auto" w:fill="FFFFFF"/>
            <w:vAlign w:val="center"/>
          </w:tcPr>
          <w:p w14:paraId="2BAF2F7E">
            <w:pPr>
              <w:jc w:val="center"/>
              <w:rPr>
                <w:rFonts w:cs="宋体"/>
                <w:color w:val="000000"/>
                <w:sz w:val="20"/>
                <w:szCs w:val="20"/>
              </w:rPr>
            </w:pPr>
          </w:p>
        </w:tc>
        <w:tc>
          <w:tcPr>
            <w:tcW w:w="209" w:type="pct"/>
            <w:shd w:val="clear" w:color="auto" w:fill="FFFFFF"/>
            <w:vAlign w:val="center"/>
          </w:tcPr>
          <w:p w14:paraId="45EC99A3">
            <w:pPr>
              <w:jc w:val="center"/>
              <w:textAlignment w:val="center"/>
              <w:rPr>
                <w:rFonts w:cs="宋体"/>
                <w:color w:val="000000"/>
                <w:sz w:val="20"/>
                <w:szCs w:val="20"/>
              </w:rPr>
            </w:pPr>
            <w:r>
              <w:rPr>
                <w:rFonts w:hint="eastAsia" w:cs="宋体"/>
                <w:color w:val="000000"/>
                <w:sz w:val="20"/>
                <w:szCs w:val="20"/>
                <w:lang w:bidi="ar"/>
              </w:rPr>
              <w:t>考查</w:t>
            </w:r>
          </w:p>
        </w:tc>
        <w:tc>
          <w:tcPr>
            <w:tcW w:w="357" w:type="pct"/>
            <w:shd w:val="clear" w:color="auto" w:fill="FFFFFF"/>
            <w:vAlign w:val="center"/>
          </w:tcPr>
          <w:p w14:paraId="589AA4D6">
            <w:pPr>
              <w:jc w:val="center"/>
              <w:textAlignment w:val="center"/>
              <w:rPr>
                <w:rFonts w:cs="宋体"/>
                <w:color w:val="000000"/>
                <w:sz w:val="20"/>
                <w:szCs w:val="20"/>
              </w:rPr>
            </w:pPr>
            <w:r>
              <w:rPr>
                <w:rFonts w:hint="eastAsia" w:cs="宋体"/>
                <w:color w:val="000000"/>
                <w:sz w:val="20"/>
                <w:szCs w:val="20"/>
                <w:lang w:bidi="ar"/>
              </w:rPr>
              <w:t>化学与食品工程系</w:t>
            </w:r>
          </w:p>
        </w:tc>
        <w:tc>
          <w:tcPr>
            <w:tcW w:w="389" w:type="pct"/>
            <w:shd w:val="clear" w:color="auto" w:fill="auto"/>
            <w:vAlign w:val="center"/>
          </w:tcPr>
          <w:p w14:paraId="523791F4">
            <w:pPr>
              <w:rPr>
                <w:rFonts w:cs="宋体"/>
                <w:color w:val="000000"/>
                <w:sz w:val="20"/>
                <w:szCs w:val="20"/>
              </w:rPr>
            </w:pPr>
          </w:p>
        </w:tc>
      </w:tr>
      <w:tr w14:paraId="5B13C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51" w:type="pct"/>
            <w:vMerge w:val="continue"/>
            <w:shd w:val="clear" w:color="auto" w:fill="auto"/>
            <w:vAlign w:val="center"/>
          </w:tcPr>
          <w:p w14:paraId="2987DC32">
            <w:pPr>
              <w:jc w:val="center"/>
              <w:rPr>
                <w:rFonts w:cs="宋体"/>
                <w:color w:val="000000"/>
                <w:sz w:val="20"/>
                <w:szCs w:val="20"/>
              </w:rPr>
            </w:pPr>
          </w:p>
        </w:tc>
        <w:tc>
          <w:tcPr>
            <w:tcW w:w="161" w:type="pct"/>
            <w:vMerge w:val="continue"/>
            <w:shd w:val="clear" w:color="auto" w:fill="auto"/>
            <w:vAlign w:val="center"/>
          </w:tcPr>
          <w:p w14:paraId="7349D2EF">
            <w:pPr>
              <w:jc w:val="center"/>
              <w:rPr>
                <w:rFonts w:cs="宋体"/>
                <w:color w:val="000000"/>
                <w:sz w:val="20"/>
                <w:szCs w:val="20"/>
              </w:rPr>
            </w:pPr>
          </w:p>
        </w:tc>
        <w:tc>
          <w:tcPr>
            <w:tcW w:w="159" w:type="pct"/>
            <w:shd w:val="clear" w:color="auto" w:fill="auto"/>
            <w:vAlign w:val="center"/>
          </w:tcPr>
          <w:p w14:paraId="44D9DC6D">
            <w:pPr>
              <w:jc w:val="center"/>
              <w:textAlignment w:val="center"/>
              <w:rPr>
                <w:rFonts w:cs="宋体"/>
                <w:color w:val="000000"/>
                <w:sz w:val="20"/>
                <w:szCs w:val="20"/>
              </w:rPr>
            </w:pPr>
            <w:r>
              <w:rPr>
                <w:rFonts w:hint="eastAsia" w:cs="宋体"/>
                <w:color w:val="000000"/>
                <w:sz w:val="20"/>
                <w:szCs w:val="20"/>
                <w:lang w:bidi="ar"/>
              </w:rPr>
              <w:t>4</w:t>
            </w:r>
          </w:p>
        </w:tc>
        <w:tc>
          <w:tcPr>
            <w:tcW w:w="436" w:type="pct"/>
            <w:shd w:val="clear" w:color="auto" w:fill="auto"/>
            <w:noWrap/>
            <w:vAlign w:val="center"/>
          </w:tcPr>
          <w:p w14:paraId="6CE13C71">
            <w:pPr>
              <w:jc w:val="center"/>
              <w:textAlignment w:val="center"/>
              <w:rPr>
                <w:rFonts w:cs="宋体"/>
                <w:color w:val="000000"/>
                <w:sz w:val="20"/>
                <w:szCs w:val="20"/>
              </w:rPr>
            </w:pPr>
            <w:r>
              <w:rPr>
                <w:rFonts w:hint="eastAsia" w:cs="宋体"/>
                <w:color w:val="000000"/>
                <w:sz w:val="20"/>
                <w:szCs w:val="20"/>
                <w:lang w:bidi="ar"/>
              </w:rPr>
              <w:t>T251613404</w:t>
            </w:r>
          </w:p>
        </w:tc>
        <w:tc>
          <w:tcPr>
            <w:tcW w:w="583" w:type="pct"/>
            <w:shd w:val="clear" w:color="auto" w:fill="auto"/>
            <w:noWrap/>
            <w:vAlign w:val="center"/>
          </w:tcPr>
          <w:p w14:paraId="3CEF174C">
            <w:pPr>
              <w:textAlignment w:val="center"/>
              <w:rPr>
                <w:rFonts w:cs="宋体"/>
                <w:color w:val="000000"/>
                <w:sz w:val="20"/>
                <w:szCs w:val="20"/>
              </w:rPr>
            </w:pPr>
            <w:r>
              <w:rPr>
                <w:rFonts w:hint="eastAsia" w:cs="宋体"/>
                <w:color w:val="000000"/>
                <w:sz w:val="20"/>
                <w:szCs w:val="20"/>
                <w:lang w:bidi="ar"/>
              </w:rPr>
              <w:t>农产品加工、检测实训</w:t>
            </w:r>
          </w:p>
        </w:tc>
        <w:tc>
          <w:tcPr>
            <w:tcW w:w="217" w:type="pct"/>
            <w:shd w:val="clear" w:color="auto" w:fill="auto"/>
            <w:noWrap/>
            <w:vAlign w:val="center"/>
          </w:tcPr>
          <w:p w14:paraId="1A43D2E6">
            <w:pPr>
              <w:jc w:val="center"/>
              <w:textAlignment w:val="center"/>
              <w:rPr>
                <w:rFonts w:cs="宋体"/>
                <w:color w:val="000000"/>
                <w:sz w:val="20"/>
                <w:szCs w:val="20"/>
              </w:rPr>
            </w:pPr>
            <w:r>
              <w:rPr>
                <w:rFonts w:hint="eastAsia" w:cs="宋体"/>
                <w:color w:val="000000"/>
                <w:sz w:val="20"/>
                <w:szCs w:val="20"/>
                <w:lang w:bidi="ar"/>
              </w:rPr>
              <w:t>C</w:t>
            </w:r>
          </w:p>
        </w:tc>
        <w:tc>
          <w:tcPr>
            <w:tcW w:w="165" w:type="pct"/>
            <w:shd w:val="clear" w:color="auto" w:fill="auto"/>
            <w:noWrap/>
            <w:vAlign w:val="center"/>
          </w:tcPr>
          <w:p w14:paraId="36E37852">
            <w:pPr>
              <w:rPr>
                <w:rFonts w:cs="宋体"/>
                <w:color w:val="000000"/>
                <w:sz w:val="20"/>
                <w:szCs w:val="20"/>
              </w:rPr>
            </w:pPr>
          </w:p>
        </w:tc>
        <w:tc>
          <w:tcPr>
            <w:tcW w:w="174" w:type="pct"/>
            <w:shd w:val="clear" w:color="auto" w:fill="auto"/>
            <w:vAlign w:val="center"/>
          </w:tcPr>
          <w:p w14:paraId="33C2EB1A">
            <w:pPr>
              <w:jc w:val="center"/>
              <w:textAlignment w:val="center"/>
              <w:rPr>
                <w:rFonts w:cs="宋体"/>
                <w:color w:val="000000"/>
                <w:sz w:val="20"/>
                <w:szCs w:val="20"/>
              </w:rPr>
            </w:pPr>
            <w:r>
              <w:rPr>
                <w:rFonts w:hint="eastAsia" w:cs="宋体"/>
                <w:color w:val="000000"/>
                <w:sz w:val="20"/>
                <w:szCs w:val="20"/>
                <w:lang w:bidi="ar"/>
              </w:rPr>
              <w:t>4</w:t>
            </w:r>
          </w:p>
        </w:tc>
        <w:tc>
          <w:tcPr>
            <w:tcW w:w="222" w:type="pct"/>
            <w:shd w:val="clear" w:color="auto" w:fill="auto"/>
            <w:vAlign w:val="center"/>
          </w:tcPr>
          <w:p w14:paraId="45542503">
            <w:pPr>
              <w:jc w:val="center"/>
              <w:textAlignment w:val="center"/>
              <w:rPr>
                <w:rFonts w:cs="宋体"/>
                <w:color w:val="000000"/>
                <w:sz w:val="20"/>
                <w:szCs w:val="20"/>
              </w:rPr>
            </w:pPr>
            <w:r>
              <w:rPr>
                <w:rFonts w:hint="eastAsia" w:cs="宋体"/>
                <w:color w:val="000000"/>
                <w:sz w:val="20"/>
                <w:szCs w:val="20"/>
                <w:lang w:bidi="ar"/>
              </w:rPr>
              <w:t>120</w:t>
            </w:r>
          </w:p>
        </w:tc>
        <w:tc>
          <w:tcPr>
            <w:tcW w:w="217" w:type="pct"/>
            <w:shd w:val="clear" w:color="auto" w:fill="auto"/>
            <w:vAlign w:val="center"/>
          </w:tcPr>
          <w:p w14:paraId="4C9CD0CA">
            <w:pPr>
              <w:jc w:val="center"/>
              <w:rPr>
                <w:rFonts w:cs="宋体"/>
                <w:color w:val="000000"/>
                <w:sz w:val="20"/>
                <w:szCs w:val="20"/>
              </w:rPr>
            </w:pPr>
          </w:p>
        </w:tc>
        <w:tc>
          <w:tcPr>
            <w:tcW w:w="209" w:type="pct"/>
            <w:shd w:val="clear" w:color="auto" w:fill="auto"/>
            <w:vAlign w:val="center"/>
          </w:tcPr>
          <w:p w14:paraId="19E92E4C">
            <w:pPr>
              <w:jc w:val="center"/>
              <w:textAlignment w:val="center"/>
              <w:rPr>
                <w:rFonts w:cs="宋体"/>
                <w:color w:val="000000"/>
                <w:sz w:val="20"/>
                <w:szCs w:val="20"/>
              </w:rPr>
            </w:pPr>
            <w:r>
              <w:rPr>
                <w:rFonts w:hint="eastAsia" w:cs="宋体"/>
                <w:color w:val="000000"/>
                <w:sz w:val="20"/>
                <w:szCs w:val="20"/>
                <w:lang w:bidi="ar"/>
              </w:rPr>
              <w:t>120</w:t>
            </w:r>
          </w:p>
        </w:tc>
        <w:tc>
          <w:tcPr>
            <w:tcW w:w="174" w:type="pct"/>
            <w:shd w:val="clear" w:color="auto" w:fill="auto"/>
            <w:vAlign w:val="center"/>
          </w:tcPr>
          <w:p w14:paraId="6CE59EF0">
            <w:pPr>
              <w:jc w:val="center"/>
              <w:textAlignment w:val="center"/>
              <w:rPr>
                <w:rFonts w:cs="宋体"/>
                <w:color w:val="000000"/>
                <w:sz w:val="20"/>
                <w:szCs w:val="20"/>
              </w:rPr>
            </w:pPr>
            <w:r>
              <w:rPr>
                <w:rFonts w:hint="eastAsia" w:cs="宋体"/>
                <w:color w:val="000000"/>
                <w:sz w:val="20"/>
                <w:szCs w:val="20"/>
                <w:lang w:bidi="ar"/>
              </w:rPr>
              <w:t>4</w:t>
            </w:r>
          </w:p>
        </w:tc>
        <w:tc>
          <w:tcPr>
            <w:tcW w:w="191" w:type="pct"/>
            <w:shd w:val="clear" w:color="auto" w:fill="auto"/>
            <w:vAlign w:val="center"/>
          </w:tcPr>
          <w:p w14:paraId="7A7F1E60">
            <w:pPr>
              <w:jc w:val="center"/>
              <w:rPr>
                <w:rFonts w:cs="宋体"/>
                <w:color w:val="000000"/>
                <w:sz w:val="20"/>
                <w:szCs w:val="20"/>
              </w:rPr>
            </w:pPr>
          </w:p>
        </w:tc>
        <w:tc>
          <w:tcPr>
            <w:tcW w:w="191" w:type="pct"/>
            <w:shd w:val="clear" w:color="auto" w:fill="auto"/>
            <w:vAlign w:val="center"/>
          </w:tcPr>
          <w:p w14:paraId="16B5DF75">
            <w:pPr>
              <w:jc w:val="center"/>
              <w:rPr>
                <w:rFonts w:cs="宋体"/>
                <w:color w:val="000000"/>
                <w:sz w:val="20"/>
                <w:szCs w:val="20"/>
              </w:rPr>
            </w:pPr>
          </w:p>
        </w:tc>
        <w:tc>
          <w:tcPr>
            <w:tcW w:w="195" w:type="pct"/>
            <w:shd w:val="clear" w:color="auto" w:fill="auto"/>
            <w:vAlign w:val="center"/>
          </w:tcPr>
          <w:p w14:paraId="34B86676">
            <w:pPr>
              <w:jc w:val="center"/>
              <w:rPr>
                <w:rFonts w:cs="宋体"/>
                <w:color w:val="000000"/>
                <w:sz w:val="20"/>
                <w:szCs w:val="20"/>
              </w:rPr>
            </w:pPr>
          </w:p>
        </w:tc>
        <w:tc>
          <w:tcPr>
            <w:tcW w:w="187" w:type="pct"/>
            <w:shd w:val="clear" w:color="auto" w:fill="auto"/>
            <w:vAlign w:val="center"/>
          </w:tcPr>
          <w:p w14:paraId="6E16970B">
            <w:pPr>
              <w:jc w:val="center"/>
              <w:textAlignment w:val="center"/>
              <w:rPr>
                <w:rFonts w:cs="宋体"/>
                <w:color w:val="000000"/>
                <w:sz w:val="20"/>
                <w:szCs w:val="20"/>
              </w:rPr>
            </w:pPr>
            <w:r>
              <w:rPr>
                <w:rFonts w:hint="eastAsia" w:cs="宋体"/>
                <w:color w:val="000000"/>
                <w:sz w:val="20"/>
                <w:szCs w:val="20"/>
                <w:lang w:bidi="ar"/>
              </w:rPr>
              <w:t>4W</w:t>
            </w:r>
          </w:p>
        </w:tc>
        <w:tc>
          <w:tcPr>
            <w:tcW w:w="204" w:type="pct"/>
            <w:shd w:val="clear" w:color="auto" w:fill="auto"/>
            <w:vAlign w:val="center"/>
          </w:tcPr>
          <w:p w14:paraId="5FE1BEE5">
            <w:pPr>
              <w:jc w:val="center"/>
              <w:rPr>
                <w:rFonts w:cs="宋体"/>
                <w:color w:val="000000"/>
                <w:sz w:val="20"/>
                <w:szCs w:val="20"/>
              </w:rPr>
            </w:pPr>
          </w:p>
        </w:tc>
        <w:tc>
          <w:tcPr>
            <w:tcW w:w="200" w:type="pct"/>
            <w:shd w:val="clear" w:color="auto" w:fill="auto"/>
            <w:vAlign w:val="center"/>
          </w:tcPr>
          <w:p w14:paraId="5D27C2E6">
            <w:pPr>
              <w:jc w:val="center"/>
              <w:rPr>
                <w:rFonts w:cs="宋体"/>
                <w:color w:val="000000"/>
                <w:sz w:val="20"/>
                <w:szCs w:val="20"/>
              </w:rPr>
            </w:pPr>
          </w:p>
        </w:tc>
        <w:tc>
          <w:tcPr>
            <w:tcW w:w="209" w:type="pct"/>
            <w:shd w:val="clear" w:color="auto" w:fill="auto"/>
            <w:vAlign w:val="center"/>
          </w:tcPr>
          <w:p w14:paraId="33D3B663">
            <w:pPr>
              <w:jc w:val="center"/>
              <w:textAlignment w:val="center"/>
              <w:rPr>
                <w:rFonts w:cs="宋体"/>
                <w:color w:val="000000"/>
                <w:sz w:val="20"/>
                <w:szCs w:val="20"/>
              </w:rPr>
            </w:pPr>
            <w:r>
              <w:rPr>
                <w:rFonts w:hint="eastAsia" w:cs="宋体"/>
                <w:color w:val="000000"/>
                <w:sz w:val="20"/>
                <w:szCs w:val="20"/>
                <w:lang w:bidi="ar"/>
              </w:rPr>
              <w:t>考查</w:t>
            </w:r>
          </w:p>
        </w:tc>
        <w:tc>
          <w:tcPr>
            <w:tcW w:w="357" w:type="pct"/>
            <w:shd w:val="clear" w:color="auto" w:fill="auto"/>
            <w:vAlign w:val="center"/>
          </w:tcPr>
          <w:p w14:paraId="386F6EDF">
            <w:pPr>
              <w:jc w:val="center"/>
              <w:textAlignment w:val="center"/>
              <w:rPr>
                <w:rFonts w:cs="宋体"/>
                <w:color w:val="000000"/>
                <w:sz w:val="20"/>
                <w:szCs w:val="20"/>
              </w:rPr>
            </w:pPr>
            <w:r>
              <w:rPr>
                <w:rFonts w:hint="eastAsia" w:cs="宋体"/>
                <w:color w:val="000000"/>
                <w:sz w:val="20"/>
                <w:szCs w:val="20"/>
                <w:lang w:bidi="ar"/>
              </w:rPr>
              <w:t>化学与食品工程系</w:t>
            </w:r>
          </w:p>
        </w:tc>
        <w:tc>
          <w:tcPr>
            <w:tcW w:w="389" w:type="pct"/>
            <w:shd w:val="clear" w:color="auto" w:fill="auto"/>
            <w:vAlign w:val="center"/>
          </w:tcPr>
          <w:p w14:paraId="6CAF306B">
            <w:pPr>
              <w:rPr>
                <w:rFonts w:cs="宋体"/>
                <w:color w:val="000000"/>
                <w:sz w:val="20"/>
                <w:szCs w:val="20"/>
              </w:rPr>
            </w:pPr>
          </w:p>
        </w:tc>
      </w:tr>
      <w:tr w14:paraId="644C0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51" w:type="pct"/>
            <w:vMerge w:val="continue"/>
            <w:shd w:val="clear" w:color="auto" w:fill="auto"/>
            <w:vAlign w:val="center"/>
          </w:tcPr>
          <w:p w14:paraId="6D9B2F4E">
            <w:pPr>
              <w:jc w:val="center"/>
              <w:rPr>
                <w:rFonts w:cs="宋体"/>
                <w:color w:val="000000"/>
                <w:sz w:val="20"/>
                <w:szCs w:val="20"/>
              </w:rPr>
            </w:pPr>
          </w:p>
        </w:tc>
        <w:tc>
          <w:tcPr>
            <w:tcW w:w="161" w:type="pct"/>
            <w:vMerge w:val="continue"/>
            <w:shd w:val="clear" w:color="auto" w:fill="auto"/>
            <w:vAlign w:val="center"/>
          </w:tcPr>
          <w:p w14:paraId="2D27810C">
            <w:pPr>
              <w:jc w:val="center"/>
              <w:rPr>
                <w:rFonts w:cs="宋体"/>
                <w:color w:val="000000"/>
                <w:sz w:val="20"/>
                <w:szCs w:val="20"/>
              </w:rPr>
            </w:pPr>
          </w:p>
        </w:tc>
        <w:tc>
          <w:tcPr>
            <w:tcW w:w="159" w:type="pct"/>
            <w:shd w:val="clear" w:color="auto" w:fill="auto"/>
            <w:vAlign w:val="center"/>
          </w:tcPr>
          <w:p w14:paraId="7229EF6E">
            <w:pPr>
              <w:jc w:val="center"/>
              <w:textAlignment w:val="center"/>
              <w:rPr>
                <w:rFonts w:cs="宋体"/>
                <w:color w:val="000000"/>
                <w:sz w:val="20"/>
                <w:szCs w:val="20"/>
              </w:rPr>
            </w:pPr>
            <w:r>
              <w:rPr>
                <w:rFonts w:hint="eastAsia" w:cs="宋体"/>
                <w:color w:val="000000"/>
                <w:sz w:val="20"/>
                <w:szCs w:val="20"/>
                <w:lang w:bidi="ar"/>
              </w:rPr>
              <w:t>5</w:t>
            </w:r>
          </w:p>
        </w:tc>
        <w:tc>
          <w:tcPr>
            <w:tcW w:w="436" w:type="pct"/>
            <w:shd w:val="clear" w:color="auto" w:fill="auto"/>
            <w:noWrap/>
            <w:vAlign w:val="center"/>
          </w:tcPr>
          <w:p w14:paraId="66A532CC">
            <w:pPr>
              <w:jc w:val="center"/>
              <w:textAlignment w:val="center"/>
              <w:rPr>
                <w:rFonts w:cs="宋体"/>
                <w:color w:val="000000"/>
                <w:sz w:val="20"/>
                <w:szCs w:val="20"/>
              </w:rPr>
            </w:pPr>
            <w:r>
              <w:rPr>
                <w:rFonts w:hint="eastAsia" w:cs="宋体"/>
                <w:color w:val="000000"/>
                <w:sz w:val="20"/>
                <w:szCs w:val="20"/>
                <w:lang w:bidi="ar"/>
              </w:rPr>
              <w:t>T251613405</w:t>
            </w:r>
          </w:p>
        </w:tc>
        <w:tc>
          <w:tcPr>
            <w:tcW w:w="583" w:type="pct"/>
            <w:shd w:val="clear" w:color="auto" w:fill="auto"/>
            <w:noWrap/>
            <w:vAlign w:val="center"/>
          </w:tcPr>
          <w:p w14:paraId="61FBE4BF">
            <w:pPr>
              <w:textAlignment w:val="center"/>
              <w:rPr>
                <w:rFonts w:cs="宋体"/>
                <w:color w:val="000000"/>
                <w:sz w:val="20"/>
                <w:szCs w:val="20"/>
              </w:rPr>
            </w:pPr>
            <w:r>
              <w:rPr>
                <w:rFonts w:hint="eastAsia" w:cs="宋体"/>
                <w:color w:val="000000"/>
                <w:sz w:val="20"/>
                <w:szCs w:val="20"/>
                <w:lang w:bidi="ar"/>
              </w:rPr>
              <w:t>岗位实习（一）</w:t>
            </w:r>
          </w:p>
        </w:tc>
        <w:tc>
          <w:tcPr>
            <w:tcW w:w="217" w:type="pct"/>
            <w:shd w:val="clear" w:color="auto" w:fill="auto"/>
            <w:noWrap/>
            <w:vAlign w:val="center"/>
          </w:tcPr>
          <w:p w14:paraId="51CA615C">
            <w:pPr>
              <w:jc w:val="center"/>
              <w:textAlignment w:val="center"/>
              <w:rPr>
                <w:rFonts w:cs="宋体"/>
                <w:color w:val="000000"/>
                <w:sz w:val="20"/>
                <w:szCs w:val="20"/>
              </w:rPr>
            </w:pPr>
            <w:r>
              <w:rPr>
                <w:rFonts w:hint="eastAsia" w:cs="宋体"/>
                <w:color w:val="000000"/>
                <w:sz w:val="20"/>
                <w:szCs w:val="20"/>
                <w:lang w:bidi="ar"/>
              </w:rPr>
              <w:t>C</w:t>
            </w:r>
          </w:p>
        </w:tc>
        <w:tc>
          <w:tcPr>
            <w:tcW w:w="165" w:type="pct"/>
            <w:shd w:val="clear" w:color="auto" w:fill="auto"/>
            <w:noWrap/>
            <w:vAlign w:val="center"/>
          </w:tcPr>
          <w:p w14:paraId="087B7C5E">
            <w:pPr>
              <w:rPr>
                <w:rFonts w:cs="宋体"/>
                <w:color w:val="000000"/>
                <w:sz w:val="20"/>
                <w:szCs w:val="20"/>
              </w:rPr>
            </w:pPr>
          </w:p>
        </w:tc>
        <w:tc>
          <w:tcPr>
            <w:tcW w:w="174" w:type="pct"/>
            <w:shd w:val="clear" w:color="auto" w:fill="auto"/>
            <w:vAlign w:val="center"/>
          </w:tcPr>
          <w:p w14:paraId="65F596EF">
            <w:pPr>
              <w:jc w:val="center"/>
              <w:textAlignment w:val="center"/>
              <w:rPr>
                <w:rFonts w:cs="宋体"/>
                <w:color w:val="000000"/>
                <w:sz w:val="20"/>
                <w:szCs w:val="20"/>
              </w:rPr>
            </w:pPr>
            <w:r>
              <w:rPr>
                <w:rFonts w:hint="eastAsia" w:cs="宋体"/>
                <w:color w:val="000000"/>
                <w:sz w:val="20"/>
                <w:szCs w:val="20"/>
                <w:lang w:bidi="ar"/>
              </w:rPr>
              <w:t>20</w:t>
            </w:r>
          </w:p>
        </w:tc>
        <w:tc>
          <w:tcPr>
            <w:tcW w:w="222" w:type="pct"/>
            <w:shd w:val="clear" w:color="auto" w:fill="auto"/>
            <w:vAlign w:val="center"/>
          </w:tcPr>
          <w:p w14:paraId="5152C778">
            <w:pPr>
              <w:jc w:val="center"/>
              <w:textAlignment w:val="center"/>
              <w:rPr>
                <w:rFonts w:cs="宋体"/>
                <w:color w:val="000000"/>
                <w:sz w:val="20"/>
                <w:szCs w:val="20"/>
              </w:rPr>
            </w:pPr>
            <w:r>
              <w:rPr>
                <w:rFonts w:hint="eastAsia" w:cs="宋体"/>
                <w:color w:val="000000"/>
                <w:sz w:val="20"/>
                <w:szCs w:val="20"/>
                <w:lang w:bidi="ar"/>
              </w:rPr>
              <w:t>600</w:t>
            </w:r>
          </w:p>
        </w:tc>
        <w:tc>
          <w:tcPr>
            <w:tcW w:w="217" w:type="pct"/>
            <w:shd w:val="clear" w:color="auto" w:fill="auto"/>
            <w:vAlign w:val="center"/>
          </w:tcPr>
          <w:p w14:paraId="63F3D13D">
            <w:pPr>
              <w:jc w:val="center"/>
              <w:rPr>
                <w:rFonts w:cs="宋体"/>
                <w:color w:val="000000"/>
                <w:sz w:val="20"/>
                <w:szCs w:val="20"/>
              </w:rPr>
            </w:pPr>
          </w:p>
        </w:tc>
        <w:tc>
          <w:tcPr>
            <w:tcW w:w="209" w:type="pct"/>
            <w:shd w:val="clear" w:color="auto" w:fill="auto"/>
            <w:vAlign w:val="center"/>
          </w:tcPr>
          <w:p w14:paraId="6B60BA7D">
            <w:pPr>
              <w:jc w:val="center"/>
              <w:textAlignment w:val="center"/>
              <w:rPr>
                <w:rFonts w:cs="宋体"/>
                <w:color w:val="000000"/>
                <w:sz w:val="20"/>
                <w:szCs w:val="20"/>
              </w:rPr>
            </w:pPr>
            <w:r>
              <w:rPr>
                <w:rFonts w:hint="eastAsia" w:cs="宋体"/>
                <w:color w:val="000000"/>
                <w:sz w:val="20"/>
                <w:szCs w:val="20"/>
                <w:lang w:bidi="ar"/>
              </w:rPr>
              <w:t>600</w:t>
            </w:r>
          </w:p>
        </w:tc>
        <w:tc>
          <w:tcPr>
            <w:tcW w:w="174" w:type="pct"/>
            <w:shd w:val="clear" w:color="auto" w:fill="auto"/>
            <w:vAlign w:val="center"/>
          </w:tcPr>
          <w:p w14:paraId="2CB2FCAC">
            <w:pPr>
              <w:jc w:val="center"/>
              <w:textAlignment w:val="center"/>
              <w:rPr>
                <w:rFonts w:cs="宋体"/>
                <w:color w:val="000000"/>
                <w:sz w:val="20"/>
                <w:szCs w:val="20"/>
              </w:rPr>
            </w:pPr>
            <w:r>
              <w:rPr>
                <w:rFonts w:hint="eastAsia" w:cs="宋体"/>
                <w:color w:val="000000"/>
                <w:sz w:val="20"/>
                <w:szCs w:val="20"/>
                <w:lang w:bidi="ar"/>
              </w:rPr>
              <w:t>5</w:t>
            </w:r>
          </w:p>
        </w:tc>
        <w:tc>
          <w:tcPr>
            <w:tcW w:w="191" w:type="pct"/>
            <w:shd w:val="clear" w:color="auto" w:fill="auto"/>
            <w:vAlign w:val="center"/>
          </w:tcPr>
          <w:p w14:paraId="6F8A922E">
            <w:pPr>
              <w:jc w:val="center"/>
              <w:rPr>
                <w:rFonts w:cs="宋体"/>
                <w:color w:val="000000"/>
                <w:sz w:val="20"/>
                <w:szCs w:val="20"/>
              </w:rPr>
            </w:pPr>
          </w:p>
        </w:tc>
        <w:tc>
          <w:tcPr>
            <w:tcW w:w="191" w:type="pct"/>
            <w:shd w:val="clear" w:color="auto" w:fill="auto"/>
            <w:vAlign w:val="center"/>
          </w:tcPr>
          <w:p w14:paraId="4E54C734">
            <w:pPr>
              <w:jc w:val="center"/>
              <w:rPr>
                <w:rFonts w:cs="宋体"/>
                <w:color w:val="000000"/>
                <w:sz w:val="20"/>
                <w:szCs w:val="20"/>
              </w:rPr>
            </w:pPr>
          </w:p>
        </w:tc>
        <w:tc>
          <w:tcPr>
            <w:tcW w:w="195" w:type="pct"/>
            <w:shd w:val="clear" w:color="auto" w:fill="auto"/>
            <w:vAlign w:val="center"/>
          </w:tcPr>
          <w:p w14:paraId="6BE2356D">
            <w:pPr>
              <w:jc w:val="center"/>
              <w:rPr>
                <w:rFonts w:cs="宋体"/>
                <w:color w:val="000000"/>
                <w:sz w:val="20"/>
                <w:szCs w:val="20"/>
              </w:rPr>
            </w:pPr>
          </w:p>
        </w:tc>
        <w:tc>
          <w:tcPr>
            <w:tcW w:w="187" w:type="pct"/>
            <w:shd w:val="clear" w:color="auto" w:fill="auto"/>
            <w:vAlign w:val="center"/>
          </w:tcPr>
          <w:p w14:paraId="02EE230C">
            <w:pPr>
              <w:jc w:val="center"/>
              <w:rPr>
                <w:rFonts w:cs="宋体"/>
                <w:color w:val="000000"/>
                <w:sz w:val="20"/>
                <w:szCs w:val="20"/>
              </w:rPr>
            </w:pPr>
          </w:p>
        </w:tc>
        <w:tc>
          <w:tcPr>
            <w:tcW w:w="204" w:type="pct"/>
            <w:shd w:val="clear" w:color="auto" w:fill="auto"/>
            <w:vAlign w:val="center"/>
          </w:tcPr>
          <w:p w14:paraId="037ABD79">
            <w:pPr>
              <w:jc w:val="center"/>
              <w:textAlignment w:val="center"/>
              <w:rPr>
                <w:rFonts w:cs="宋体"/>
                <w:color w:val="000000"/>
                <w:sz w:val="20"/>
                <w:szCs w:val="20"/>
              </w:rPr>
            </w:pPr>
            <w:r>
              <w:rPr>
                <w:rFonts w:hint="eastAsia" w:cs="宋体"/>
                <w:color w:val="000000"/>
                <w:sz w:val="20"/>
                <w:szCs w:val="20"/>
                <w:lang w:bidi="ar"/>
              </w:rPr>
              <w:t>20W</w:t>
            </w:r>
          </w:p>
        </w:tc>
        <w:tc>
          <w:tcPr>
            <w:tcW w:w="200" w:type="pct"/>
            <w:shd w:val="clear" w:color="auto" w:fill="auto"/>
            <w:vAlign w:val="center"/>
          </w:tcPr>
          <w:p w14:paraId="094A1C35">
            <w:pPr>
              <w:jc w:val="center"/>
              <w:rPr>
                <w:rFonts w:cs="宋体"/>
                <w:color w:val="000000"/>
                <w:sz w:val="20"/>
                <w:szCs w:val="20"/>
              </w:rPr>
            </w:pPr>
          </w:p>
        </w:tc>
        <w:tc>
          <w:tcPr>
            <w:tcW w:w="209" w:type="pct"/>
            <w:shd w:val="clear" w:color="auto" w:fill="auto"/>
            <w:vAlign w:val="center"/>
          </w:tcPr>
          <w:p w14:paraId="32E492F4">
            <w:pPr>
              <w:jc w:val="center"/>
              <w:textAlignment w:val="center"/>
              <w:rPr>
                <w:rFonts w:cs="宋体"/>
                <w:color w:val="000000"/>
                <w:sz w:val="20"/>
                <w:szCs w:val="20"/>
              </w:rPr>
            </w:pPr>
            <w:r>
              <w:rPr>
                <w:rFonts w:hint="eastAsia" w:cs="宋体"/>
                <w:color w:val="000000"/>
                <w:sz w:val="20"/>
                <w:szCs w:val="20"/>
                <w:lang w:bidi="ar"/>
              </w:rPr>
              <w:t>考查</w:t>
            </w:r>
          </w:p>
        </w:tc>
        <w:tc>
          <w:tcPr>
            <w:tcW w:w="357" w:type="pct"/>
            <w:shd w:val="clear" w:color="auto" w:fill="auto"/>
            <w:vAlign w:val="center"/>
          </w:tcPr>
          <w:p w14:paraId="533B71F6">
            <w:pPr>
              <w:jc w:val="center"/>
              <w:textAlignment w:val="center"/>
              <w:rPr>
                <w:rFonts w:cs="宋体"/>
                <w:color w:val="000000"/>
                <w:sz w:val="20"/>
                <w:szCs w:val="20"/>
              </w:rPr>
            </w:pPr>
            <w:r>
              <w:rPr>
                <w:rFonts w:hint="eastAsia" w:cs="宋体"/>
                <w:color w:val="000000"/>
                <w:sz w:val="20"/>
                <w:szCs w:val="20"/>
                <w:lang w:bidi="ar"/>
              </w:rPr>
              <w:t>化学与食品工程系</w:t>
            </w:r>
          </w:p>
        </w:tc>
        <w:tc>
          <w:tcPr>
            <w:tcW w:w="389" w:type="pct"/>
            <w:shd w:val="clear" w:color="auto" w:fill="auto"/>
            <w:vAlign w:val="center"/>
          </w:tcPr>
          <w:p w14:paraId="60EAF7FF">
            <w:pPr>
              <w:rPr>
                <w:rFonts w:cs="宋体"/>
                <w:color w:val="000000"/>
                <w:sz w:val="20"/>
                <w:szCs w:val="20"/>
              </w:rPr>
            </w:pPr>
          </w:p>
        </w:tc>
      </w:tr>
      <w:tr w14:paraId="4B496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51" w:type="pct"/>
            <w:vMerge w:val="continue"/>
            <w:shd w:val="clear" w:color="auto" w:fill="auto"/>
            <w:vAlign w:val="center"/>
          </w:tcPr>
          <w:p w14:paraId="191496FF">
            <w:pPr>
              <w:jc w:val="center"/>
              <w:rPr>
                <w:rFonts w:cs="宋体"/>
                <w:color w:val="000000"/>
                <w:sz w:val="20"/>
                <w:szCs w:val="20"/>
              </w:rPr>
            </w:pPr>
          </w:p>
        </w:tc>
        <w:tc>
          <w:tcPr>
            <w:tcW w:w="161" w:type="pct"/>
            <w:vMerge w:val="continue"/>
            <w:shd w:val="clear" w:color="auto" w:fill="auto"/>
            <w:vAlign w:val="center"/>
          </w:tcPr>
          <w:p w14:paraId="3E0B06C6">
            <w:pPr>
              <w:jc w:val="center"/>
              <w:rPr>
                <w:rFonts w:cs="宋体"/>
                <w:color w:val="000000"/>
                <w:sz w:val="20"/>
                <w:szCs w:val="20"/>
              </w:rPr>
            </w:pPr>
          </w:p>
        </w:tc>
        <w:tc>
          <w:tcPr>
            <w:tcW w:w="159" w:type="pct"/>
            <w:shd w:val="clear" w:color="auto" w:fill="auto"/>
            <w:vAlign w:val="center"/>
          </w:tcPr>
          <w:p w14:paraId="43C2017F">
            <w:pPr>
              <w:jc w:val="center"/>
              <w:textAlignment w:val="center"/>
              <w:rPr>
                <w:rFonts w:cs="宋体"/>
                <w:color w:val="000000"/>
                <w:sz w:val="20"/>
                <w:szCs w:val="20"/>
              </w:rPr>
            </w:pPr>
            <w:r>
              <w:rPr>
                <w:rFonts w:hint="eastAsia" w:cs="宋体"/>
                <w:color w:val="000000"/>
                <w:sz w:val="20"/>
                <w:szCs w:val="20"/>
                <w:lang w:bidi="ar"/>
              </w:rPr>
              <w:t>6</w:t>
            </w:r>
          </w:p>
        </w:tc>
        <w:tc>
          <w:tcPr>
            <w:tcW w:w="436" w:type="pct"/>
            <w:shd w:val="clear" w:color="auto" w:fill="auto"/>
            <w:noWrap/>
            <w:vAlign w:val="center"/>
          </w:tcPr>
          <w:p w14:paraId="4837485B">
            <w:pPr>
              <w:jc w:val="center"/>
              <w:textAlignment w:val="center"/>
              <w:rPr>
                <w:rFonts w:cs="宋体"/>
                <w:color w:val="000000"/>
                <w:sz w:val="20"/>
                <w:szCs w:val="20"/>
              </w:rPr>
            </w:pPr>
            <w:r>
              <w:rPr>
                <w:rFonts w:hint="eastAsia" w:cs="宋体"/>
                <w:color w:val="000000"/>
                <w:sz w:val="20"/>
                <w:szCs w:val="20"/>
                <w:lang w:bidi="ar"/>
              </w:rPr>
              <w:t>T251613406</w:t>
            </w:r>
          </w:p>
        </w:tc>
        <w:tc>
          <w:tcPr>
            <w:tcW w:w="583" w:type="pct"/>
            <w:shd w:val="clear" w:color="auto" w:fill="auto"/>
            <w:vAlign w:val="center"/>
          </w:tcPr>
          <w:p w14:paraId="19966EEE">
            <w:pPr>
              <w:textAlignment w:val="center"/>
              <w:rPr>
                <w:rFonts w:cs="宋体"/>
                <w:color w:val="000000"/>
                <w:sz w:val="20"/>
                <w:szCs w:val="20"/>
              </w:rPr>
            </w:pPr>
            <w:r>
              <w:rPr>
                <w:rFonts w:hint="eastAsia" w:cs="宋体"/>
                <w:color w:val="000000"/>
                <w:sz w:val="20"/>
                <w:szCs w:val="20"/>
                <w:lang w:bidi="ar"/>
              </w:rPr>
              <w:t>岗位实习（二）</w:t>
            </w:r>
          </w:p>
        </w:tc>
        <w:tc>
          <w:tcPr>
            <w:tcW w:w="217" w:type="pct"/>
            <w:shd w:val="clear" w:color="auto" w:fill="auto"/>
            <w:vAlign w:val="center"/>
          </w:tcPr>
          <w:p w14:paraId="15FD976B">
            <w:pPr>
              <w:jc w:val="center"/>
              <w:textAlignment w:val="center"/>
              <w:rPr>
                <w:rFonts w:cs="宋体"/>
                <w:color w:val="000000"/>
                <w:sz w:val="20"/>
                <w:szCs w:val="20"/>
              </w:rPr>
            </w:pPr>
            <w:r>
              <w:rPr>
                <w:rFonts w:hint="eastAsia" w:cs="宋体"/>
                <w:color w:val="000000"/>
                <w:sz w:val="20"/>
                <w:szCs w:val="20"/>
                <w:lang w:bidi="ar"/>
              </w:rPr>
              <w:t>C</w:t>
            </w:r>
          </w:p>
        </w:tc>
        <w:tc>
          <w:tcPr>
            <w:tcW w:w="165" w:type="pct"/>
            <w:shd w:val="clear" w:color="auto" w:fill="auto"/>
            <w:vAlign w:val="center"/>
          </w:tcPr>
          <w:p w14:paraId="04009B94">
            <w:pPr>
              <w:jc w:val="center"/>
              <w:rPr>
                <w:rFonts w:cs="宋体"/>
                <w:color w:val="000000"/>
                <w:sz w:val="20"/>
                <w:szCs w:val="20"/>
              </w:rPr>
            </w:pPr>
          </w:p>
        </w:tc>
        <w:tc>
          <w:tcPr>
            <w:tcW w:w="174" w:type="pct"/>
            <w:shd w:val="clear" w:color="auto" w:fill="auto"/>
            <w:noWrap/>
            <w:vAlign w:val="center"/>
          </w:tcPr>
          <w:p w14:paraId="63647DBA">
            <w:pPr>
              <w:jc w:val="center"/>
              <w:textAlignment w:val="center"/>
              <w:rPr>
                <w:rFonts w:cs="宋体"/>
                <w:color w:val="000000"/>
                <w:sz w:val="20"/>
                <w:szCs w:val="20"/>
              </w:rPr>
            </w:pPr>
            <w:r>
              <w:rPr>
                <w:rFonts w:hint="eastAsia" w:cs="宋体"/>
                <w:color w:val="000000"/>
                <w:sz w:val="20"/>
                <w:szCs w:val="20"/>
                <w:lang w:bidi="ar"/>
              </w:rPr>
              <w:t>12</w:t>
            </w:r>
          </w:p>
        </w:tc>
        <w:tc>
          <w:tcPr>
            <w:tcW w:w="222" w:type="pct"/>
            <w:shd w:val="clear" w:color="auto" w:fill="auto"/>
            <w:vAlign w:val="center"/>
          </w:tcPr>
          <w:p w14:paraId="2AA7A3C1">
            <w:pPr>
              <w:jc w:val="center"/>
              <w:textAlignment w:val="center"/>
              <w:rPr>
                <w:rFonts w:cs="宋体"/>
                <w:color w:val="000000"/>
                <w:sz w:val="20"/>
                <w:szCs w:val="20"/>
              </w:rPr>
            </w:pPr>
            <w:r>
              <w:rPr>
                <w:rFonts w:hint="eastAsia" w:cs="宋体"/>
                <w:color w:val="000000"/>
                <w:sz w:val="20"/>
                <w:szCs w:val="20"/>
                <w:lang w:bidi="ar"/>
              </w:rPr>
              <w:t>360</w:t>
            </w:r>
          </w:p>
        </w:tc>
        <w:tc>
          <w:tcPr>
            <w:tcW w:w="217" w:type="pct"/>
            <w:shd w:val="clear" w:color="auto" w:fill="auto"/>
            <w:vAlign w:val="center"/>
          </w:tcPr>
          <w:p w14:paraId="230AB38A">
            <w:pPr>
              <w:jc w:val="center"/>
              <w:rPr>
                <w:rFonts w:cs="宋体"/>
                <w:color w:val="000000"/>
                <w:sz w:val="20"/>
                <w:szCs w:val="20"/>
              </w:rPr>
            </w:pPr>
          </w:p>
        </w:tc>
        <w:tc>
          <w:tcPr>
            <w:tcW w:w="209" w:type="pct"/>
            <w:shd w:val="clear" w:color="auto" w:fill="auto"/>
            <w:vAlign w:val="center"/>
          </w:tcPr>
          <w:p w14:paraId="05757B35">
            <w:pPr>
              <w:jc w:val="center"/>
              <w:textAlignment w:val="center"/>
              <w:rPr>
                <w:rFonts w:cs="宋体"/>
                <w:color w:val="000000"/>
                <w:sz w:val="20"/>
                <w:szCs w:val="20"/>
              </w:rPr>
            </w:pPr>
            <w:r>
              <w:rPr>
                <w:rFonts w:hint="eastAsia" w:cs="宋体"/>
                <w:color w:val="000000"/>
                <w:sz w:val="20"/>
                <w:szCs w:val="20"/>
                <w:lang w:bidi="ar"/>
              </w:rPr>
              <w:t>360</w:t>
            </w:r>
          </w:p>
        </w:tc>
        <w:tc>
          <w:tcPr>
            <w:tcW w:w="174" w:type="pct"/>
            <w:shd w:val="clear" w:color="auto" w:fill="auto"/>
            <w:vAlign w:val="center"/>
          </w:tcPr>
          <w:p w14:paraId="00E75D3E">
            <w:pPr>
              <w:jc w:val="center"/>
              <w:textAlignment w:val="center"/>
              <w:rPr>
                <w:rFonts w:cs="宋体"/>
                <w:color w:val="000000"/>
                <w:sz w:val="20"/>
                <w:szCs w:val="20"/>
              </w:rPr>
            </w:pPr>
            <w:r>
              <w:rPr>
                <w:rFonts w:hint="eastAsia" w:cs="宋体"/>
                <w:color w:val="000000"/>
                <w:sz w:val="20"/>
                <w:szCs w:val="20"/>
                <w:lang w:bidi="ar"/>
              </w:rPr>
              <w:t>6</w:t>
            </w:r>
          </w:p>
        </w:tc>
        <w:tc>
          <w:tcPr>
            <w:tcW w:w="191" w:type="pct"/>
            <w:shd w:val="clear" w:color="auto" w:fill="auto"/>
            <w:vAlign w:val="center"/>
          </w:tcPr>
          <w:p w14:paraId="6F78CAA7">
            <w:pPr>
              <w:jc w:val="center"/>
              <w:rPr>
                <w:rFonts w:cs="宋体"/>
                <w:color w:val="000000"/>
                <w:sz w:val="20"/>
                <w:szCs w:val="20"/>
              </w:rPr>
            </w:pPr>
          </w:p>
        </w:tc>
        <w:tc>
          <w:tcPr>
            <w:tcW w:w="191" w:type="pct"/>
            <w:shd w:val="clear" w:color="auto" w:fill="auto"/>
            <w:vAlign w:val="center"/>
          </w:tcPr>
          <w:p w14:paraId="5B93A04B">
            <w:pPr>
              <w:jc w:val="center"/>
              <w:rPr>
                <w:rFonts w:cs="宋体"/>
                <w:color w:val="000000"/>
                <w:sz w:val="20"/>
                <w:szCs w:val="20"/>
              </w:rPr>
            </w:pPr>
          </w:p>
        </w:tc>
        <w:tc>
          <w:tcPr>
            <w:tcW w:w="195" w:type="pct"/>
            <w:shd w:val="clear" w:color="auto" w:fill="auto"/>
            <w:vAlign w:val="center"/>
          </w:tcPr>
          <w:p w14:paraId="7EF9589B">
            <w:pPr>
              <w:jc w:val="center"/>
              <w:rPr>
                <w:rFonts w:cs="宋体"/>
                <w:color w:val="000000"/>
                <w:sz w:val="20"/>
                <w:szCs w:val="20"/>
              </w:rPr>
            </w:pPr>
          </w:p>
        </w:tc>
        <w:tc>
          <w:tcPr>
            <w:tcW w:w="187" w:type="pct"/>
            <w:shd w:val="clear" w:color="auto" w:fill="auto"/>
            <w:vAlign w:val="center"/>
          </w:tcPr>
          <w:p w14:paraId="042EF689">
            <w:pPr>
              <w:jc w:val="center"/>
              <w:rPr>
                <w:rFonts w:cs="宋体"/>
                <w:color w:val="000000"/>
                <w:sz w:val="20"/>
                <w:szCs w:val="20"/>
              </w:rPr>
            </w:pPr>
          </w:p>
        </w:tc>
        <w:tc>
          <w:tcPr>
            <w:tcW w:w="204" w:type="pct"/>
            <w:shd w:val="clear" w:color="auto" w:fill="auto"/>
            <w:vAlign w:val="center"/>
          </w:tcPr>
          <w:p w14:paraId="3DCA9BDF">
            <w:pPr>
              <w:jc w:val="center"/>
              <w:rPr>
                <w:rFonts w:cs="宋体"/>
                <w:color w:val="000000"/>
                <w:sz w:val="20"/>
                <w:szCs w:val="20"/>
              </w:rPr>
            </w:pPr>
          </w:p>
        </w:tc>
        <w:tc>
          <w:tcPr>
            <w:tcW w:w="200" w:type="pct"/>
            <w:shd w:val="clear" w:color="auto" w:fill="auto"/>
            <w:vAlign w:val="center"/>
          </w:tcPr>
          <w:p w14:paraId="165D107C">
            <w:pPr>
              <w:jc w:val="center"/>
              <w:textAlignment w:val="center"/>
              <w:rPr>
                <w:rFonts w:cs="宋体"/>
                <w:color w:val="000000"/>
                <w:sz w:val="20"/>
                <w:szCs w:val="20"/>
              </w:rPr>
            </w:pPr>
            <w:r>
              <w:rPr>
                <w:rFonts w:hint="eastAsia" w:cs="宋体"/>
                <w:color w:val="000000"/>
                <w:sz w:val="20"/>
                <w:szCs w:val="20"/>
                <w:lang w:bidi="ar"/>
              </w:rPr>
              <w:t>12W</w:t>
            </w:r>
          </w:p>
        </w:tc>
        <w:tc>
          <w:tcPr>
            <w:tcW w:w="209" w:type="pct"/>
            <w:shd w:val="clear" w:color="auto" w:fill="auto"/>
            <w:vAlign w:val="center"/>
          </w:tcPr>
          <w:p w14:paraId="1E264092">
            <w:pPr>
              <w:jc w:val="center"/>
              <w:textAlignment w:val="center"/>
              <w:rPr>
                <w:rFonts w:cs="宋体"/>
                <w:color w:val="000000"/>
                <w:sz w:val="20"/>
                <w:szCs w:val="20"/>
              </w:rPr>
            </w:pPr>
            <w:r>
              <w:rPr>
                <w:rFonts w:hint="eastAsia" w:cs="宋体"/>
                <w:color w:val="000000"/>
                <w:sz w:val="20"/>
                <w:szCs w:val="20"/>
                <w:lang w:bidi="ar"/>
              </w:rPr>
              <w:t>考查</w:t>
            </w:r>
          </w:p>
        </w:tc>
        <w:tc>
          <w:tcPr>
            <w:tcW w:w="357" w:type="pct"/>
            <w:shd w:val="clear" w:color="auto" w:fill="auto"/>
            <w:vAlign w:val="center"/>
          </w:tcPr>
          <w:p w14:paraId="7A147E7C">
            <w:pPr>
              <w:jc w:val="center"/>
              <w:textAlignment w:val="center"/>
              <w:rPr>
                <w:rFonts w:cs="宋体"/>
                <w:color w:val="000000"/>
                <w:sz w:val="20"/>
                <w:szCs w:val="20"/>
              </w:rPr>
            </w:pPr>
            <w:r>
              <w:rPr>
                <w:rFonts w:hint="eastAsia" w:cs="宋体"/>
                <w:color w:val="000000"/>
                <w:sz w:val="20"/>
                <w:szCs w:val="20"/>
                <w:lang w:bidi="ar"/>
              </w:rPr>
              <w:t>化学与食品工程系</w:t>
            </w:r>
          </w:p>
        </w:tc>
        <w:tc>
          <w:tcPr>
            <w:tcW w:w="389" w:type="pct"/>
            <w:shd w:val="clear" w:color="auto" w:fill="auto"/>
            <w:vAlign w:val="center"/>
          </w:tcPr>
          <w:p w14:paraId="097BAFCB">
            <w:pPr>
              <w:rPr>
                <w:rFonts w:cs="宋体"/>
                <w:color w:val="000000"/>
                <w:sz w:val="20"/>
                <w:szCs w:val="20"/>
              </w:rPr>
            </w:pPr>
          </w:p>
        </w:tc>
      </w:tr>
      <w:tr w14:paraId="11DD2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51" w:type="pct"/>
            <w:vMerge w:val="continue"/>
            <w:shd w:val="clear" w:color="auto" w:fill="auto"/>
            <w:vAlign w:val="center"/>
          </w:tcPr>
          <w:p w14:paraId="169C11D1">
            <w:pPr>
              <w:jc w:val="center"/>
              <w:rPr>
                <w:rFonts w:cs="宋体"/>
                <w:color w:val="000000"/>
                <w:sz w:val="20"/>
                <w:szCs w:val="20"/>
              </w:rPr>
            </w:pPr>
          </w:p>
        </w:tc>
        <w:tc>
          <w:tcPr>
            <w:tcW w:w="161" w:type="pct"/>
            <w:vMerge w:val="continue"/>
            <w:shd w:val="clear" w:color="auto" w:fill="auto"/>
            <w:vAlign w:val="center"/>
          </w:tcPr>
          <w:p w14:paraId="75BDBA94">
            <w:pPr>
              <w:jc w:val="center"/>
              <w:rPr>
                <w:rFonts w:cs="宋体"/>
                <w:color w:val="000000"/>
                <w:sz w:val="20"/>
                <w:szCs w:val="20"/>
              </w:rPr>
            </w:pPr>
          </w:p>
        </w:tc>
        <w:tc>
          <w:tcPr>
            <w:tcW w:w="159" w:type="pct"/>
            <w:shd w:val="clear" w:color="auto" w:fill="auto"/>
            <w:vAlign w:val="center"/>
          </w:tcPr>
          <w:p w14:paraId="70177A15">
            <w:pPr>
              <w:jc w:val="center"/>
              <w:textAlignment w:val="center"/>
              <w:rPr>
                <w:rFonts w:cs="宋体"/>
                <w:color w:val="000000"/>
                <w:sz w:val="20"/>
                <w:szCs w:val="20"/>
              </w:rPr>
            </w:pPr>
            <w:r>
              <w:rPr>
                <w:rFonts w:hint="eastAsia" w:cs="宋体"/>
                <w:color w:val="000000"/>
                <w:sz w:val="20"/>
                <w:szCs w:val="20"/>
                <w:lang w:bidi="ar"/>
              </w:rPr>
              <w:t>7</w:t>
            </w:r>
          </w:p>
        </w:tc>
        <w:tc>
          <w:tcPr>
            <w:tcW w:w="436" w:type="pct"/>
            <w:shd w:val="clear" w:color="auto" w:fill="auto"/>
            <w:noWrap/>
            <w:vAlign w:val="center"/>
          </w:tcPr>
          <w:p w14:paraId="0BD7C98D">
            <w:pPr>
              <w:jc w:val="center"/>
              <w:textAlignment w:val="center"/>
              <w:rPr>
                <w:rFonts w:cs="宋体"/>
                <w:color w:val="000000"/>
                <w:sz w:val="20"/>
                <w:szCs w:val="20"/>
              </w:rPr>
            </w:pPr>
            <w:r>
              <w:rPr>
                <w:rFonts w:hint="eastAsia" w:cs="宋体"/>
                <w:color w:val="000000"/>
                <w:sz w:val="20"/>
                <w:szCs w:val="20"/>
                <w:lang w:bidi="ar"/>
              </w:rPr>
              <w:t>T251613407</w:t>
            </w:r>
          </w:p>
        </w:tc>
        <w:tc>
          <w:tcPr>
            <w:tcW w:w="583" w:type="pct"/>
            <w:shd w:val="clear" w:color="auto" w:fill="auto"/>
            <w:vAlign w:val="center"/>
          </w:tcPr>
          <w:p w14:paraId="70984E78">
            <w:pPr>
              <w:textAlignment w:val="center"/>
              <w:rPr>
                <w:rFonts w:cs="宋体"/>
                <w:color w:val="000000"/>
                <w:sz w:val="20"/>
                <w:szCs w:val="20"/>
              </w:rPr>
            </w:pPr>
            <w:r>
              <w:rPr>
                <w:rFonts w:hint="eastAsia" w:cs="宋体"/>
                <w:color w:val="000000"/>
                <w:sz w:val="20"/>
                <w:szCs w:val="20"/>
                <w:lang w:bidi="ar"/>
              </w:rPr>
              <w:t>毕业论文指导与讲座</w:t>
            </w:r>
          </w:p>
        </w:tc>
        <w:tc>
          <w:tcPr>
            <w:tcW w:w="217" w:type="pct"/>
            <w:shd w:val="clear" w:color="auto" w:fill="auto"/>
            <w:vAlign w:val="center"/>
          </w:tcPr>
          <w:p w14:paraId="047AFEED">
            <w:pPr>
              <w:jc w:val="center"/>
              <w:textAlignment w:val="center"/>
              <w:rPr>
                <w:rFonts w:cs="宋体"/>
                <w:color w:val="000000"/>
                <w:sz w:val="20"/>
                <w:szCs w:val="20"/>
              </w:rPr>
            </w:pPr>
            <w:r>
              <w:rPr>
                <w:rFonts w:hint="eastAsia" w:cs="宋体"/>
                <w:color w:val="000000"/>
                <w:sz w:val="20"/>
                <w:szCs w:val="20"/>
                <w:lang w:bidi="ar"/>
              </w:rPr>
              <w:t>A</w:t>
            </w:r>
          </w:p>
        </w:tc>
        <w:tc>
          <w:tcPr>
            <w:tcW w:w="165" w:type="pct"/>
            <w:shd w:val="clear" w:color="auto" w:fill="auto"/>
            <w:vAlign w:val="center"/>
          </w:tcPr>
          <w:p w14:paraId="4656235E">
            <w:pPr>
              <w:jc w:val="center"/>
              <w:rPr>
                <w:rFonts w:cs="宋体"/>
                <w:color w:val="000000"/>
                <w:sz w:val="20"/>
                <w:szCs w:val="20"/>
              </w:rPr>
            </w:pPr>
          </w:p>
        </w:tc>
        <w:tc>
          <w:tcPr>
            <w:tcW w:w="174" w:type="pct"/>
            <w:shd w:val="clear" w:color="auto" w:fill="auto"/>
            <w:noWrap/>
            <w:vAlign w:val="center"/>
          </w:tcPr>
          <w:p w14:paraId="3C9283E9">
            <w:pPr>
              <w:jc w:val="center"/>
              <w:textAlignment w:val="center"/>
              <w:rPr>
                <w:rFonts w:cs="宋体"/>
                <w:color w:val="000000"/>
                <w:sz w:val="20"/>
                <w:szCs w:val="20"/>
              </w:rPr>
            </w:pPr>
            <w:r>
              <w:rPr>
                <w:rFonts w:hint="eastAsia" w:cs="宋体"/>
                <w:color w:val="000000"/>
                <w:sz w:val="20"/>
                <w:szCs w:val="20"/>
                <w:lang w:bidi="ar"/>
              </w:rPr>
              <w:t>3</w:t>
            </w:r>
          </w:p>
        </w:tc>
        <w:tc>
          <w:tcPr>
            <w:tcW w:w="222" w:type="pct"/>
            <w:shd w:val="clear" w:color="auto" w:fill="auto"/>
            <w:vAlign w:val="center"/>
          </w:tcPr>
          <w:p w14:paraId="26E08C18">
            <w:pPr>
              <w:jc w:val="center"/>
              <w:textAlignment w:val="center"/>
              <w:rPr>
                <w:rFonts w:cs="宋体"/>
                <w:color w:val="000000"/>
                <w:sz w:val="20"/>
                <w:szCs w:val="20"/>
              </w:rPr>
            </w:pPr>
            <w:r>
              <w:rPr>
                <w:rFonts w:hint="eastAsia" w:cs="宋体"/>
                <w:color w:val="000000"/>
                <w:sz w:val="20"/>
                <w:szCs w:val="20"/>
                <w:lang w:bidi="ar"/>
              </w:rPr>
              <w:t>90</w:t>
            </w:r>
          </w:p>
        </w:tc>
        <w:tc>
          <w:tcPr>
            <w:tcW w:w="217" w:type="pct"/>
            <w:shd w:val="clear" w:color="auto" w:fill="auto"/>
            <w:vAlign w:val="center"/>
          </w:tcPr>
          <w:p w14:paraId="7773C768">
            <w:pPr>
              <w:jc w:val="center"/>
              <w:textAlignment w:val="center"/>
              <w:rPr>
                <w:rFonts w:cs="宋体"/>
                <w:color w:val="000000"/>
                <w:sz w:val="20"/>
                <w:szCs w:val="20"/>
              </w:rPr>
            </w:pPr>
            <w:r>
              <w:rPr>
                <w:rFonts w:hint="eastAsia" w:cs="宋体"/>
                <w:color w:val="000000"/>
                <w:sz w:val="20"/>
                <w:szCs w:val="20"/>
                <w:lang w:bidi="ar"/>
              </w:rPr>
              <w:t>90</w:t>
            </w:r>
          </w:p>
        </w:tc>
        <w:tc>
          <w:tcPr>
            <w:tcW w:w="209" w:type="pct"/>
            <w:shd w:val="clear" w:color="auto" w:fill="auto"/>
            <w:vAlign w:val="center"/>
          </w:tcPr>
          <w:p w14:paraId="644EC99D">
            <w:pPr>
              <w:jc w:val="center"/>
              <w:rPr>
                <w:rFonts w:cs="宋体"/>
                <w:color w:val="000000"/>
                <w:sz w:val="20"/>
                <w:szCs w:val="20"/>
              </w:rPr>
            </w:pPr>
          </w:p>
        </w:tc>
        <w:tc>
          <w:tcPr>
            <w:tcW w:w="174" w:type="pct"/>
            <w:shd w:val="clear" w:color="auto" w:fill="auto"/>
            <w:vAlign w:val="center"/>
          </w:tcPr>
          <w:p w14:paraId="72B3B9A0">
            <w:pPr>
              <w:jc w:val="center"/>
              <w:textAlignment w:val="center"/>
              <w:rPr>
                <w:rFonts w:cs="宋体"/>
                <w:color w:val="000000"/>
                <w:sz w:val="20"/>
                <w:szCs w:val="20"/>
              </w:rPr>
            </w:pPr>
            <w:r>
              <w:rPr>
                <w:rFonts w:hint="eastAsia" w:cs="宋体"/>
                <w:color w:val="000000"/>
                <w:sz w:val="20"/>
                <w:szCs w:val="20"/>
                <w:lang w:bidi="ar"/>
              </w:rPr>
              <w:t>6</w:t>
            </w:r>
          </w:p>
        </w:tc>
        <w:tc>
          <w:tcPr>
            <w:tcW w:w="191" w:type="pct"/>
            <w:shd w:val="clear" w:color="auto" w:fill="auto"/>
            <w:vAlign w:val="center"/>
          </w:tcPr>
          <w:p w14:paraId="6B35E808">
            <w:pPr>
              <w:jc w:val="center"/>
              <w:rPr>
                <w:rFonts w:cs="宋体"/>
                <w:color w:val="000000"/>
                <w:sz w:val="20"/>
                <w:szCs w:val="20"/>
              </w:rPr>
            </w:pPr>
          </w:p>
        </w:tc>
        <w:tc>
          <w:tcPr>
            <w:tcW w:w="191" w:type="pct"/>
            <w:shd w:val="clear" w:color="auto" w:fill="auto"/>
            <w:vAlign w:val="center"/>
          </w:tcPr>
          <w:p w14:paraId="574BD628">
            <w:pPr>
              <w:jc w:val="center"/>
              <w:rPr>
                <w:rFonts w:cs="宋体"/>
                <w:color w:val="000000"/>
                <w:sz w:val="20"/>
                <w:szCs w:val="20"/>
              </w:rPr>
            </w:pPr>
          </w:p>
        </w:tc>
        <w:tc>
          <w:tcPr>
            <w:tcW w:w="195" w:type="pct"/>
            <w:shd w:val="clear" w:color="auto" w:fill="auto"/>
            <w:vAlign w:val="center"/>
          </w:tcPr>
          <w:p w14:paraId="566F5490">
            <w:pPr>
              <w:jc w:val="center"/>
              <w:rPr>
                <w:rFonts w:cs="宋体"/>
                <w:color w:val="000000"/>
                <w:sz w:val="20"/>
                <w:szCs w:val="20"/>
              </w:rPr>
            </w:pPr>
          </w:p>
        </w:tc>
        <w:tc>
          <w:tcPr>
            <w:tcW w:w="187" w:type="pct"/>
            <w:shd w:val="clear" w:color="auto" w:fill="auto"/>
            <w:vAlign w:val="center"/>
          </w:tcPr>
          <w:p w14:paraId="3A0A2D1C">
            <w:pPr>
              <w:jc w:val="center"/>
              <w:rPr>
                <w:rFonts w:cs="宋体"/>
                <w:color w:val="000000"/>
                <w:sz w:val="20"/>
                <w:szCs w:val="20"/>
              </w:rPr>
            </w:pPr>
          </w:p>
        </w:tc>
        <w:tc>
          <w:tcPr>
            <w:tcW w:w="204" w:type="pct"/>
            <w:shd w:val="clear" w:color="auto" w:fill="auto"/>
            <w:vAlign w:val="center"/>
          </w:tcPr>
          <w:p w14:paraId="20689B24">
            <w:pPr>
              <w:jc w:val="center"/>
              <w:rPr>
                <w:rFonts w:cs="宋体"/>
                <w:color w:val="000000"/>
                <w:sz w:val="20"/>
                <w:szCs w:val="20"/>
              </w:rPr>
            </w:pPr>
          </w:p>
        </w:tc>
        <w:tc>
          <w:tcPr>
            <w:tcW w:w="200" w:type="pct"/>
            <w:shd w:val="clear" w:color="auto" w:fill="auto"/>
            <w:vAlign w:val="center"/>
          </w:tcPr>
          <w:p w14:paraId="30E4F75E">
            <w:pPr>
              <w:jc w:val="center"/>
              <w:textAlignment w:val="center"/>
              <w:rPr>
                <w:rFonts w:cs="宋体"/>
                <w:color w:val="000000"/>
                <w:sz w:val="20"/>
                <w:szCs w:val="20"/>
              </w:rPr>
            </w:pPr>
            <w:r>
              <w:rPr>
                <w:rFonts w:hint="eastAsia" w:cs="宋体"/>
                <w:color w:val="000000"/>
                <w:sz w:val="20"/>
                <w:szCs w:val="20"/>
                <w:lang w:bidi="ar"/>
              </w:rPr>
              <w:t>3W</w:t>
            </w:r>
          </w:p>
        </w:tc>
        <w:tc>
          <w:tcPr>
            <w:tcW w:w="209" w:type="pct"/>
            <w:shd w:val="clear" w:color="auto" w:fill="auto"/>
            <w:vAlign w:val="center"/>
          </w:tcPr>
          <w:p w14:paraId="786521EF">
            <w:pPr>
              <w:jc w:val="center"/>
              <w:textAlignment w:val="center"/>
              <w:rPr>
                <w:rFonts w:cs="宋体"/>
                <w:color w:val="000000"/>
                <w:sz w:val="20"/>
                <w:szCs w:val="20"/>
              </w:rPr>
            </w:pPr>
            <w:r>
              <w:rPr>
                <w:rFonts w:hint="eastAsia" w:cs="宋体"/>
                <w:color w:val="000000"/>
                <w:sz w:val="20"/>
                <w:szCs w:val="20"/>
                <w:lang w:bidi="ar"/>
              </w:rPr>
              <w:t>考查</w:t>
            </w:r>
          </w:p>
        </w:tc>
        <w:tc>
          <w:tcPr>
            <w:tcW w:w="357" w:type="pct"/>
            <w:shd w:val="clear" w:color="auto" w:fill="auto"/>
            <w:vAlign w:val="center"/>
          </w:tcPr>
          <w:p w14:paraId="2169F5A8">
            <w:pPr>
              <w:jc w:val="center"/>
              <w:textAlignment w:val="center"/>
              <w:rPr>
                <w:rFonts w:cs="宋体"/>
                <w:color w:val="000000"/>
                <w:sz w:val="20"/>
                <w:szCs w:val="20"/>
              </w:rPr>
            </w:pPr>
            <w:r>
              <w:rPr>
                <w:rFonts w:hint="eastAsia" w:cs="宋体"/>
                <w:color w:val="000000"/>
                <w:sz w:val="20"/>
                <w:szCs w:val="20"/>
                <w:lang w:bidi="ar"/>
              </w:rPr>
              <w:t>化学与食品工程系</w:t>
            </w:r>
          </w:p>
        </w:tc>
        <w:tc>
          <w:tcPr>
            <w:tcW w:w="389" w:type="pct"/>
            <w:shd w:val="clear" w:color="auto" w:fill="auto"/>
            <w:vAlign w:val="center"/>
          </w:tcPr>
          <w:p w14:paraId="08219818">
            <w:pPr>
              <w:rPr>
                <w:rFonts w:cs="宋体"/>
                <w:color w:val="000000"/>
                <w:sz w:val="20"/>
                <w:szCs w:val="20"/>
              </w:rPr>
            </w:pPr>
          </w:p>
        </w:tc>
      </w:tr>
      <w:tr w14:paraId="2F901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51" w:type="pct"/>
            <w:vMerge w:val="continue"/>
            <w:shd w:val="clear" w:color="auto" w:fill="auto"/>
            <w:vAlign w:val="center"/>
          </w:tcPr>
          <w:p w14:paraId="3B78F515">
            <w:pPr>
              <w:jc w:val="center"/>
              <w:rPr>
                <w:rFonts w:cs="宋体"/>
                <w:color w:val="000000"/>
                <w:sz w:val="20"/>
                <w:szCs w:val="20"/>
              </w:rPr>
            </w:pPr>
          </w:p>
        </w:tc>
        <w:tc>
          <w:tcPr>
            <w:tcW w:w="161" w:type="pct"/>
            <w:vMerge w:val="continue"/>
            <w:shd w:val="clear" w:color="auto" w:fill="auto"/>
            <w:vAlign w:val="center"/>
          </w:tcPr>
          <w:p w14:paraId="29F12018">
            <w:pPr>
              <w:jc w:val="center"/>
              <w:rPr>
                <w:rFonts w:cs="宋体"/>
                <w:color w:val="000000"/>
                <w:sz w:val="20"/>
                <w:szCs w:val="20"/>
              </w:rPr>
            </w:pPr>
          </w:p>
        </w:tc>
        <w:tc>
          <w:tcPr>
            <w:tcW w:w="159" w:type="pct"/>
            <w:shd w:val="clear" w:color="auto" w:fill="auto"/>
            <w:vAlign w:val="center"/>
          </w:tcPr>
          <w:p w14:paraId="76A52658">
            <w:pPr>
              <w:jc w:val="center"/>
              <w:textAlignment w:val="center"/>
              <w:rPr>
                <w:rFonts w:cs="宋体"/>
                <w:color w:val="000000"/>
                <w:sz w:val="20"/>
                <w:szCs w:val="20"/>
              </w:rPr>
            </w:pPr>
            <w:r>
              <w:rPr>
                <w:rFonts w:hint="eastAsia" w:cs="宋体"/>
                <w:color w:val="000000"/>
                <w:sz w:val="20"/>
                <w:szCs w:val="20"/>
                <w:lang w:bidi="ar"/>
              </w:rPr>
              <w:t>8</w:t>
            </w:r>
          </w:p>
        </w:tc>
        <w:tc>
          <w:tcPr>
            <w:tcW w:w="436" w:type="pct"/>
            <w:shd w:val="clear" w:color="auto" w:fill="auto"/>
            <w:noWrap/>
            <w:vAlign w:val="center"/>
          </w:tcPr>
          <w:p w14:paraId="1B7E7333">
            <w:pPr>
              <w:jc w:val="center"/>
              <w:textAlignment w:val="center"/>
              <w:rPr>
                <w:rFonts w:cs="宋体"/>
                <w:color w:val="000000"/>
                <w:sz w:val="20"/>
                <w:szCs w:val="20"/>
              </w:rPr>
            </w:pPr>
            <w:r>
              <w:rPr>
                <w:rFonts w:hint="eastAsia" w:cs="宋体"/>
                <w:color w:val="000000"/>
                <w:sz w:val="20"/>
                <w:szCs w:val="20"/>
                <w:lang w:bidi="ar"/>
              </w:rPr>
              <w:t>T251613408</w:t>
            </w:r>
          </w:p>
        </w:tc>
        <w:tc>
          <w:tcPr>
            <w:tcW w:w="583" w:type="pct"/>
            <w:shd w:val="clear" w:color="auto" w:fill="auto"/>
            <w:vAlign w:val="center"/>
          </w:tcPr>
          <w:p w14:paraId="71F4A120">
            <w:pPr>
              <w:textAlignment w:val="center"/>
              <w:rPr>
                <w:rFonts w:cs="宋体"/>
                <w:color w:val="000000"/>
                <w:sz w:val="20"/>
                <w:szCs w:val="20"/>
              </w:rPr>
            </w:pPr>
            <w:r>
              <w:rPr>
                <w:rFonts w:hint="eastAsia" w:cs="宋体"/>
                <w:color w:val="000000"/>
                <w:sz w:val="20"/>
                <w:szCs w:val="20"/>
                <w:lang w:bidi="ar"/>
              </w:rPr>
              <w:t>毕业论文</w:t>
            </w:r>
          </w:p>
        </w:tc>
        <w:tc>
          <w:tcPr>
            <w:tcW w:w="217" w:type="pct"/>
            <w:shd w:val="clear" w:color="auto" w:fill="auto"/>
            <w:vAlign w:val="center"/>
          </w:tcPr>
          <w:p w14:paraId="3F379110">
            <w:pPr>
              <w:jc w:val="center"/>
              <w:textAlignment w:val="center"/>
              <w:rPr>
                <w:rFonts w:cs="宋体"/>
                <w:color w:val="000000"/>
                <w:sz w:val="20"/>
                <w:szCs w:val="20"/>
              </w:rPr>
            </w:pPr>
            <w:r>
              <w:rPr>
                <w:rFonts w:hint="eastAsia" w:cs="宋体"/>
                <w:color w:val="000000"/>
                <w:sz w:val="20"/>
                <w:szCs w:val="20"/>
                <w:lang w:bidi="ar"/>
              </w:rPr>
              <w:t>C</w:t>
            </w:r>
          </w:p>
        </w:tc>
        <w:tc>
          <w:tcPr>
            <w:tcW w:w="165" w:type="pct"/>
            <w:shd w:val="clear" w:color="auto" w:fill="auto"/>
            <w:vAlign w:val="center"/>
          </w:tcPr>
          <w:p w14:paraId="355D82C5">
            <w:pPr>
              <w:jc w:val="center"/>
              <w:rPr>
                <w:rFonts w:cs="宋体"/>
                <w:color w:val="000000"/>
                <w:sz w:val="20"/>
                <w:szCs w:val="20"/>
              </w:rPr>
            </w:pPr>
          </w:p>
        </w:tc>
        <w:tc>
          <w:tcPr>
            <w:tcW w:w="174" w:type="pct"/>
            <w:shd w:val="clear" w:color="auto" w:fill="auto"/>
            <w:noWrap/>
            <w:vAlign w:val="center"/>
          </w:tcPr>
          <w:p w14:paraId="781BFF76">
            <w:pPr>
              <w:jc w:val="center"/>
              <w:textAlignment w:val="center"/>
              <w:rPr>
                <w:rFonts w:cs="宋体"/>
                <w:color w:val="000000"/>
                <w:sz w:val="20"/>
                <w:szCs w:val="20"/>
              </w:rPr>
            </w:pPr>
            <w:r>
              <w:rPr>
                <w:rFonts w:hint="eastAsia" w:cs="宋体"/>
                <w:color w:val="000000"/>
                <w:sz w:val="20"/>
                <w:szCs w:val="20"/>
                <w:lang w:bidi="ar"/>
              </w:rPr>
              <w:t>2</w:t>
            </w:r>
          </w:p>
        </w:tc>
        <w:tc>
          <w:tcPr>
            <w:tcW w:w="222" w:type="pct"/>
            <w:shd w:val="clear" w:color="auto" w:fill="auto"/>
            <w:vAlign w:val="center"/>
          </w:tcPr>
          <w:p w14:paraId="5221D8D9">
            <w:pPr>
              <w:jc w:val="center"/>
              <w:textAlignment w:val="center"/>
              <w:rPr>
                <w:rFonts w:cs="宋体"/>
                <w:color w:val="000000"/>
                <w:sz w:val="20"/>
                <w:szCs w:val="20"/>
              </w:rPr>
            </w:pPr>
            <w:r>
              <w:rPr>
                <w:rFonts w:hint="eastAsia" w:cs="宋体"/>
                <w:color w:val="000000"/>
                <w:sz w:val="20"/>
                <w:szCs w:val="20"/>
                <w:lang w:bidi="ar"/>
              </w:rPr>
              <w:t>0</w:t>
            </w:r>
          </w:p>
        </w:tc>
        <w:tc>
          <w:tcPr>
            <w:tcW w:w="217" w:type="pct"/>
            <w:shd w:val="clear" w:color="auto" w:fill="auto"/>
            <w:vAlign w:val="center"/>
          </w:tcPr>
          <w:p w14:paraId="6EB37D89">
            <w:pPr>
              <w:jc w:val="center"/>
              <w:rPr>
                <w:rFonts w:cs="宋体"/>
                <w:color w:val="000000"/>
                <w:sz w:val="20"/>
                <w:szCs w:val="20"/>
              </w:rPr>
            </w:pPr>
          </w:p>
        </w:tc>
        <w:tc>
          <w:tcPr>
            <w:tcW w:w="209" w:type="pct"/>
            <w:shd w:val="clear" w:color="auto" w:fill="auto"/>
            <w:vAlign w:val="center"/>
          </w:tcPr>
          <w:p w14:paraId="04A6774E">
            <w:pPr>
              <w:jc w:val="center"/>
              <w:rPr>
                <w:rFonts w:cs="宋体"/>
                <w:color w:val="000000"/>
                <w:sz w:val="20"/>
                <w:szCs w:val="20"/>
              </w:rPr>
            </w:pPr>
          </w:p>
        </w:tc>
        <w:tc>
          <w:tcPr>
            <w:tcW w:w="174" w:type="pct"/>
            <w:shd w:val="clear" w:color="auto" w:fill="auto"/>
            <w:vAlign w:val="center"/>
          </w:tcPr>
          <w:p w14:paraId="63A0F521">
            <w:pPr>
              <w:jc w:val="center"/>
              <w:textAlignment w:val="center"/>
              <w:rPr>
                <w:rFonts w:cs="宋体"/>
                <w:color w:val="000000"/>
                <w:sz w:val="20"/>
                <w:szCs w:val="20"/>
              </w:rPr>
            </w:pPr>
            <w:r>
              <w:rPr>
                <w:rFonts w:hint="eastAsia" w:cs="宋体"/>
                <w:color w:val="000000"/>
                <w:sz w:val="20"/>
                <w:szCs w:val="20"/>
                <w:lang w:bidi="ar"/>
              </w:rPr>
              <w:t>6</w:t>
            </w:r>
          </w:p>
        </w:tc>
        <w:tc>
          <w:tcPr>
            <w:tcW w:w="191" w:type="pct"/>
            <w:shd w:val="clear" w:color="auto" w:fill="auto"/>
            <w:vAlign w:val="center"/>
          </w:tcPr>
          <w:p w14:paraId="0A37EF64">
            <w:pPr>
              <w:jc w:val="center"/>
              <w:rPr>
                <w:rFonts w:cs="宋体"/>
                <w:color w:val="000000"/>
                <w:sz w:val="20"/>
                <w:szCs w:val="20"/>
              </w:rPr>
            </w:pPr>
          </w:p>
        </w:tc>
        <w:tc>
          <w:tcPr>
            <w:tcW w:w="191" w:type="pct"/>
            <w:shd w:val="clear" w:color="auto" w:fill="auto"/>
            <w:vAlign w:val="center"/>
          </w:tcPr>
          <w:p w14:paraId="7B8A9C09">
            <w:pPr>
              <w:jc w:val="center"/>
              <w:rPr>
                <w:rFonts w:cs="宋体"/>
                <w:color w:val="000000"/>
                <w:sz w:val="20"/>
                <w:szCs w:val="20"/>
              </w:rPr>
            </w:pPr>
          </w:p>
        </w:tc>
        <w:tc>
          <w:tcPr>
            <w:tcW w:w="195" w:type="pct"/>
            <w:shd w:val="clear" w:color="auto" w:fill="auto"/>
            <w:vAlign w:val="center"/>
          </w:tcPr>
          <w:p w14:paraId="7F8494DD">
            <w:pPr>
              <w:jc w:val="center"/>
              <w:rPr>
                <w:rFonts w:cs="宋体"/>
                <w:color w:val="000000"/>
                <w:sz w:val="20"/>
                <w:szCs w:val="20"/>
              </w:rPr>
            </w:pPr>
          </w:p>
        </w:tc>
        <w:tc>
          <w:tcPr>
            <w:tcW w:w="187" w:type="pct"/>
            <w:shd w:val="clear" w:color="auto" w:fill="auto"/>
            <w:vAlign w:val="center"/>
          </w:tcPr>
          <w:p w14:paraId="7518BB13">
            <w:pPr>
              <w:jc w:val="center"/>
              <w:rPr>
                <w:rFonts w:cs="宋体"/>
                <w:color w:val="000000"/>
                <w:sz w:val="20"/>
                <w:szCs w:val="20"/>
              </w:rPr>
            </w:pPr>
          </w:p>
        </w:tc>
        <w:tc>
          <w:tcPr>
            <w:tcW w:w="204" w:type="pct"/>
            <w:shd w:val="clear" w:color="auto" w:fill="auto"/>
            <w:vAlign w:val="center"/>
          </w:tcPr>
          <w:p w14:paraId="7CD37A5A">
            <w:pPr>
              <w:jc w:val="center"/>
              <w:rPr>
                <w:rFonts w:cs="宋体"/>
                <w:color w:val="000000"/>
                <w:sz w:val="20"/>
                <w:szCs w:val="20"/>
              </w:rPr>
            </w:pPr>
          </w:p>
        </w:tc>
        <w:tc>
          <w:tcPr>
            <w:tcW w:w="200" w:type="pct"/>
            <w:shd w:val="clear" w:color="auto" w:fill="auto"/>
            <w:vAlign w:val="center"/>
          </w:tcPr>
          <w:p w14:paraId="5BC24D82">
            <w:pPr>
              <w:jc w:val="center"/>
              <w:textAlignment w:val="center"/>
              <w:rPr>
                <w:rFonts w:cs="宋体"/>
                <w:color w:val="000000"/>
                <w:sz w:val="20"/>
                <w:szCs w:val="20"/>
              </w:rPr>
            </w:pPr>
            <w:r>
              <w:rPr>
                <w:rFonts w:hint="eastAsia" w:cs="宋体"/>
                <w:color w:val="000000"/>
                <w:sz w:val="20"/>
                <w:szCs w:val="20"/>
                <w:lang w:bidi="ar"/>
              </w:rPr>
              <w:t>2W</w:t>
            </w:r>
          </w:p>
        </w:tc>
        <w:tc>
          <w:tcPr>
            <w:tcW w:w="209" w:type="pct"/>
            <w:shd w:val="clear" w:color="auto" w:fill="auto"/>
            <w:vAlign w:val="center"/>
          </w:tcPr>
          <w:p w14:paraId="4CFFDEF2">
            <w:pPr>
              <w:jc w:val="center"/>
              <w:textAlignment w:val="center"/>
              <w:rPr>
                <w:rFonts w:cs="宋体"/>
                <w:color w:val="000000"/>
                <w:sz w:val="20"/>
                <w:szCs w:val="20"/>
              </w:rPr>
            </w:pPr>
            <w:r>
              <w:rPr>
                <w:rFonts w:hint="eastAsia" w:cs="宋体"/>
                <w:color w:val="000000"/>
                <w:sz w:val="20"/>
                <w:szCs w:val="20"/>
                <w:lang w:bidi="ar"/>
              </w:rPr>
              <w:t>考查</w:t>
            </w:r>
          </w:p>
        </w:tc>
        <w:tc>
          <w:tcPr>
            <w:tcW w:w="357" w:type="pct"/>
            <w:shd w:val="clear" w:color="auto" w:fill="auto"/>
            <w:vAlign w:val="center"/>
          </w:tcPr>
          <w:p w14:paraId="756609C2">
            <w:pPr>
              <w:jc w:val="center"/>
              <w:textAlignment w:val="center"/>
              <w:rPr>
                <w:rFonts w:cs="宋体"/>
                <w:color w:val="000000"/>
                <w:sz w:val="20"/>
                <w:szCs w:val="20"/>
              </w:rPr>
            </w:pPr>
            <w:r>
              <w:rPr>
                <w:rFonts w:hint="eastAsia" w:cs="宋体"/>
                <w:color w:val="000000"/>
                <w:sz w:val="20"/>
                <w:szCs w:val="20"/>
                <w:lang w:bidi="ar"/>
              </w:rPr>
              <w:t>化学与食品工程系</w:t>
            </w:r>
          </w:p>
        </w:tc>
        <w:tc>
          <w:tcPr>
            <w:tcW w:w="389" w:type="pct"/>
            <w:shd w:val="clear" w:color="auto" w:fill="auto"/>
            <w:vAlign w:val="center"/>
          </w:tcPr>
          <w:p w14:paraId="50F5E763">
            <w:pPr>
              <w:textAlignment w:val="center"/>
              <w:rPr>
                <w:rFonts w:cs="宋体"/>
                <w:color w:val="000000"/>
                <w:sz w:val="20"/>
                <w:szCs w:val="20"/>
              </w:rPr>
            </w:pPr>
            <w:r>
              <w:rPr>
                <w:rFonts w:hint="eastAsia" w:cs="宋体"/>
                <w:color w:val="000000"/>
                <w:sz w:val="20"/>
                <w:szCs w:val="20"/>
                <w:lang w:bidi="ar"/>
              </w:rPr>
              <w:t>不记入总学时</w:t>
            </w:r>
          </w:p>
        </w:tc>
      </w:tr>
      <w:tr w14:paraId="01179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51" w:type="pct"/>
            <w:vMerge w:val="continue"/>
            <w:shd w:val="clear" w:color="auto" w:fill="auto"/>
            <w:vAlign w:val="center"/>
          </w:tcPr>
          <w:p w14:paraId="2CBCE2E9">
            <w:pPr>
              <w:jc w:val="center"/>
              <w:rPr>
                <w:rFonts w:cs="宋体"/>
                <w:color w:val="000000"/>
                <w:sz w:val="20"/>
                <w:szCs w:val="20"/>
              </w:rPr>
            </w:pPr>
          </w:p>
        </w:tc>
        <w:tc>
          <w:tcPr>
            <w:tcW w:w="161" w:type="pct"/>
            <w:shd w:val="clear" w:color="auto" w:fill="auto"/>
            <w:vAlign w:val="center"/>
          </w:tcPr>
          <w:p w14:paraId="5F5D5EA4">
            <w:pPr>
              <w:jc w:val="center"/>
              <w:rPr>
                <w:rFonts w:cs="宋体"/>
                <w:color w:val="000000"/>
                <w:sz w:val="20"/>
                <w:szCs w:val="20"/>
              </w:rPr>
            </w:pPr>
          </w:p>
        </w:tc>
        <w:tc>
          <w:tcPr>
            <w:tcW w:w="1563" w:type="pct"/>
            <w:gridSpan w:val="5"/>
            <w:shd w:val="clear" w:color="auto" w:fill="auto"/>
            <w:vAlign w:val="center"/>
          </w:tcPr>
          <w:p w14:paraId="725E3856">
            <w:pPr>
              <w:jc w:val="center"/>
              <w:textAlignment w:val="center"/>
              <w:rPr>
                <w:rFonts w:cs="宋体"/>
                <w:color w:val="000000"/>
                <w:sz w:val="20"/>
                <w:szCs w:val="20"/>
              </w:rPr>
            </w:pPr>
            <w:r>
              <w:rPr>
                <w:rFonts w:hint="eastAsia" w:cs="宋体"/>
                <w:color w:val="000000"/>
                <w:sz w:val="20"/>
                <w:szCs w:val="20"/>
                <w:lang w:bidi="ar"/>
              </w:rPr>
              <w:t>小计</w:t>
            </w:r>
          </w:p>
        </w:tc>
        <w:tc>
          <w:tcPr>
            <w:tcW w:w="174" w:type="pct"/>
            <w:shd w:val="clear" w:color="auto" w:fill="auto"/>
            <w:vAlign w:val="center"/>
          </w:tcPr>
          <w:p w14:paraId="1D0F68AD">
            <w:pPr>
              <w:jc w:val="center"/>
              <w:textAlignment w:val="center"/>
              <w:rPr>
                <w:rFonts w:cs="宋体"/>
                <w:color w:val="000000"/>
                <w:sz w:val="20"/>
                <w:szCs w:val="20"/>
              </w:rPr>
            </w:pPr>
            <w:r>
              <w:rPr>
                <w:rFonts w:hint="eastAsia" w:cs="宋体"/>
                <w:color w:val="000000"/>
                <w:sz w:val="20"/>
                <w:szCs w:val="20"/>
                <w:lang w:bidi="ar"/>
              </w:rPr>
              <w:t>53</w:t>
            </w:r>
          </w:p>
        </w:tc>
        <w:tc>
          <w:tcPr>
            <w:tcW w:w="222" w:type="pct"/>
            <w:shd w:val="clear" w:color="auto" w:fill="auto"/>
            <w:vAlign w:val="center"/>
          </w:tcPr>
          <w:p w14:paraId="515FCB10">
            <w:pPr>
              <w:jc w:val="center"/>
              <w:textAlignment w:val="center"/>
              <w:rPr>
                <w:rFonts w:cs="宋体"/>
                <w:color w:val="000000"/>
                <w:sz w:val="20"/>
                <w:szCs w:val="20"/>
              </w:rPr>
            </w:pPr>
            <w:r>
              <w:rPr>
                <w:rFonts w:hint="eastAsia" w:cs="宋体"/>
                <w:color w:val="000000"/>
                <w:sz w:val="20"/>
                <w:szCs w:val="20"/>
                <w:lang w:bidi="ar"/>
              </w:rPr>
              <w:t>1358</w:t>
            </w:r>
          </w:p>
        </w:tc>
        <w:tc>
          <w:tcPr>
            <w:tcW w:w="217" w:type="pct"/>
            <w:shd w:val="clear" w:color="auto" w:fill="auto"/>
            <w:vAlign w:val="center"/>
          </w:tcPr>
          <w:p w14:paraId="66CB278A">
            <w:pPr>
              <w:jc w:val="center"/>
              <w:textAlignment w:val="center"/>
              <w:rPr>
                <w:rFonts w:cs="宋体"/>
                <w:color w:val="000000"/>
                <w:sz w:val="20"/>
                <w:szCs w:val="20"/>
              </w:rPr>
            </w:pPr>
            <w:r>
              <w:rPr>
                <w:rFonts w:hint="eastAsia" w:cs="宋体"/>
                <w:color w:val="000000"/>
                <w:sz w:val="20"/>
                <w:szCs w:val="20"/>
                <w:lang w:bidi="ar"/>
              </w:rPr>
              <w:t>218</w:t>
            </w:r>
          </w:p>
        </w:tc>
        <w:tc>
          <w:tcPr>
            <w:tcW w:w="209" w:type="pct"/>
            <w:shd w:val="clear" w:color="auto" w:fill="auto"/>
            <w:vAlign w:val="center"/>
          </w:tcPr>
          <w:p w14:paraId="29A6DADE">
            <w:pPr>
              <w:jc w:val="center"/>
              <w:textAlignment w:val="center"/>
              <w:rPr>
                <w:rFonts w:cs="宋体"/>
                <w:color w:val="000000"/>
                <w:sz w:val="20"/>
                <w:szCs w:val="20"/>
              </w:rPr>
            </w:pPr>
            <w:r>
              <w:rPr>
                <w:rFonts w:hint="eastAsia" w:cs="宋体"/>
                <w:color w:val="000000"/>
                <w:sz w:val="20"/>
                <w:szCs w:val="20"/>
                <w:lang w:bidi="ar"/>
              </w:rPr>
              <w:t>1140</w:t>
            </w:r>
          </w:p>
        </w:tc>
        <w:tc>
          <w:tcPr>
            <w:tcW w:w="174" w:type="pct"/>
            <w:shd w:val="clear" w:color="auto" w:fill="auto"/>
            <w:vAlign w:val="center"/>
          </w:tcPr>
          <w:p w14:paraId="45593BA9">
            <w:pPr>
              <w:jc w:val="center"/>
              <w:textAlignment w:val="center"/>
              <w:rPr>
                <w:rFonts w:cs="宋体"/>
                <w:color w:val="000000"/>
                <w:sz w:val="20"/>
                <w:szCs w:val="20"/>
              </w:rPr>
            </w:pPr>
            <w:r>
              <w:rPr>
                <w:rFonts w:hint="eastAsia" w:cs="宋体"/>
                <w:color w:val="000000"/>
                <w:sz w:val="20"/>
                <w:szCs w:val="20"/>
                <w:lang w:bidi="ar"/>
              </w:rPr>
              <w:t>32</w:t>
            </w:r>
          </w:p>
        </w:tc>
        <w:tc>
          <w:tcPr>
            <w:tcW w:w="191" w:type="pct"/>
            <w:shd w:val="clear" w:color="auto" w:fill="auto"/>
            <w:vAlign w:val="center"/>
          </w:tcPr>
          <w:p w14:paraId="54576D5F">
            <w:pPr>
              <w:jc w:val="center"/>
              <w:textAlignment w:val="center"/>
              <w:rPr>
                <w:rFonts w:cs="宋体"/>
                <w:color w:val="000000"/>
                <w:sz w:val="20"/>
                <w:szCs w:val="20"/>
              </w:rPr>
            </w:pPr>
            <w:r>
              <w:rPr>
                <w:rFonts w:hint="eastAsia" w:cs="宋体"/>
                <w:color w:val="000000"/>
                <w:sz w:val="20"/>
                <w:szCs w:val="20"/>
                <w:lang w:bidi="ar"/>
              </w:rPr>
              <w:t>4</w:t>
            </w:r>
          </w:p>
        </w:tc>
        <w:tc>
          <w:tcPr>
            <w:tcW w:w="191" w:type="pct"/>
            <w:shd w:val="clear" w:color="auto" w:fill="auto"/>
            <w:vAlign w:val="center"/>
          </w:tcPr>
          <w:p w14:paraId="322E251C">
            <w:pPr>
              <w:jc w:val="center"/>
              <w:textAlignment w:val="center"/>
              <w:rPr>
                <w:rFonts w:cs="宋体"/>
                <w:color w:val="000000"/>
                <w:sz w:val="20"/>
                <w:szCs w:val="20"/>
              </w:rPr>
            </w:pPr>
            <w:r>
              <w:rPr>
                <w:rFonts w:hint="eastAsia" w:cs="宋体"/>
                <w:color w:val="000000"/>
                <w:sz w:val="20"/>
                <w:szCs w:val="20"/>
                <w:lang w:bidi="ar"/>
              </w:rPr>
              <w:t>4</w:t>
            </w:r>
          </w:p>
        </w:tc>
        <w:tc>
          <w:tcPr>
            <w:tcW w:w="195" w:type="pct"/>
            <w:shd w:val="clear" w:color="auto" w:fill="auto"/>
            <w:vAlign w:val="center"/>
          </w:tcPr>
          <w:p w14:paraId="08FF8A1B">
            <w:pPr>
              <w:jc w:val="center"/>
              <w:textAlignment w:val="center"/>
              <w:rPr>
                <w:rFonts w:cs="宋体"/>
                <w:color w:val="000000"/>
                <w:sz w:val="20"/>
                <w:szCs w:val="20"/>
              </w:rPr>
            </w:pPr>
            <w:r>
              <w:rPr>
                <w:rFonts w:hint="eastAsia" w:cs="宋体"/>
                <w:color w:val="000000"/>
                <w:sz w:val="20"/>
                <w:szCs w:val="20"/>
                <w:lang w:bidi="ar"/>
              </w:rPr>
              <w:t>0</w:t>
            </w:r>
          </w:p>
        </w:tc>
        <w:tc>
          <w:tcPr>
            <w:tcW w:w="187" w:type="pct"/>
            <w:shd w:val="clear" w:color="auto" w:fill="auto"/>
            <w:vAlign w:val="center"/>
          </w:tcPr>
          <w:p w14:paraId="50DED6CC">
            <w:pPr>
              <w:jc w:val="center"/>
              <w:textAlignment w:val="center"/>
              <w:rPr>
                <w:rFonts w:cs="宋体"/>
                <w:color w:val="000000"/>
                <w:sz w:val="20"/>
                <w:szCs w:val="20"/>
              </w:rPr>
            </w:pPr>
            <w:r>
              <w:rPr>
                <w:rFonts w:hint="eastAsia" w:cs="宋体"/>
                <w:color w:val="000000"/>
                <w:sz w:val="20"/>
                <w:szCs w:val="20"/>
                <w:lang w:bidi="ar"/>
              </w:rPr>
              <w:t>0</w:t>
            </w:r>
          </w:p>
        </w:tc>
        <w:tc>
          <w:tcPr>
            <w:tcW w:w="204" w:type="pct"/>
            <w:shd w:val="clear" w:color="auto" w:fill="auto"/>
            <w:vAlign w:val="center"/>
          </w:tcPr>
          <w:p w14:paraId="794031E8">
            <w:pPr>
              <w:jc w:val="center"/>
              <w:textAlignment w:val="center"/>
              <w:rPr>
                <w:rFonts w:cs="宋体"/>
                <w:color w:val="000000"/>
                <w:sz w:val="20"/>
                <w:szCs w:val="20"/>
              </w:rPr>
            </w:pPr>
            <w:r>
              <w:rPr>
                <w:rFonts w:hint="eastAsia" w:cs="宋体"/>
                <w:color w:val="000000"/>
                <w:sz w:val="20"/>
                <w:szCs w:val="20"/>
                <w:lang w:bidi="ar"/>
              </w:rPr>
              <w:t>0</w:t>
            </w:r>
          </w:p>
        </w:tc>
        <w:tc>
          <w:tcPr>
            <w:tcW w:w="200" w:type="pct"/>
            <w:shd w:val="clear" w:color="auto" w:fill="auto"/>
            <w:vAlign w:val="center"/>
          </w:tcPr>
          <w:p w14:paraId="442E673A">
            <w:pPr>
              <w:jc w:val="center"/>
              <w:textAlignment w:val="center"/>
              <w:rPr>
                <w:rFonts w:cs="宋体"/>
                <w:color w:val="000000"/>
                <w:sz w:val="20"/>
                <w:szCs w:val="20"/>
              </w:rPr>
            </w:pPr>
            <w:r>
              <w:rPr>
                <w:rFonts w:hint="eastAsia" w:cs="宋体"/>
                <w:color w:val="000000"/>
                <w:sz w:val="20"/>
                <w:szCs w:val="20"/>
                <w:lang w:bidi="ar"/>
              </w:rPr>
              <w:t>0</w:t>
            </w:r>
          </w:p>
        </w:tc>
        <w:tc>
          <w:tcPr>
            <w:tcW w:w="209" w:type="pct"/>
            <w:shd w:val="clear" w:color="auto" w:fill="auto"/>
            <w:vAlign w:val="center"/>
          </w:tcPr>
          <w:p w14:paraId="600BE255">
            <w:pPr>
              <w:jc w:val="center"/>
              <w:textAlignment w:val="center"/>
              <w:rPr>
                <w:rFonts w:cs="宋体"/>
                <w:color w:val="000000"/>
                <w:sz w:val="20"/>
                <w:szCs w:val="20"/>
              </w:rPr>
            </w:pPr>
            <w:r>
              <w:rPr>
                <w:rFonts w:hint="eastAsia" w:cs="宋体"/>
                <w:color w:val="000000"/>
                <w:sz w:val="20"/>
                <w:szCs w:val="20"/>
                <w:lang w:bidi="ar"/>
              </w:rPr>
              <w:t>0</w:t>
            </w:r>
          </w:p>
        </w:tc>
        <w:tc>
          <w:tcPr>
            <w:tcW w:w="357" w:type="pct"/>
            <w:shd w:val="clear" w:color="auto" w:fill="auto"/>
            <w:vAlign w:val="center"/>
          </w:tcPr>
          <w:p w14:paraId="679A9B94">
            <w:pPr>
              <w:jc w:val="center"/>
              <w:rPr>
                <w:rFonts w:cs="宋体"/>
                <w:color w:val="000000"/>
                <w:sz w:val="20"/>
                <w:szCs w:val="20"/>
              </w:rPr>
            </w:pPr>
          </w:p>
        </w:tc>
        <w:tc>
          <w:tcPr>
            <w:tcW w:w="389" w:type="pct"/>
            <w:shd w:val="clear" w:color="auto" w:fill="auto"/>
            <w:vAlign w:val="center"/>
          </w:tcPr>
          <w:p w14:paraId="5A80691A">
            <w:pPr>
              <w:rPr>
                <w:rFonts w:cs="宋体"/>
                <w:color w:val="000000"/>
                <w:sz w:val="20"/>
                <w:szCs w:val="20"/>
              </w:rPr>
            </w:pPr>
          </w:p>
        </w:tc>
      </w:tr>
      <w:tr w14:paraId="143B1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51" w:type="pct"/>
            <w:vMerge w:val="continue"/>
            <w:shd w:val="clear" w:color="auto" w:fill="auto"/>
            <w:vAlign w:val="center"/>
          </w:tcPr>
          <w:p w14:paraId="3199DF2B">
            <w:pPr>
              <w:jc w:val="center"/>
              <w:rPr>
                <w:rFonts w:cs="宋体"/>
                <w:color w:val="000000"/>
                <w:sz w:val="20"/>
                <w:szCs w:val="20"/>
              </w:rPr>
            </w:pPr>
          </w:p>
        </w:tc>
        <w:tc>
          <w:tcPr>
            <w:tcW w:w="161" w:type="pct"/>
            <w:vMerge w:val="restart"/>
            <w:shd w:val="clear" w:color="auto" w:fill="auto"/>
            <w:vAlign w:val="center"/>
          </w:tcPr>
          <w:p w14:paraId="3FFA0440">
            <w:pPr>
              <w:jc w:val="center"/>
              <w:textAlignment w:val="center"/>
              <w:rPr>
                <w:rFonts w:cs="宋体"/>
                <w:color w:val="000000"/>
                <w:sz w:val="20"/>
                <w:szCs w:val="20"/>
              </w:rPr>
            </w:pPr>
            <w:r>
              <w:rPr>
                <w:rFonts w:hint="eastAsia" w:cs="宋体"/>
                <w:color w:val="000000"/>
                <w:sz w:val="20"/>
                <w:szCs w:val="20"/>
                <w:lang w:bidi="ar"/>
              </w:rPr>
              <w:t>专业选修课</w:t>
            </w:r>
          </w:p>
        </w:tc>
        <w:tc>
          <w:tcPr>
            <w:tcW w:w="159" w:type="pct"/>
            <w:shd w:val="clear" w:color="auto" w:fill="auto"/>
            <w:vAlign w:val="center"/>
          </w:tcPr>
          <w:p w14:paraId="2756D4C8">
            <w:pPr>
              <w:textAlignment w:val="center"/>
              <w:rPr>
                <w:rFonts w:cs="宋体"/>
                <w:color w:val="000000"/>
                <w:sz w:val="18"/>
                <w:szCs w:val="18"/>
              </w:rPr>
            </w:pPr>
            <w:r>
              <w:rPr>
                <w:rFonts w:hint="eastAsia" w:cs="宋体"/>
                <w:color w:val="000000"/>
                <w:sz w:val="18"/>
                <w:szCs w:val="18"/>
                <w:lang w:bidi="ar"/>
              </w:rPr>
              <w:t>1</w:t>
            </w:r>
          </w:p>
        </w:tc>
        <w:tc>
          <w:tcPr>
            <w:tcW w:w="436" w:type="pct"/>
            <w:shd w:val="clear" w:color="auto" w:fill="auto"/>
            <w:vAlign w:val="center"/>
          </w:tcPr>
          <w:p w14:paraId="48AC206E">
            <w:pPr>
              <w:jc w:val="center"/>
              <w:textAlignment w:val="center"/>
              <w:rPr>
                <w:rFonts w:cs="宋体"/>
                <w:color w:val="000000"/>
                <w:sz w:val="20"/>
                <w:szCs w:val="20"/>
              </w:rPr>
            </w:pPr>
            <w:r>
              <w:rPr>
                <w:rFonts w:hint="eastAsia" w:cs="宋体"/>
                <w:color w:val="000000"/>
                <w:sz w:val="20"/>
                <w:szCs w:val="20"/>
                <w:lang w:bidi="ar"/>
              </w:rPr>
              <w:t>T251613501</w:t>
            </w:r>
          </w:p>
        </w:tc>
        <w:tc>
          <w:tcPr>
            <w:tcW w:w="583" w:type="pct"/>
            <w:shd w:val="clear" w:color="auto" w:fill="auto"/>
            <w:vAlign w:val="center"/>
          </w:tcPr>
          <w:p w14:paraId="09F073A0">
            <w:pPr>
              <w:textAlignment w:val="center"/>
              <w:rPr>
                <w:rFonts w:cs="宋体"/>
                <w:color w:val="000000"/>
                <w:sz w:val="20"/>
                <w:szCs w:val="20"/>
              </w:rPr>
            </w:pPr>
            <w:r>
              <w:rPr>
                <w:rFonts w:hint="eastAsia" w:cs="宋体"/>
                <w:color w:val="000000"/>
                <w:sz w:val="20"/>
                <w:szCs w:val="20"/>
                <w:lang w:bidi="ar"/>
              </w:rPr>
              <w:t>食品标准与法规</w:t>
            </w:r>
          </w:p>
        </w:tc>
        <w:tc>
          <w:tcPr>
            <w:tcW w:w="217" w:type="pct"/>
            <w:vMerge w:val="restart"/>
            <w:shd w:val="clear" w:color="auto" w:fill="auto"/>
            <w:vAlign w:val="center"/>
          </w:tcPr>
          <w:p w14:paraId="6BDABE8C">
            <w:pPr>
              <w:jc w:val="center"/>
              <w:textAlignment w:val="center"/>
              <w:rPr>
                <w:rFonts w:cs="宋体"/>
                <w:color w:val="000000"/>
                <w:sz w:val="20"/>
                <w:szCs w:val="20"/>
              </w:rPr>
            </w:pPr>
            <w:r>
              <w:rPr>
                <w:rFonts w:hint="eastAsia" w:cs="宋体"/>
                <w:color w:val="000000"/>
                <w:sz w:val="20"/>
                <w:szCs w:val="20"/>
                <w:lang w:bidi="ar"/>
              </w:rPr>
              <w:t>A</w:t>
            </w:r>
          </w:p>
        </w:tc>
        <w:tc>
          <w:tcPr>
            <w:tcW w:w="165" w:type="pct"/>
            <w:vMerge w:val="restart"/>
            <w:shd w:val="clear" w:color="auto" w:fill="auto"/>
            <w:vAlign w:val="center"/>
          </w:tcPr>
          <w:p w14:paraId="364E16EE">
            <w:pPr>
              <w:jc w:val="center"/>
              <w:rPr>
                <w:rFonts w:cs="宋体"/>
                <w:color w:val="000000"/>
                <w:sz w:val="20"/>
                <w:szCs w:val="20"/>
              </w:rPr>
            </w:pPr>
          </w:p>
        </w:tc>
        <w:tc>
          <w:tcPr>
            <w:tcW w:w="174" w:type="pct"/>
            <w:vMerge w:val="restart"/>
            <w:shd w:val="clear" w:color="auto" w:fill="auto"/>
            <w:vAlign w:val="center"/>
          </w:tcPr>
          <w:p w14:paraId="574E0698">
            <w:pPr>
              <w:jc w:val="center"/>
              <w:textAlignment w:val="center"/>
              <w:rPr>
                <w:rFonts w:cs="宋体"/>
                <w:color w:val="000000"/>
                <w:sz w:val="20"/>
                <w:szCs w:val="20"/>
              </w:rPr>
            </w:pPr>
            <w:r>
              <w:rPr>
                <w:rFonts w:hint="eastAsia" w:cs="宋体"/>
                <w:color w:val="000000"/>
                <w:sz w:val="20"/>
                <w:szCs w:val="20"/>
                <w:lang w:bidi="ar"/>
              </w:rPr>
              <w:t>2</w:t>
            </w:r>
          </w:p>
        </w:tc>
        <w:tc>
          <w:tcPr>
            <w:tcW w:w="222" w:type="pct"/>
            <w:vMerge w:val="restart"/>
            <w:shd w:val="clear" w:color="auto" w:fill="auto"/>
            <w:vAlign w:val="center"/>
          </w:tcPr>
          <w:p w14:paraId="0B5E4E5A">
            <w:pPr>
              <w:jc w:val="center"/>
              <w:textAlignment w:val="center"/>
              <w:rPr>
                <w:rFonts w:cs="宋体"/>
                <w:color w:val="000000"/>
                <w:sz w:val="20"/>
                <w:szCs w:val="20"/>
              </w:rPr>
            </w:pPr>
            <w:r>
              <w:rPr>
                <w:rFonts w:hint="eastAsia" w:cs="宋体"/>
                <w:color w:val="000000"/>
                <w:sz w:val="20"/>
                <w:szCs w:val="20"/>
                <w:lang w:bidi="ar"/>
              </w:rPr>
              <w:t>30</w:t>
            </w:r>
          </w:p>
        </w:tc>
        <w:tc>
          <w:tcPr>
            <w:tcW w:w="217" w:type="pct"/>
            <w:vMerge w:val="restart"/>
            <w:shd w:val="clear" w:color="auto" w:fill="auto"/>
            <w:vAlign w:val="center"/>
          </w:tcPr>
          <w:p w14:paraId="7B6AE201">
            <w:pPr>
              <w:jc w:val="center"/>
              <w:textAlignment w:val="center"/>
              <w:rPr>
                <w:rFonts w:cs="宋体"/>
                <w:color w:val="000000"/>
                <w:sz w:val="20"/>
                <w:szCs w:val="20"/>
              </w:rPr>
            </w:pPr>
            <w:r>
              <w:rPr>
                <w:rFonts w:hint="eastAsia" w:cs="宋体"/>
                <w:color w:val="000000"/>
                <w:sz w:val="20"/>
                <w:szCs w:val="20"/>
                <w:lang w:bidi="ar"/>
              </w:rPr>
              <w:t>30</w:t>
            </w:r>
          </w:p>
        </w:tc>
        <w:tc>
          <w:tcPr>
            <w:tcW w:w="209" w:type="pct"/>
            <w:vMerge w:val="restart"/>
            <w:shd w:val="clear" w:color="auto" w:fill="auto"/>
            <w:vAlign w:val="center"/>
          </w:tcPr>
          <w:p w14:paraId="7BCCDD52">
            <w:pPr>
              <w:jc w:val="center"/>
              <w:rPr>
                <w:rFonts w:cs="宋体"/>
                <w:color w:val="000000"/>
                <w:sz w:val="20"/>
                <w:szCs w:val="20"/>
              </w:rPr>
            </w:pPr>
          </w:p>
        </w:tc>
        <w:tc>
          <w:tcPr>
            <w:tcW w:w="174" w:type="pct"/>
            <w:vMerge w:val="restart"/>
            <w:shd w:val="clear" w:color="auto" w:fill="auto"/>
            <w:vAlign w:val="center"/>
          </w:tcPr>
          <w:p w14:paraId="7CF30394">
            <w:pPr>
              <w:jc w:val="center"/>
              <w:textAlignment w:val="center"/>
              <w:rPr>
                <w:rFonts w:cs="宋体"/>
                <w:color w:val="000000"/>
                <w:sz w:val="20"/>
                <w:szCs w:val="20"/>
              </w:rPr>
            </w:pPr>
            <w:r>
              <w:rPr>
                <w:rFonts w:hint="eastAsia" w:cs="宋体"/>
                <w:color w:val="000000"/>
                <w:sz w:val="20"/>
                <w:szCs w:val="20"/>
                <w:lang w:bidi="ar"/>
              </w:rPr>
              <w:t>1</w:t>
            </w:r>
          </w:p>
        </w:tc>
        <w:tc>
          <w:tcPr>
            <w:tcW w:w="191" w:type="pct"/>
            <w:vMerge w:val="restart"/>
            <w:shd w:val="clear" w:color="auto" w:fill="auto"/>
            <w:vAlign w:val="center"/>
          </w:tcPr>
          <w:p w14:paraId="503E1C4E">
            <w:pPr>
              <w:jc w:val="center"/>
              <w:textAlignment w:val="center"/>
              <w:rPr>
                <w:rFonts w:cs="宋体"/>
                <w:color w:val="000000"/>
                <w:sz w:val="20"/>
                <w:szCs w:val="20"/>
              </w:rPr>
            </w:pPr>
            <w:r>
              <w:rPr>
                <w:rFonts w:hint="eastAsia" w:cs="宋体"/>
                <w:color w:val="000000"/>
                <w:sz w:val="20"/>
                <w:szCs w:val="20"/>
                <w:lang w:bidi="ar"/>
              </w:rPr>
              <w:t>2</w:t>
            </w:r>
          </w:p>
        </w:tc>
        <w:tc>
          <w:tcPr>
            <w:tcW w:w="191" w:type="pct"/>
            <w:vMerge w:val="restart"/>
            <w:shd w:val="clear" w:color="auto" w:fill="auto"/>
            <w:vAlign w:val="center"/>
          </w:tcPr>
          <w:p w14:paraId="300BACEE">
            <w:pPr>
              <w:jc w:val="center"/>
              <w:rPr>
                <w:rFonts w:cs="宋体"/>
                <w:color w:val="000000"/>
                <w:sz w:val="20"/>
                <w:szCs w:val="20"/>
              </w:rPr>
            </w:pPr>
          </w:p>
        </w:tc>
        <w:tc>
          <w:tcPr>
            <w:tcW w:w="195" w:type="pct"/>
            <w:vMerge w:val="restart"/>
            <w:shd w:val="clear" w:color="auto" w:fill="auto"/>
            <w:vAlign w:val="center"/>
          </w:tcPr>
          <w:p w14:paraId="55CF70CC">
            <w:pPr>
              <w:jc w:val="center"/>
              <w:rPr>
                <w:rFonts w:cs="宋体"/>
                <w:color w:val="000000"/>
                <w:sz w:val="20"/>
                <w:szCs w:val="20"/>
              </w:rPr>
            </w:pPr>
          </w:p>
        </w:tc>
        <w:tc>
          <w:tcPr>
            <w:tcW w:w="187" w:type="pct"/>
            <w:vMerge w:val="restart"/>
            <w:shd w:val="clear" w:color="auto" w:fill="auto"/>
            <w:vAlign w:val="center"/>
          </w:tcPr>
          <w:p w14:paraId="104A3ECD">
            <w:pPr>
              <w:jc w:val="center"/>
              <w:rPr>
                <w:rFonts w:cs="宋体"/>
                <w:color w:val="000000"/>
                <w:sz w:val="20"/>
                <w:szCs w:val="20"/>
              </w:rPr>
            </w:pPr>
          </w:p>
        </w:tc>
        <w:tc>
          <w:tcPr>
            <w:tcW w:w="204" w:type="pct"/>
            <w:vMerge w:val="restart"/>
            <w:shd w:val="clear" w:color="auto" w:fill="auto"/>
            <w:vAlign w:val="center"/>
          </w:tcPr>
          <w:p w14:paraId="513FB728">
            <w:pPr>
              <w:jc w:val="center"/>
              <w:rPr>
                <w:rFonts w:cs="宋体"/>
                <w:color w:val="000000"/>
                <w:sz w:val="20"/>
                <w:szCs w:val="20"/>
              </w:rPr>
            </w:pPr>
          </w:p>
        </w:tc>
        <w:tc>
          <w:tcPr>
            <w:tcW w:w="200" w:type="pct"/>
            <w:vMerge w:val="restart"/>
            <w:shd w:val="clear" w:color="auto" w:fill="auto"/>
            <w:vAlign w:val="center"/>
          </w:tcPr>
          <w:p w14:paraId="55E46432">
            <w:pPr>
              <w:jc w:val="center"/>
              <w:rPr>
                <w:rFonts w:cs="宋体"/>
                <w:color w:val="000000"/>
                <w:sz w:val="20"/>
                <w:szCs w:val="20"/>
              </w:rPr>
            </w:pPr>
          </w:p>
        </w:tc>
        <w:tc>
          <w:tcPr>
            <w:tcW w:w="209" w:type="pct"/>
            <w:vMerge w:val="restart"/>
            <w:shd w:val="clear" w:color="auto" w:fill="auto"/>
            <w:vAlign w:val="center"/>
          </w:tcPr>
          <w:p w14:paraId="2BC87D57">
            <w:pPr>
              <w:jc w:val="center"/>
              <w:textAlignment w:val="center"/>
              <w:rPr>
                <w:rFonts w:cs="宋体"/>
                <w:color w:val="000000"/>
                <w:sz w:val="20"/>
                <w:szCs w:val="20"/>
              </w:rPr>
            </w:pPr>
            <w:r>
              <w:rPr>
                <w:rFonts w:hint="eastAsia" w:cs="宋体"/>
                <w:color w:val="000000"/>
                <w:sz w:val="20"/>
                <w:szCs w:val="20"/>
                <w:lang w:bidi="ar"/>
              </w:rPr>
              <w:t>考试</w:t>
            </w:r>
          </w:p>
        </w:tc>
        <w:tc>
          <w:tcPr>
            <w:tcW w:w="357" w:type="pct"/>
            <w:vMerge w:val="restart"/>
            <w:shd w:val="clear" w:color="auto" w:fill="auto"/>
            <w:vAlign w:val="center"/>
          </w:tcPr>
          <w:p w14:paraId="57F30FED">
            <w:pPr>
              <w:jc w:val="center"/>
              <w:textAlignment w:val="center"/>
              <w:rPr>
                <w:rFonts w:cs="宋体"/>
                <w:color w:val="000000"/>
                <w:sz w:val="20"/>
                <w:szCs w:val="20"/>
              </w:rPr>
            </w:pPr>
            <w:r>
              <w:rPr>
                <w:rFonts w:hint="eastAsia" w:cs="宋体"/>
                <w:color w:val="000000"/>
                <w:sz w:val="20"/>
                <w:szCs w:val="20"/>
                <w:lang w:bidi="ar"/>
              </w:rPr>
              <w:t>化学与食品工程系</w:t>
            </w:r>
          </w:p>
        </w:tc>
        <w:tc>
          <w:tcPr>
            <w:tcW w:w="389" w:type="pct"/>
            <w:shd w:val="clear" w:color="auto" w:fill="auto"/>
            <w:vAlign w:val="center"/>
          </w:tcPr>
          <w:p w14:paraId="5656DCAC">
            <w:pPr>
              <w:rPr>
                <w:rFonts w:cs="宋体"/>
                <w:color w:val="000000"/>
                <w:sz w:val="20"/>
                <w:szCs w:val="20"/>
              </w:rPr>
            </w:pPr>
          </w:p>
        </w:tc>
      </w:tr>
      <w:tr w14:paraId="5DCB7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51" w:type="pct"/>
            <w:vMerge w:val="continue"/>
            <w:shd w:val="clear" w:color="auto" w:fill="auto"/>
            <w:vAlign w:val="center"/>
          </w:tcPr>
          <w:p w14:paraId="22CB5261">
            <w:pPr>
              <w:jc w:val="center"/>
              <w:rPr>
                <w:rFonts w:cs="宋体"/>
                <w:color w:val="000000"/>
                <w:sz w:val="20"/>
                <w:szCs w:val="20"/>
              </w:rPr>
            </w:pPr>
          </w:p>
        </w:tc>
        <w:tc>
          <w:tcPr>
            <w:tcW w:w="161" w:type="pct"/>
            <w:vMerge w:val="continue"/>
            <w:shd w:val="clear" w:color="auto" w:fill="auto"/>
            <w:vAlign w:val="center"/>
          </w:tcPr>
          <w:p w14:paraId="1022D3B4">
            <w:pPr>
              <w:jc w:val="center"/>
              <w:rPr>
                <w:rFonts w:cs="宋体"/>
                <w:color w:val="000000"/>
                <w:sz w:val="20"/>
                <w:szCs w:val="20"/>
              </w:rPr>
            </w:pPr>
          </w:p>
        </w:tc>
        <w:tc>
          <w:tcPr>
            <w:tcW w:w="159" w:type="pct"/>
            <w:shd w:val="clear" w:color="auto" w:fill="auto"/>
            <w:vAlign w:val="center"/>
          </w:tcPr>
          <w:p w14:paraId="02F85204">
            <w:pPr>
              <w:textAlignment w:val="center"/>
              <w:rPr>
                <w:rFonts w:cs="宋体"/>
                <w:color w:val="000000"/>
                <w:sz w:val="18"/>
                <w:szCs w:val="18"/>
              </w:rPr>
            </w:pPr>
            <w:r>
              <w:rPr>
                <w:rFonts w:hint="eastAsia" w:cs="宋体"/>
                <w:color w:val="000000"/>
                <w:sz w:val="18"/>
                <w:szCs w:val="18"/>
                <w:lang w:bidi="ar"/>
              </w:rPr>
              <w:t>2</w:t>
            </w:r>
          </w:p>
        </w:tc>
        <w:tc>
          <w:tcPr>
            <w:tcW w:w="436" w:type="pct"/>
            <w:shd w:val="clear" w:color="auto" w:fill="auto"/>
            <w:vAlign w:val="center"/>
          </w:tcPr>
          <w:p w14:paraId="52E06A6C">
            <w:pPr>
              <w:jc w:val="center"/>
              <w:textAlignment w:val="center"/>
              <w:rPr>
                <w:rFonts w:cs="宋体"/>
                <w:color w:val="000000"/>
                <w:sz w:val="20"/>
                <w:szCs w:val="20"/>
              </w:rPr>
            </w:pPr>
            <w:r>
              <w:rPr>
                <w:rFonts w:hint="eastAsia" w:cs="宋体"/>
                <w:color w:val="000000"/>
                <w:sz w:val="20"/>
                <w:szCs w:val="20"/>
                <w:lang w:bidi="ar"/>
              </w:rPr>
              <w:t>T251613502</w:t>
            </w:r>
          </w:p>
        </w:tc>
        <w:tc>
          <w:tcPr>
            <w:tcW w:w="583" w:type="pct"/>
            <w:shd w:val="clear" w:color="auto" w:fill="auto"/>
            <w:vAlign w:val="center"/>
          </w:tcPr>
          <w:p w14:paraId="67AD0A9E">
            <w:pPr>
              <w:textAlignment w:val="center"/>
              <w:rPr>
                <w:rFonts w:cs="宋体"/>
                <w:color w:val="000000"/>
                <w:sz w:val="20"/>
                <w:szCs w:val="20"/>
              </w:rPr>
            </w:pPr>
            <w:r>
              <w:rPr>
                <w:rFonts w:hint="eastAsia" w:cs="宋体"/>
                <w:color w:val="000000"/>
                <w:sz w:val="20"/>
                <w:szCs w:val="20"/>
                <w:lang w:bidi="ar"/>
              </w:rPr>
              <w:t>农产品法规与标准</w:t>
            </w:r>
          </w:p>
        </w:tc>
        <w:tc>
          <w:tcPr>
            <w:tcW w:w="217" w:type="pct"/>
            <w:vMerge w:val="continue"/>
            <w:shd w:val="clear" w:color="auto" w:fill="auto"/>
            <w:vAlign w:val="center"/>
          </w:tcPr>
          <w:p w14:paraId="00D9FDA2">
            <w:pPr>
              <w:jc w:val="center"/>
              <w:rPr>
                <w:rFonts w:cs="宋体"/>
                <w:color w:val="000000"/>
                <w:sz w:val="20"/>
                <w:szCs w:val="20"/>
              </w:rPr>
            </w:pPr>
          </w:p>
        </w:tc>
        <w:tc>
          <w:tcPr>
            <w:tcW w:w="165" w:type="pct"/>
            <w:vMerge w:val="continue"/>
            <w:shd w:val="clear" w:color="auto" w:fill="auto"/>
            <w:vAlign w:val="center"/>
          </w:tcPr>
          <w:p w14:paraId="12BA804F">
            <w:pPr>
              <w:jc w:val="center"/>
              <w:rPr>
                <w:rFonts w:cs="宋体"/>
                <w:color w:val="000000"/>
                <w:sz w:val="20"/>
                <w:szCs w:val="20"/>
              </w:rPr>
            </w:pPr>
          </w:p>
        </w:tc>
        <w:tc>
          <w:tcPr>
            <w:tcW w:w="174" w:type="pct"/>
            <w:vMerge w:val="continue"/>
            <w:shd w:val="clear" w:color="auto" w:fill="auto"/>
            <w:vAlign w:val="center"/>
          </w:tcPr>
          <w:p w14:paraId="73A9B6E4">
            <w:pPr>
              <w:jc w:val="center"/>
              <w:rPr>
                <w:rFonts w:cs="宋体"/>
                <w:color w:val="000000"/>
                <w:sz w:val="20"/>
                <w:szCs w:val="20"/>
              </w:rPr>
            </w:pPr>
          </w:p>
        </w:tc>
        <w:tc>
          <w:tcPr>
            <w:tcW w:w="222" w:type="pct"/>
            <w:vMerge w:val="continue"/>
            <w:shd w:val="clear" w:color="auto" w:fill="auto"/>
            <w:vAlign w:val="center"/>
          </w:tcPr>
          <w:p w14:paraId="1369D06F">
            <w:pPr>
              <w:jc w:val="center"/>
              <w:rPr>
                <w:rFonts w:cs="宋体"/>
                <w:color w:val="000000"/>
                <w:sz w:val="20"/>
                <w:szCs w:val="20"/>
              </w:rPr>
            </w:pPr>
          </w:p>
        </w:tc>
        <w:tc>
          <w:tcPr>
            <w:tcW w:w="217" w:type="pct"/>
            <w:vMerge w:val="continue"/>
            <w:shd w:val="clear" w:color="auto" w:fill="auto"/>
            <w:vAlign w:val="center"/>
          </w:tcPr>
          <w:p w14:paraId="0DD6EC6C">
            <w:pPr>
              <w:jc w:val="center"/>
              <w:rPr>
                <w:rFonts w:cs="宋体"/>
                <w:color w:val="000000"/>
                <w:sz w:val="20"/>
                <w:szCs w:val="20"/>
              </w:rPr>
            </w:pPr>
          </w:p>
        </w:tc>
        <w:tc>
          <w:tcPr>
            <w:tcW w:w="209" w:type="pct"/>
            <w:vMerge w:val="continue"/>
            <w:shd w:val="clear" w:color="auto" w:fill="auto"/>
            <w:vAlign w:val="center"/>
          </w:tcPr>
          <w:p w14:paraId="67B856E9">
            <w:pPr>
              <w:jc w:val="center"/>
              <w:rPr>
                <w:rFonts w:cs="宋体"/>
                <w:color w:val="000000"/>
                <w:sz w:val="20"/>
                <w:szCs w:val="20"/>
              </w:rPr>
            </w:pPr>
          </w:p>
        </w:tc>
        <w:tc>
          <w:tcPr>
            <w:tcW w:w="174" w:type="pct"/>
            <w:vMerge w:val="continue"/>
            <w:shd w:val="clear" w:color="auto" w:fill="auto"/>
            <w:vAlign w:val="center"/>
          </w:tcPr>
          <w:p w14:paraId="0276345A">
            <w:pPr>
              <w:jc w:val="center"/>
              <w:rPr>
                <w:rFonts w:cs="宋体"/>
                <w:color w:val="000000"/>
                <w:sz w:val="20"/>
                <w:szCs w:val="20"/>
              </w:rPr>
            </w:pPr>
          </w:p>
        </w:tc>
        <w:tc>
          <w:tcPr>
            <w:tcW w:w="191" w:type="pct"/>
            <w:vMerge w:val="continue"/>
            <w:shd w:val="clear" w:color="auto" w:fill="auto"/>
            <w:vAlign w:val="center"/>
          </w:tcPr>
          <w:p w14:paraId="08EC0C0F">
            <w:pPr>
              <w:jc w:val="center"/>
              <w:rPr>
                <w:rFonts w:cs="宋体"/>
                <w:color w:val="000000"/>
                <w:sz w:val="20"/>
                <w:szCs w:val="20"/>
              </w:rPr>
            </w:pPr>
          </w:p>
        </w:tc>
        <w:tc>
          <w:tcPr>
            <w:tcW w:w="191" w:type="pct"/>
            <w:vMerge w:val="continue"/>
            <w:shd w:val="clear" w:color="auto" w:fill="auto"/>
            <w:vAlign w:val="center"/>
          </w:tcPr>
          <w:p w14:paraId="195430A6">
            <w:pPr>
              <w:jc w:val="center"/>
              <w:rPr>
                <w:rFonts w:cs="宋体"/>
                <w:color w:val="000000"/>
                <w:sz w:val="20"/>
                <w:szCs w:val="20"/>
              </w:rPr>
            </w:pPr>
          </w:p>
        </w:tc>
        <w:tc>
          <w:tcPr>
            <w:tcW w:w="195" w:type="pct"/>
            <w:vMerge w:val="continue"/>
            <w:shd w:val="clear" w:color="auto" w:fill="auto"/>
            <w:vAlign w:val="center"/>
          </w:tcPr>
          <w:p w14:paraId="57D879B1">
            <w:pPr>
              <w:jc w:val="center"/>
              <w:rPr>
                <w:rFonts w:cs="宋体"/>
                <w:color w:val="000000"/>
                <w:sz w:val="20"/>
                <w:szCs w:val="20"/>
              </w:rPr>
            </w:pPr>
          </w:p>
        </w:tc>
        <w:tc>
          <w:tcPr>
            <w:tcW w:w="187" w:type="pct"/>
            <w:vMerge w:val="continue"/>
            <w:shd w:val="clear" w:color="auto" w:fill="auto"/>
            <w:vAlign w:val="center"/>
          </w:tcPr>
          <w:p w14:paraId="3AAC47EF">
            <w:pPr>
              <w:jc w:val="center"/>
              <w:rPr>
                <w:rFonts w:cs="宋体"/>
                <w:color w:val="000000"/>
                <w:sz w:val="20"/>
                <w:szCs w:val="20"/>
              </w:rPr>
            </w:pPr>
          </w:p>
        </w:tc>
        <w:tc>
          <w:tcPr>
            <w:tcW w:w="204" w:type="pct"/>
            <w:vMerge w:val="continue"/>
            <w:shd w:val="clear" w:color="auto" w:fill="auto"/>
            <w:vAlign w:val="center"/>
          </w:tcPr>
          <w:p w14:paraId="48753775">
            <w:pPr>
              <w:jc w:val="center"/>
              <w:rPr>
                <w:rFonts w:cs="宋体"/>
                <w:color w:val="000000"/>
                <w:sz w:val="20"/>
                <w:szCs w:val="20"/>
              </w:rPr>
            </w:pPr>
          </w:p>
        </w:tc>
        <w:tc>
          <w:tcPr>
            <w:tcW w:w="200" w:type="pct"/>
            <w:vMerge w:val="continue"/>
            <w:shd w:val="clear" w:color="auto" w:fill="auto"/>
            <w:vAlign w:val="center"/>
          </w:tcPr>
          <w:p w14:paraId="16FB9D0D">
            <w:pPr>
              <w:jc w:val="center"/>
              <w:rPr>
                <w:rFonts w:cs="宋体"/>
                <w:color w:val="000000"/>
                <w:sz w:val="20"/>
                <w:szCs w:val="20"/>
              </w:rPr>
            </w:pPr>
          </w:p>
        </w:tc>
        <w:tc>
          <w:tcPr>
            <w:tcW w:w="209" w:type="pct"/>
            <w:vMerge w:val="continue"/>
            <w:shd w:val="clear" w:color="auto" w:fill="auto"/>
            <w:vAlign w:val="center"/>
          </w:tcPr>
          <w:p w14:paraId="74E38501">
            <w:pPr>
              <w:jc w:val="center"/>
              <w:rPr>
                <w:rFonts w:cs="宋体"/>
                <w:color w:val="000000"/>
                <w:sz w:val="20"/>
                <w:szCs w:val="20"/>
              </w:rPr>
            </w:pPr>
          </w:p>
        </w:tc>
        <w:tc>
          <w:tcPr>
            <w:tcW w:w="357" w:type="pct"/>
            <w:vMerge w:val="continue"/>
            <w:shd w:val="clear" w:color="auto" w:fill="auto"/>
            <w:vAlign w:val="center"/>
          </w:tcPr>
          <w:p w14:paraId="51753F80">
            <w:pPr>
              <w:jc w:val="center"/>
              <w:rPr>
                <w:rFonts w:cs="宋体"/>
                <w:color w:val="000000"/>
                <w:sz w:val="20"/>
                <w:szCs w:val="20"/>
              </w:rPr>
            </w:pPr>
          </w:p>
        </w:tc>
        <w:tc>
          <w:tcPr>
            <w:tcW w:w="389" w:type="pct"/>
            <w:shd w:val="clear" w:color="auto" w:fill="auto"/>
            <w:vAlign w:val="center"/>
          </w:tcPr>
          <w:p w14:paraId="084EEB2F">
            <w:pPr>
              <w:rPr>
                <w:rFonts w:cs="宋体"/>
                <w:color w:val="000000"/>
                <w:sz w:val="20"/>
                <w:szCs w:val="20"/>
              </w:rPr>
            </w:pPr>
          </w:p>
        </w:tc>
      </w:tr>
      <w:tr w14:paraId="28BEB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51" w:type="pct"/>
            <w:vMerge w:val="continue"/>
            <w:shd w:val="clear" w:color="auto" w:fill="auto"/>
            <w:vAlign w:val="center"/>
          </w:tcPr>
          <w:p w14:paraId="0B3715C2">
            <w:pPr>
              <w:jc w:val="center"/>
              <w:rPr>
                <w:rFonts w:cs="宋体"/>
                <w:color w:val="000000"/>
                <w:sz w:val="20"/>
                <w:szCs w:val="20"/>
              </w:rPr>
            </w:pPr>
          </w:p>
        </w:tc>
        <w:tc>
          <w:tcPr>
            <w:tcW w:w="161" w:type="pct"/>
            <w:vMerge w:val="continue"/>
            <w:shd w:val="clear" w:color="auto" w:fill="auto"/>
            <w:vAlign w:val="center"/>
          </w:tcPr>
          <w:p w14:paraId="7829DA97">
            <w:pPr>
              <w:jc w:val="center"/>
              <w:rPr>
                <w:rFonts w:cs="宋体"/>
                <w:color w:val="000000"/>
                <w:sz w:val="20"/>
                <w:szCs w:val="20"/>
              </w:rPr>
            </w:pPr>
          </w:p>
        </w:tc>
        <w:tc>
          <w:tcPr>
            <w:tcW w:w="159" w:type="pct"/>
            <w:shd w:val="clear" w:color="auto" w:fill="auto"/>
            <w:vAlign w:val="center"/>
          </w:tcPr>
          <w:p w14:paraId="676E87F5">
            <w:pPr>
              <w:textAlignment w:val="center"/>
              <w:rPr>
                <w:rFonts w:cs="宋体"/>
                <w:color w:val="000000"/>
                <w:sz w:val="18"/>
                <w:szCs w:val="18"/>
              </w:rPr>
            </w:pPr>
            <w:r>
              <w:rPr>
                <w:rFonts w:hint="eastAsia" w:cs="宋体"/>
                <w:color w:val="000000"/>
                <w:sz w:val="18"/>
                <w:szCs w:val="18"/>
                <w:lang w:bidi="ar"/>
              </w:rPr>
              <w:t>3</w:t>
            </w:r>
          </w:p>
        </w:tc>
        <w:tc>
          <w:tcPr>
            <w:tcW w:w="436" w:type="pct"/>
            <w:shd w:val="clear" w:color="auto" w:fill="FFFFFF"/>
            <w:vAlign w:val="center"/>
          </w:tcPr>
          <w:p w14:paraId="3BB3375E">
            <w:pPr>
              <w:jc w:val="center"/>
              <w:textAlignment w:val="center"/>
              <w:rPr>
                <w:rFonts w:cs="宋体"/>
                <w:color w:val="000000"/>
                <w:sz w:val="20"/>
                <w:szCs w:val="20"/>
              </w:rPr>
            </w:pPr>
            <w:r>
              <w:rPr>
                <w:rFonts w:hint="eastAsia" w:cs="宋体"/>
                <w:color w:val="000000"/>
                <w:sz w:val="20"/>
                <w:szCs w:val="20"/>
                <w:lang w:bidi="ar"/>
              </w:rPr>
              <w:t>T251613503</w:t>
            </w:r>
          </w:p>
        </w:tc>
        <w:tc>
          <w:tcPr>
            <w:tcW w:w="583" w:type="pct"/>
            <w:shd w:val="clear" w:color="auto" w:fill="FFFFFF"/>
            <w:vAlign w:val="center"/>
          </w:tcPr>
          <w:p w14:paraId="7C39A96F">
            <w:pPr>
              <w:textAlignment w:val="center"/>
              <w:rPr>
                <w:rFonts w:cs="宋体"/>
                <w:color w:val="000000"/>
                <w:sz w:val="20"/>
                <w:szCs w:val="20"/>
              </w:rPr>
            </w:pPr>
            <w:r>
              <w:rPr>
                <w:rFonts w:hint="eastAsia" w:cs="宋体"/>
                <w:color w:val="000000"/>
                <w:sz w:val="20"/>
                <w:szCs w:val="20"/>
                <w:lang w:bidi="ar"/>
              </w:rPr>
              <w:t>营养与健康</w:t>
            </w:r>
          </w:p>
        </w:tc>
        <w:tc>
          <w:tcPr>
            <w:tcW w:w="217" w:type="pct"/>
            <w:vMerge w:val="restart"/>
            <w:shd w:val="clear" w:color="auto" w:fill="FFFFFF"/>
            <w:vAlign w:val="center"/>
          </w:tcPr>
          <w:p w14:paraId="2E02A69B">
            <w:pPr>
              <w:jc w:val="center"/>
              <w:textAlignment w:val="center"/>
              <w:rPr>
                <w:rFonts w:cs="宋体"/>
                <w:color w:val="000000"/>
                <w:sz w:val="20"/>
                <w:szCs w:val="20"/>
              </w:rPr>
            </w:pPr>
            <w:r>
              <w:rPr>
                <w:rFonts w:hint="eastAsia" w:cs="宋体"/>
                <w:color w:val="000000"/>
                <w:sz w:val="20"/>
                <w:szCs w:val="20"/>
                <w:lang w:bidi="ar"/>
              </w:rPr>
              <w:t>B</w:t>
            </w:r>
          </w:p>
        </w:tc>
        <w:tc>
          <w:tcPr>
            <w:tcW w:w="165" w:type="pct"/>
            <w:vMerge w:val="restart"/>
            <w:shd w:val="clear" w:color="auto" w:fill="FFFFFF"/>
            <w:vAlign w:val="center"/>
          </w:tcPr>
          <w:p w14:paraId="20D2FB3D">
            <w:pPr>
              <w:jc w:val="center"/>
              <w:rPr>
                <w:rFonts w:cs="宋体"/>
                <w:color w:val="000000"/>
                <w:sz w:val="20"/>
                <w:szCs w:val="20"/>
              </w:rPr>
            </w:pPr>
          </w:p>
        </w:tc>
        <w:tc>
          <w:tcPr>
            <w:tcW w:w="174" w:type="pct"/>
            <w:vMerge w:val="restart"/>
            <w:shd w:val="clear" w:color="auto" w:fill="FFFFFF"/>
            <w:vAlign w:val="center"/>
          </w:tcPr>
          <w:p w14:paraId="705FFD39">
            <w:pPr>
              <w:jc w:val="center"/>
              <w:textAlignment w:val="center"/>
              <w:rPr>
                <w:rFonts w:cs="宋体"/>
                <w:color w:val="000000"/>
                <w:sz w:val="20"/>
                <w:szCs w:val="20"/>
              </w:rPr>
            </w:pPr>
            <w:r>
              <w:rPr>
                <w:rFonts w:hint="eastAsia" w:cs="宋体"/>
                <w:color w:val="000000"/>
                <w:sz w:val="20"/>
                <w:szCs w:val="20"/>
                <w:lang w:bidi="ar"/>
              </w:rPr>
              <w:t>2</w:t>
            </w:r>
          </w:p>
        </w:tc>
        <w:tc>
          <w:tcPr>
            <w:tcW w:w="222" w:type="pct"/>
            <w:vMerge w:val="restart"/>
            <w:shd w:val="clear" w:color="auto" w:fill="FFFFFF"/>
            <w:vAlign w:val="center"/>
          </w:tcPr>
          <w:p w14:paraId="13589DEB">
            <w:pPr>
              <w:jc w:val="center"/>
              <w:textAlignment w:val="center"/>
              <w:rPr>
                <w:rFonts w:cs="宋体"/>
                <w:color w:val="000000"/>
                <w:sz w:val="20"/>
                <w:szCs w:val="20"/>
              </w:rPr>
            </w:pPr>
            <w:r>
              <w:rPr>
                <w:rFonts w:hint="eastAsia" w:cs="宋体"/>
                <w:color w:val="000000"/>
                <w:sz w:val="20"/>
                <w:szCs w:val="20"/>
                <w:lang w:bidi="ar"/>
              </w:rPr>
              <w:t>32</w:t>
            </w:r>
          </w:p>
        </w:tc>
        <w:tc>
          <w:tcPr>
            <w:tcW w:w="217" w:type="pct"/>
            <w:vMerge w:val="restart"/>
            <w:shd w:val="clear" w:color="auto" w:fill="FFFFFF"/>
            <w:vAlign w:val="center"/>
          </w:tcPr>
          <w:p w14:paraId="73BC76F3">
            <w:pPr>
              <w:jc w:val="center"/>
              <w:textAlignment w:val="center"/>
              <w:rPr>
                <w:rFonts w:cs="宋体"/>
                <w:color w:val="000000"/>
                <w:sz w:val="20"/>
                <w:szCs w:val="20"/>
              </w:rPr>
            </w:pPr>
            <w:r>
              <w:rPr>
                <w:rFonts w:hint="eastAsia" w:cs="宋体"/>
                <w:color w:val="000000"/>
                <w:sz w:val="20"/>
                <w:szCs w:val="20"/>
                <w:lang w:bidi="ar"/>
              </w:rPr>
              <w:t>20</w:t>
            </w:r>
          </w:p>
        </w:tc>
        <w:tc>
          <w:tcPr>
            <w:tcW w:w="209" w:type="pct"/>
            <w:vMerge w:val="restart"/>
            <w:shd w:val="clear" w:color="auto" w:fill="FFFFFF"/>
            <w:vAlign w:val="center"/>
          </w:tcPr>
          <w:p w14:paraId="606E6C0F">
            <w:pPr>
              <w:jc w:val="center"/>
              <w:textAlignment w:val="center"/>
              <w:rPr>
                <w:rFonts w:cs="宋体"/>
                <w:color w:val="000000"/>
                <w:sz w:val="20"/>
                <w:szCs w:val="20"/>
              </w:rPr>
            </w:pPr>
            <w:r>
              <w:rPr>
                <w:rFonts w:hint="eastAsia" w:cs="宋体"/>
                <w:color w:val="000000"/>
                <w:sz w:val="20"/>
                <w:szCs w:val="20"/>
                <w:lang w:bidi="ar"/>
              </w:rPr>
              <w:t>12</w:t>
            </w:r>
          </w:p>
        </w:tc>
        <w:tc>
          <w:tcPr>
            <w:tcW w:w="174" w:type="pct"/>
            <w:vMerge w:val="restart"/>
            <w:shd w:val="clear" w:color="auto" w:fill="FFFFFF"/>
            <w:vAlign w:val="center"/>
          </w:tcPr>
          <w:p w14:paraId="263477EB">
            <w:pPr>
              <w:jc w:val="center"/>
              <w:textAlignment w:val="center"/>
              <w:rPr>
                <w:rFonts w:cs="宋体"/>
                <w:color w:val="000000"/>
                <w:sz w:val="20"/>
                <w:szCs w:val="20"/>
              </w:rPr>
            </w:pPr>
            <w:r>
              <w:rPr>
                <w:rFonts w:hint="eastAsia" w:cs="宋体"/>
                <w:color w:val="000000"/>
                <w:sz w:val="20"/>
                <w:szCs w:val="20"/>
                <w:lang w:bidi="ar"/>
              </w:rPr>
              <w:t>4</w:t>
            </w:r>
          </w:p>
        </w:tc>
        <w:tc>
          <w:tcPr>
            <w:tcW w:w="191" w:type="pct"/>
            <w:vMerge w:val="restart"/>
            <w:shd w:val="clear" w:color="auto" w:fill="FFFFFF"/>
            <w:vAlign w:val="center"/>
          </w:tcPr>
          <w:p w14:paraId="14DFF77F">
            <w:pPr>
              <w:jc w:val="center"/>
              <w:rPr>
                <w:rFonts w:cs="宋体"/>
                <w:color w:val="000000"/>
                <w:sz w:val="20"/>
                <w:szCs w:val="20"/>
              </w:rPr>
            </w:pPr>
          </w:p>
        </w:tc>
        <w:tc>
          <w:tcPr>
            <w:tcW w:w="191" w:type="pct"/>
            <w:vMerge w:val="restart"/>
            <w:shd w:val="clear" w:color="auto" w:fill="FFFFFF"/>
            <w:vAlign w:val="center"/>
          </w:tcPr>
          <w:p w14:paraId="00B9103A">
            <w:pPr>
              <w:jc w:val="center"/>
              <w:rPr>
                <w:rFonts w:cs="宋体"/>
                <w:color w:val="000000"/>
                <w:sz w:val="20"/>
                <w:szCs w:val="20"/>
              </w:rPr>
            </w:pPr>
          </w:p>
        </w:tc>
        <w:tc>
          <w:tcPr>
            <w:tcW w:w="195" w:type="pct"/>
            <w:vMerge w:val="restart"/>
            <w:shd w:val="clear" w:color="auto" w:fill="FFFFFF"/>
            <w:vAlign w:val="center"/>
          </w:tcPr>
          <w:p w14:paraId="5C6ABFAE">
            <w:pPr>
              <w:jc w:val="center"/>
              <w:rPr>
                <w:rFonts w:cs="宋体"/>
                <w:color w:val="000000"/>
                <w:sz w:val="20"/>
                <w:szCs w:val="20"/>
              </w:rPr>
            </w:pPr>
          </w:p>
        </w:tc>
        <w:tc>
          <w:tcPr>
            <w:tcW w:w="187" w:type="pct"/>
            <w:vMerge w:val="restart"/>
            <w:shd w:val="clear" w:color="auto" w:fill="FFFFFF"/>
            <w:vAlign w:val="center"/>
          </w:tcPr>
          <w:p w14:paraId="3FBB93F7">
            <w:pPr>
              <w:jc w:val="center"/>
              <w:textAlignment w:val="center"/>
              <w:rPr>
                <w:rFonts w:cs="宋体"/>
                <w:color w:val="000000"/>
                <w:sz w:val="20"/>
                <w:szCs w:val="20"/>
              </w:rPr>
            </w:pPr>
            <w:r>
              <w:rPr>
                <w:rFonts w:hint="eastAsia" w:cs="宋体"/>
                <w:color w:val="000000"/>
                <w:sz w:val="20"/>
                <w:szCs w:val="20"/>
                <w:lang w:bidi="ar"/>
              </w:rPr>
              <w:t>2</w:t>
            </w:r>
          </w:p>
        </w:tc>
        <w:tc>
          <w:tcPr>
            <w:tcW w:w="204" w:type="pct"/>
            <w:vMerge w:val="restart"/>
            <w:shd w:val="clear" w:color="auto" w:fill="FFFFFF"/>
            <w:vAlign w:val="center"/>
          </w:tcPr>
          <w:p w14:paraId="7BFB3C5D">
            <w:pPr>
              <w:jc w:val="center"/>
              <w:rPr>
                <w:rFonts w:cs="宋体"/>
                <w:color w:val="000000"/>
                <w:sz w:val="20"/>
                <w:szCs w:val="20"/>
              </w:rPr>
            </w:pPr>
          </w:p>
        </w:tc>
        <w:tc>
          <w:tcPr>
            <w:tcW w:w="200" w:type="pct"/>
            <w:vMerge w:val="restart"/>
            <w:shd w:val="clear" w:color="auto" w:fill="FFFFFF"/>
            <w:vAlign w:val="center"/>
          </w:tcPr>
          <w:p w14:paraId="1D0718E6">
            <w:pPr>
              <w:jc w:val="center"/>
              <w:rPr>
                <w:rFonts w:cs="宋体"/>
                <w:color w:val="000000"/>
                <w:sz w:val="20"/>
                <w:szCs w:val="20"/>
              </w:rPr>
            </w:pPr>
          </w:p>
        </w:tc>
        <w:tc>
          <w:tcPr>
            <w:tcW w:w="209" w:type="pct"/>
            <w:vMerge w:val="restart"/>
            <w:shd w:val="clear" w:color="auto" w:fill="FFFFFF"/>
            <w:vAlign w:val="center"/>
          </w:tcPr>
          <w:p w14:paraId="5BD9433F">
            <w:pPr>
              <w:jc w:val="center"/>
              <w:textAlignment w:val="center"/>
              <w:rPr>
                <w:rFonts w:cs="宋体"/>
                <w:color w:val="000000"/>
                <w:sz w:val="20"/>
                <w:szCs w:val="20"/>
              </w:rPr>
            </w:pPr>
            <w:r>
              <w:rPr>
                <w:rFonts w:hint="eastAsia" w:cs="宋体"/>
                <w:color w:val="000000"/>
                <w:sz w:val="20"/>
                <w:szCs w:val="20"/>
                <w:lang w:bidi="ar"/>
              </w:rPr>
              <w:t>考试</w:t>
            </w:r>
          </w:p>
        </w:tc>
        <w:tc>
          <w:tcPr>
            <w:tcW w:w="357" w:type="pct"/>
            <w:vMerge w:val="restart"/>
            <w:shd w:val="clear" w:color="auto" w:fill="auto"/>
            <w:vAlign w:val="center"/>
          </w:tcPr>
          <w:p w14:paraId="76C1A6B7">
            <w:pPr>
              <w:jc w:val="center"/>
              <w:textAlignment w:val="center"/>
              <w:rPr>
                <w:rFonts w:cs="宋体"/>
                <w:color w:val="000000"/>
                <w:sz w:val="20"/>
                <w:szCs w:val="20"/>
              </w:rPr>
            </w:pPr>
            <w:r>
              <w:rPr>
                <w:rFonts w:hint="eastAsia" w:cs="宋体"/>
                <w:color w:val="000000"/>
                <w:sz w:val="20"/>
                <w:szCs w:val="20"/>
                <w:lang w:bidi="ar"/>
              </w:rPr>
              <w:t>化学与食品工程系</w:t>
            </w:r>
          </w:p>
        </w:tc>
        <w:tc>
          <w:tcPr>
            <w:tcW w:w="389" w:type="pct"/>
            <w:shd w:val="clear" w:color="auto" w:fill="auto"/>
            <w:vAlign w:val="center"/>
          </w:tcPr>
          <w:p w14:paraId="15E0489F">
            <w:pPr>
              <w:rPr>
                <w:rFonts w:cs="宋体"/>
                <w:color w:val="000000"/>
                <w:sz w:val="20"/>
                <w:szCs w:val="20"/>
              </w:rPr>
            </w:pPr>
          </w:p>
        </w:tc>
      </w:tr>
      <w:tr w14:paraId="568AC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51" w:type="pct"/>
            <w:vMerge w:val="continue"/>
            <w:shd w:val="clear" w:color="auto" w:fill="auto"/>
            <w:vAlign w:val="center"/>
          </w:tcPr>
          <w:p w14:paraId="608054A8">
            <w:pPr>
              <w:jc w:val="center"/>
              <w:rPr>
                <w:rFonts w:cs="宋体"/>
                <w:color w:val="000000"/>
                <w:sz w:val="20"/>
                <w:szCs w:val="20"/>
              </w:rPr>
            </w:pPr>
          </w:p>
        </w:tc>
        <w:tc>
          <w:tcPr>
            <w:tcW w:w="161" w:type="pct"/>
            <w:vMerge w:val="continue"/>
            <w:shd w:val="clear" w:color="auto" w:fill="auto"/>
            <w:vAlign w:val="center"/>
          </w:tcPr>
          <w:p w14:paraId="384AF1CA">
            <w:pPr>
              <w:jc w:val="center"/>
              <w:rPr>
                <w:rFonts w:cs="宋体"/>
                <w:color w:val="000000"/>
                <w:sz w:val="20"/>
                <w:szCs w:val="20"/>
              </w:rPr>
            </w:pPr>
          </w:p>
        </w:tc>
        <w:tc>
          <w:tcPr>
            <w:tcW w:w="159" w:type="pct"/>
            <w:shd w:val="clear" w:color="auto" w:fill="auto"/>
            <w:vAlign w:val="center"/>
          </w:tcPr>
          <w:p w14:paraId="2B127E21">
            <w:pPr>
              <w:textAlignment w:val="center"/>
              <w:rPr>
                <w:rFonts w:cs="宋体"/>
                <w:color w:val="000000"/>
                <w:sz w:val="18"/>
                <w:szCs w:val="18"/>
              </w:rPr>
            </w:pPr>
            <w:r>
              <w:rPr>
                <w:rFonts w:hint="eastAsia" w:cs="宋体"/>
                <w:color w:val="000000"/>
                <w:sz w:val="18"/>
                <w:szCs w:val="18"/>
                <w:lang w:bidi="ar"/>
              </w:rPr>
              <w:t>4</w:t>
            </w:r>
          </w:p>
        </w:tc>
        <w:tc>
          <w:tcPr>
            <w:tcW w:w="436" w:type="pct"/>
            <w:shd w:val="clear" w:color="auto" w:fill="FFFFFF"/>
            <w:noWrap/>
            <w:vAlign w:val="center"/>
          </w:tcPr>
          <w:p w14:paraId="0C570E01">
            <w:pPr>
              <w:jc w:val="center"/>
              <w:textAlignment w:val="center"/>
              <w:rPr>
                <w:rFonts w:cs="宋体"/>
                <w:color w:val="000000"/>
                <w:sz w:val="20"/>
                <w:szCs w:val="20"/>
              </w:rPr>
            </w:pPr>
            <w:r>
              <w:rPr>
                <w:rFonts w:hint="eastAsia" w:cs="宋体"/>
                <w:color w:val="000000"/>
                <w:sz w:val="20"/>
                <w:szCs w:val="20"/>
                <w:lang w:bidi="ar"/>
              </w:rPr>
              <w:t>T251613504</w:t>
            </w:r>
          </w:p>
        </w:tc>
        <w:tc>
          <w:tcPr>
            <w:tcW w:w="583" w:type="pct"/>
            <w:shd w:val="clear" w:color="auto" w:fill="FFFFFF"/>
            <w:noWrap/>
            <w:vAlign w:val="center"/>
          </w:tcPr>
          <w:p w14:paraId="05760133">
            <w:pPr>
              <w:textAlignment w:val="center"/>
              <w:rPr>
                <w:rFonts w:cs="宋体"/>
                <w:color w:val="000000"/>
                <w:sz w:val="20"/>
                <w:szCs w:val="20"/>
              </w:rPr>
            </w:pPr>
            <w:r>
              <w:rPr>
                <w:rFonts w:hint="eastAsia" w:cs="宋体"/>
                <w:color w:val="000000"/>
                <w:sz w:val="20"/>
                <w:szCs w:val="20"/>
                <w:lang w:bidi="ar"/>
              </w:rPr>
              <w:t>农产品营销</w:t>
            </w:r>
          </w:p>
        </w:tc>
        <w:tc>
          <w:tcPr>
            <w:tcW w:w="217" w:type="pct"/>
            <w:vMerge w:val="continue"/>
            <w:shd w:val="clear" w:color="auto" w:fill="FFFFFF"/>
            <w:vAlign w:val="center"/>
          </w:tcPr>
          <w:p w14:paraId="5A4D328D">
            <w:pPr>
              <w:jc w:val="center"/>
              <w:rPr>
                <w:rFonts w:cs="宋体"/>
                <w:color w:val="000000"/>
                <w:sz w:val="20"/>
                <w:szCs w:val="20"/>
              </w:rPr>
            </w:pPr>
          </w:p>
        </w:tc>
        <w:tc>
          <w:tcPr>
            <w:tcW w:w="165" w:type="pct"/>
            <w:vMerge w:val="continue"/>
            <w:shd w:val="clear" w:color="auto" w:fill="FFFFFF"/>
            <w:vAlign w:val="center"/>
          </w:tcPr>
          <w:p w14:paraId="05A35F6D">
            <w:pPr>
              <w:jc w:val="center"/>
              <w:rPr>
                <w:rFonts w:cs="宋体"/>
                <w:color w:val="000000"/>
                <w:sz w:val="20"/>
                <w:szCs w:val="20"/>
              </w:rPr>
            </w:pPr>
          </w:p>
        </w:tc>
        <w:tc>
          <w:tcPr>
            <w:tcW w:w="174" w:type="pct"/>
            <w:vMerge w:val="continue"/>
            <w:shd w:val="clear" w:color="auto" w:fill="FFFFFF"/>
            <w:vAlign w:val="center"/>
          </w:tcPr>
          <w:p w14:paraId="76AA2560">
            <w:pPr>
              <w:jc w:val="center"/>
              <w:rPr>
                <w:rFonts w:cs="宋体"/>
                <w:color w:val="000000"/>
                <w:sz w:val="20"/>
                <w:szCs w:val="20"/>
              </w:rPr>
            </w:pPr>
          </w:p>
        </w:tc>
        <w:tc>
          <w:tcPr>
            <w:tcW w:w="222" w:type="pct"/>
            <w:vMerge w:val="continue"/>
            <w:shd w:val="clear" w:color="auto" w:fill="FFFFFF"/>
            <w:vAlign w:val="center"/>
          </w:tcPr>
          <w:p w14:paraId="23A4F680">
            <w:pPr>
              <w:jc w:val="center"/>
              <w:rPr>
                <w:rFonts w:cs="宋体"/>
                <w:color w:val="000000"/>
                <w:sz w:val="20"/>
                <w:szCs w:val="20"/>
              </w:rPr>
            </w:pPr>
          </w:p>
        </w:tc>
        <w:tc>
          <w:tcPr>
            <w:tcW w:w="217" w:type="pct"/>
            <w:vMerge w:val="continue"/>
            <w:shd w:val="clear" w:color="auto" w:fill="FFFFFF"/>
            <w:vAlign w:val="center"/>
          </w:tcPr>
          <w:p w14:paraId="676F07FE">
            <w:pPr>
              <w:jc w:val="center"/>
              <w:rPr>
                <w:rFonts w:cs="宋体"/>
                <w:color w:val="000000"/>
                <w:sz w:val="20"/>
                <w:szCs w:val="20"/>
              </w:rPr>
            </w:pPr>
          </w:p>
        </w:tc>
        <w:tc>
          <w:tcPr>
            <w:tcW w:w="209" w:type="pct"/>
            <w:vMerge w:val="continue"/>
            <w:shd w:val="clear" w:color="auto" w:fill="FFFFFF"/>
            <w:vAlign w:val="center"/>
          </w:tcPr>
          <w:p w14:paraId="0952C7F9">
            <w:pPr>
              <w:jc w:val="center"/>
              <w:rPr>
                <w:rFonts w:cs="宋体"/>
                <w:color w:val="000000"/>
                <w:sz w:val="20"/>
                <w:szCs w:val="20"/>
              </w:rPr>
            </w:pPr>
          </w:p>
        </w:tc>
        <w:tc>
          <w:tcPr>
            <w:tcW w:w="174" w:type="pct"/>
            <w:vMerge w:val="continue"/>
            <w:shd w:val="clear" w:color="auto" w:fill="FFFFFF"/>
            <w:vAlign w:val="center"/>
          </w:tcPr>
          <w:p w14:paraId="21A71D02">
            <w:pPr>
              <w:jc w:val="center"/>
              <w:rPr>
                <w:rFonts w:cs="宋体"/>
                <w:color w:val="000000"/>
                <w:sz w:val="20"/>
                <w:szCs w:val="20"/>
              </w:rPr>
            </w:pPr>
          </w:p>
        </w:tc>
        <w:tc>
          <w:tcPr>
            <w:tcW w:w="191" w:type="pct"/>
            <w:vMerge w:val="continue"/>
            <w:shd w:val="clear" w:color="auto" w:fill="FFFFFF"/>
            <w:vAlign w:val="center"/>
          </w:tcPr>
          <w:p w14:paraId="68218250">
            <w:pPr>
              <w:jc w:val="center"/>
              <w:rPr>
                <w:rFonts w:cs="宋体"/>
                <w:color w:val="000000"/>
                <w:sz w:val="20"/>
                <w:szCs w:val="20"/>
              </w:rPr>
            </w:pPr>
          </w:p>
        </w:tc>
        <w:tc>
          <w:tcPr>
            <w:tcW w:w="191" w:type="pct"/>
            <w:vMerge w:val="continue"/>
            <w:shd w:val="clear" w:color="auto" w:fill="FFFFFF"/>
            <w:vAlign w:val="center"/>
          </w:tcPr>
          <w:p w14:paraId="5FE3523D">
            <w:pPr>
              <w:jc w:val="center"/>
              <w:rPr>
                <w:rFonts w:cs="宋体"/>
                <w:color w:val="000000"/>
                <w:sz w:val="20"/>
                <w:szCs w:val="20"/>
              </w:rPr>
            </w:pPr>
          </w:p>
        </w:tc>
        <w:tc>
          <w:tcPr>
            <w:tcW w:w="195" w:type="pct"/>
            <w:vMerge w:val="continue"/>
            <w:shd w:val="clear" w:color="auto" w:fill="FFFFFF"/>
            <w:vAlign w:val="center"/>
          </w:tcPr>
          <w:p w14:paraId="3B1A3F29">
            <w:pPr>
              <w:jc w:val="center"/>
              <w:rPr>
                <w:rFonts w:cs="宋体"/>
                <w:color w:val="000000"/>
                <w:sz w:val="20"/>
                <w:szCs w:val="20"/>
              </w:rPr>
            </w:pPr>
          </w:p>
        </w:tc>
        <w:tc>
          <w:tcPr>
            <w:tcW w:w="187" w:type="pct"/>
            <w:vMerge w:val="continue"/>
            <w:shd w:val="clear" w:color="auto" w:fill="FFFFFF"/>
            <w:vAlign w:val="center"/>
          </w:tcPr>
          <w:p w14:paraId="459F1C76">
            <w:pPr>
              <w:jc w:val="center"/>
              <w:rPr>
                <w:rFonts w:cs="宋体"/>
                <w:color w:val="000000"/>
                <w:sz w:val="20"/>
                <w:szCs w:val="20"/>
              </w:rPr>
            </w:pPr>
          </w:p>
        </w:tc>
        <w:tc>
          <w:tcPr>
            <w:tcW w:w="204" w:type="pct"/>
            <w:vMerge w:val="continue"/>
            <w:shd w:val="clear" w:color="auto" w:fill="FFFFFF"/>
            <w:vAlign w:val="center"/>
          </w:tcPr>
          <w:p w14:paraId="36755C53">
            <w:pPr>
              <w:jc w:val="center"/>
              <w:rPr>
                <w:rFonts w:cs="宋体"/>
                <w:color w:val="000000"/>
                <w:sz w:val="20"/>
                <w:szCs w:val="20"/>
              </w:rPr>
            </w:pPr>
          </w:p>
        </w:tc>
        <w:tc>
          <w:tcPr>
            <w:tcW w:w="200" w:type="pct"/>
            <w:vMerge w:val="continue"/>
            <w:shd w:val="clear" w:color="auto" w:fill="FFFFFF"/>
            <w:vAlign w:val="center"/>
          </w:tcPr>
          <w:p w14:paraId="2F00D636">
            <w:pPr>
              <w:jc w:val="center"/>
              <w:rPr>
                <w:rFonts w:cs="宋体"/>
                <w:color w:val="000000"/>
                <w:sz w:val="20"/>
                <w:szCs w:val="20"/>
              </w:rPr>
            </w:pPr>
          </w:p>
        </w:tc>
        <w:tc>
          <w:tcPr>
            <w:tcW w:w="209" w:type="pct"/>
            <w:vMerge w:val="continue"/>
            <w:shd w:val="clear" w:color="auto" w:fill="FFFFFF"/>
            <w:vAlign w:val="center"/>
          </w:tcPr>
          <w:p w14:paraId="74B653EF">
            <w:pPr>
              <w:jc w:val="center"/>
              <w:rPr>
                <w:rFonts w:cs="宋体"/>
                <w:color w:val="000000"/>
                <w:sz w:val="20"/>
                <w:szCs w:val="20"/>
              </w:rPr>
            </w:pPr>
          </w:p>
        </w:tc>
        <w:tc>
          <w:tcPr>
            <w:tcW w:w="357" w:type="pct"/>
            <w:vMerge w:val="continue"/>
            <w:shd w:val="clear" w:color="auto" w:fill="auto"/>
            <w:vAlign w:val="center"/>
          </w:tcPr>
          <w:p w14:paraId="48754C99">
            <w:pPr>
              <w:jc w:val="center"/>
              <w:rPr>
                <w:rFonts w:cs="宋体"/>
                <w:color w:val="000000"/>
                <w:sz w:val="20"/>
                <w:szCs w:val="20"/>
              </w:rPr>
            </w:pPr>
          </w:p>
        </w:tc>
        <w:tc>
          <w:tcPr>
            <w:tcW w:w="389" w:type="pct"/>
            <w:shd w:val="clear" w:color="auto" w:fill="auto"/>
            <w:vAlign w:val="center"/>
          </w:tcPr>
          <w:p w14:paraId="490D1925">
            <w:pPr>
              <w:rPr>
                <w:rFonts w:cs="宋体"/>
                <w:color w:val="000000"/>
                <w:sz w:val="20"/>
                <w:szCs w:val="20"/>
              </w:rPr>
            </w:pPr>
          </w:p>
        </w:tc>
      </w:tr>
      <w:tr w14:paraId="5A58E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51" w:type="pct"/>
            <w:vMerge w:val="continue"/>
            <w:shd w:val="clear" w:color="auto" w:fill="auto"/>
            <w:vAlign w:val="center"/>
          </w:tcPr>
          <w:p w14:paraId="370BEF7F">
            <w:pPr>
              <w:jc w:val="center"/>
              <w:rPr>
                <w:rFonts w:cs="宋体"/>
                <w:color w:val="000000"/>
                <w:sz w:val="20"/>
                <w:szCs w:val="20"/>
              </w:rPr>
            </w:pPr>
          </w:p>
        </w:tc>
        <w:tc>
          <w:tcPr>
            <w:tcW w:w="161" w:type="pct"/>
            <w:vMerge w:val="continue"/>
            <w:shd w:val="clear" w:color="auto" w:fill="auto"/>
            <w:vAlign w:val="center"/>
          </w:tcPr>
          <w:p w14:paraId="4FB9DCB3">
            <w:pPr>
              <w:jc w:val="center"/>
              <w:rPr>
                <w:rFonts w:cs="宋体"/>
                <w:color w:val="000000"/>
                <w:sz w:val="20"/>
                <w:szCs w:val="20"/>
              </w:rPr>
            </w:pPr>
          </w:p>
        </w:tc>
        <w:tc>
          <w:tcPr>
            <w:tcW w:w="159" w:type="pct"/>
            <w:shd w:val="clear" w:color="auto" w:fill="auto"/>
            <w:vAlign w:val="center"/>
          </w:tcPr>
          <w:p w14:paraId="518704A3">
            <w:pPr>
              <w:textAlignment w:val="center"/>
              <w:rPr>
                <w:rFonts w:cs="宋体"/>
                <w:color w:val="000000"/>
                <w:sz w:val="18"/>
                <w:szCs w:val="18"/>
              </w:rPr>
            </w:pPr>
            <w:r>
              <w:rPr>
                <w:rFonts w:hint="eastAsia" w:cs="宋体"/>
                <w:color w:val="000000"/>
                <w:sz w:val="18"/>
                <w:szCs w:val="18"/>
                <w:lang w:bidi="ar"/>
              </w:rPr>
              <w:t>5</w:t>
            </w:r>
          </w:p>
        </w:tc>
        <w:tc>
          <w:tcPr>
            <w:tcW w:w="436" w:type="pct"/>
            <w:shd w:val="clear" w:color="auto" w:fill="FFFFFF"/>
            <w:noWrap/>
            <w:vAlign w:val="center"/>
          </w:tcPr>
          <w:p w14:paraId="416583A2">
            <w:pPr>
              <w:jc w:val="center"/>
              <w:textAlignment w:val="center"/>
              <w:rPr>
                <w:rFonts w:cs="宋体"/>
                <w:color w:val="000000"/>
                <w:sz w:val="20"/>
                <w:szCs w:val="20"/>
              </w:rPr>
            </w:pPr>
            <w:r>
              <w:rPr>
                <w:rFonts w:hint="eastAsia" w:cs="宋体"/>
                <w:color w:val="000000"/>
                <w:sz w:val="20"/>
                <w:szCs w:val="20"/>
                <w:lang w:bidi="ar"/>
              </w:rPr>
              <w:t>T251613505</w:t>
            </w:r>
          </w:p>
        </w:tc>
        <w:tc>
          <w:tcPr>
            <w:tcW w:w="583" w:type="pct"/>
            <w:shd w:val="clear" w:color="auto" w:fill="FFFFFF"/>
            <w:noWrap/>
            <w:vAlign w:val="center"/>
          </w:tcPr>
          <w:p w14:paraId="678E76B8">
            <w:pPr>
              <w:textAlignment w:val="center"/>
              <w:rPr>
                <w:rFonts w:cs="宋体"/>
                <w:color w:val="000000"/>
                <w:sz w:val="20"/>
                <w:szCs w:val="20"/>
              </w:rPr>
            </w:pPr>
            <w:r>
              <w:rPr>
                <w:rFonts w:hint="eastAsia" w:cs="宋体"/>
                <w:color w:val="000000"/>
                <w:sz w:val="20"/>
                <w:szCs w:val="20"/>
                <w:lang w:bidi="ar"/>
              </w:rPr>
              <w:t>食品理化检验技术</w:t>
            </w:r>
          </w:p>
        </w:tc>
        <w:tc>
          <w:tcPr>
            <w:tcW w:w="217" w:type="pct"/>
            <w:vMerge w:val="restart"/>
            <w:shd w:val="clear" w:color="auto" w:fill="FFFFFF"/>
            <w:noWrap/>
            <w:vAlign w:val="center"/>
          </w:tcPr>
          <w:p w14:paraId="451C022A">
            <w:pPr>
              <w:jc w:val="center"/>
              <w:textAlignment w:val="center"/>
              <w:rPr>
                <w:rFonts w:cs="宋体"/>
                <w:color w:val="000000"/>
                <w:sz w:val="20"/>
                <w:szCs w:val="20"/>
              </w:rPr>
            </w:pPr>
            <w:r>
              <w:rPr>
                <w:rFonts w:hint="eastAsia" w:cs="宋体"/>
                <w:color w:val="000000"/>
                <w:sz w:val="20"/>
                <w:szCs w:val="20"/>
                <w:lang w:bidi="ar"/>
              </w:rPr>
              <w:t>B</w:t>
            </w:r>
          </w:p>
        </w:tc>
        <w:tc>
          <w:tcPr>
            <w:tcW w:w="165" w:type="pct"/>
            <w:vMerge w:val="restart"/>
            <w:shd w:val="clear" w:color="auto" w:fill="FFFFFF"/>
            <w:noWrap/>
            <w:vAlign w:val="center"/>
          </w:tcPr>
          <w:p w14:paraId="13FAD1AA">
            <w:pPr>
              <w:jc w:val="center"/>
              <w:rPr>
                <w:rFonts w:cs="宋体"/>
                <w:color w:val="000000"/>
                <w:sz w:val="20"/>
                <w:szCs w:val="20"/>
              </w:rPr>
            </w:pPr>
          </w:p>
        </w:tc>
        <w:tc>
          <w:tcPr>
            <w:tcW w:w="174" w:type="pct"/>
            <w:vMerge w:val="restart"/>
            <w:shd w:val="clear" w:color="auto" w:fill="FFFFFF"/>
            <w:vAlign w:val="center"/>
          </w:tcPr>
          <w:p w14:paraId="18DF982B">
            <w:pPr>
              <w:jc w:val="center"/>
              <w:textAlignment w:val="center"/>
              <w:rPr>
                <w:rFonts w:cs="宋体"/>
                <w:color w:val="000000"/>
                <w:sz w:val="20"/>
                <w:szCs w:val="20"/>
              </w:rPr>
            </w:pPr>
            <w:r>
              <w:rPr>
                <w:rFonts w:hint="eastAsia" w:cs="宋体"/>
                <w:color w:val="000000"/>
                <w:sz w:val="20"/>
                <w:szCs w:val="20"/>
                <w:lang w:bidi="ar"/>
              </w:rPr>
              <w:t>4</w:t>
            </w:r>
          </w:p>
        </w:tc>
        <w:tc>
          <w:tcPr>
            <w:tcW w:w="222" w:type="pct"/>
            <w:vMerge w:val="restart"/>
            <w:shd w:val="clear" w:color="auto" w:fill="FFFFFF"/>
            <w:vAlign w:val="center"/>
          </w:tcPr>
          <w:p w14:paraId="73C001C3">
            <w:pPr>
              <w:jc w:val="center"/>
              <w:textAlignment w:val="center"/>
              <w:rPr>
                <w:rFonts w:cs="宋体"/>
                <w:color w:val="000000"/>
                <w:sz w:val="20"/>
                <w:szCs w:val="20"/>
              </w:rPr>
            </w:pPr>
            <w:r>
              <w:rPr>
                <w:rFonts w:hint="eastAsia" w:cs="宋体"/>
                <w:color w:val="000000"/>
                <w:sz w:val="20"/>
                <w:szCs w:val="20"/>
                <w:lang w:bidi="ar"/>
              </w:rPr>
              <w:t>64</w:t>
            </w:r>
          </w:p>
        </w:tc>
        <w:tc>
          <w:tcPr>
            <w:tcW w:w="217" w:type="pct"/>
            <w:vMerge w:val="restart"/>
            <w:shd w:val="clear" w:color="auto" w:fill="FFFFFF"/>
            <w:vAlign w:val="center"/>
          </w:tcPr>
          <w:p w14:paraId="6080D187">
            <w:pPr>
              <w:jc w:val="center"/>
              <w:textAlignment w:val="center"/>
              <w:rPr>
                <w:rFonts w:cs="宋体"/>
                <w:color w:val="000000"/>
                <w:sz w:val="20"/>
                <w:szCs w:val="20"/>
              </w:rPr>
            </w:pPr>
            <w:r>
              <w:rPr>
                <w:rFonts w:hint="eastAsia" w:cs="宋体"/>
                <w:color w:val="000000"/>
                <w:sz w:val="20"/>
                <w:szCs w:val="20"/>
                <w:lang w:bidi="ar"/>
              </w:rPr>
              <w:t>32</w:t>
            </w:r>
          </w:p>
        </w:tc>
        <w:tc>
          <w:tcPr>
            <w:tcW w:w="209" w:type="pct"/>
            <w:vMerge w:val="restart"/>
            <w:shd w:val="clear" w:color="auto" w:fill="FFFFFF"/>
            <w:vAlign w:val="center"/>
          </w:tcPr>
          <w:p w14:paraId="237A4394">
            <w:pPr>
              <w:jc w:val="center"/>
              <w:textAlignment w:val="center"/>
              <w:rPr>
                <w:rFonts w:cs="宋体"/>
                <w:color w:val="000000"/>
                <w:sz w:val="20"/>
                <w:szCs w:val="20"/>
              </w:rPr>
            </w:pPr>
            <w:r>
              <w:rPr>
                <w:rFonts w:hint="eastAsia" w:cs="宋体"/>
                <w:color w:val="000000"/>
                <w:sz w:val="20"/>
                <w:szCs w:val="20"/>
                <w:lang w:bidi="ar"/>
              </w:rPr>
              <w:t>32</w:t>
            </w:r>
          </w:p>
        </w:tc>
        <w:tc>
          <w:tcPr>
            <w:tcW w:w="174" w:type="pct"/>
            <w:vMerge w:val="restart"/>
            <w:shd w:val="clear" w:color="auto" w:fill="FFFFFF"/>
            <w:vAlign w:val="center"/>
          </w:tcPr>
          <w:p w14:paraId="094C3902">
            <w:pPr>
              <w:jc w:val="center"/>
              <w:textAlignment w:val="center"/>
              <w:rPr>
                <w:rFonts w:cs="宋体"/>
                <w:color w:val="000000"/>
                <w:sz w:val="20"/>
                <w:szCs w:val="20"/>
              </w:rPr>
            </w:pPr>
            <w:r>
              <w:rPr>
                <w:rFonts w:hint="eastAsia" w:cs="宋体"/>
                <w:color w:val="000000"/>
                <w:sz w:val="20"/>
                <w:szCs w:val="20"/>
                <w:lang w:bidi="ar"/>
              </w:rPr>
              <w:t>3</w:t>
            </w:r>
          </w:p>
        </w:tc>
        <w:tc>
          <w:tcPr>
            <w:tcW w:w="191" w:type="pct"/>
            <w:vMerge w:val="restart"/>
            <w:shd w:val="clear" w:color="auto" w:fill="FFFFFF"/>
            <w:vAlign w:val="center"/>
          </w:tcPr>
          <w:p w14:paraId="094F0FAB">
            <w:pPr>
              <w:jc w:val="center"/>
              <w:rPr>
                <w:rFonts w:cs="宋体"/>
                <w:color w:val="000000"/>
                <w:sz w:val="20"/>
                <w:szCs w:val="20"/>
              </w:rPr>
            </w:pPr>
          </w:p>
        </w:tc>
        <w:tc>
          <w:tcPr>
            <w:tcW w:w="191" w:type="pct"/>
            <w:vMerge w:val="restart"/>
            <w:shd w:val="clear" w:color="auto" w:fill="FFFFFF"/>
            <w:vAlign w:val="center"/>
          </w:tcPr>
          <w:p w14:paraId="25700D23">
            <w:pPr>
              <w:jc w:val="center"/>
              <w:rPr>
                <w:rFonts w:cs="宋体"/>
                <w:color w:val="000000"/>
                <w:sz w:val="20"/>
                <w:szCs w:val="20"/>
              </w:rPr>
            </w:pPr>
          </w:p>
        </w:tc>
        <w:tc>
          <w:tcPr>
            <w:tcW w:w="195" w:type="pct"/>
            <w:vMerge w:val="restart"/>
            <w:shd w:val="clear" w:color="auto" w:fill="FFFFFF"/>
            <w:vAlign w:val="center"/>
          </w:tcPr>
          <w:p w14:paraId="50951A97">
            <w:pPr>
              <w:jc w:val="center"/>
              <w:textAlignment w:val="center"/>
              <w:rPr>
                <w:rFonts w:cs="宋体"/>
                <w:color w:val="000000"/>
                <w:sz w:val="20"/>
                <w:szCs w:val="20"/>
              </w:rPr>
            </w:pPr>
            <w:r>
              <w:rPr>
                <w:rFonts w:hint="eastAsia" w:cs="宋体"/>
                <w:color w:val="000000"/>
                <w:sz w:val="20"/>
                <w:szCs w:val="20"/>
                <w:lang w:bidi="ar"/>
              </w:rPr>
              <w:t>4</w:t>
            </w:r>
          </w:p>
        </w:tc>
        <w:tc>
          <w:tcPr>
            <w:tcW w:w="187" w:type="pct"/>
            <w:vMerge w:val="restart"/>
            <w:shd w:val="clear" w:color="auto" w:fill="FFFFFF"/>
            <w:vAlign w:val="center"/>
          </w:tcPr>
          <w:p w14:paraId="04DC3CE8">
            <w:pPr>
              <w:jc w:val="center"/>
              <w:rPr>
                <w:rFonts w:cs="宋体"/>
                <w:color w:val="000000"/>
                <w:sz w:val="20"/>
                <w:szCs w:val="20"/>
              </w:rPr>
            </w:pPr>
          </w:p>
        </w:tc>
        <w:tc>
          <w:tcPr>
            <w:tcW w:w="204" w:type="pct"/>
            <w:vMerge w:val="restart"/>
            <w:shd w:val="clear" w:color="auto" w:fill="FFFFFF"/>
            <w:vAlign w:val="center"/>
          </w:tcPr>
          <w:p w14:paraId="402485AF">
            <w:pPr>
              <w:jc w:val="center"/>
              <w:rPr>
                <w:rFonts w:cs="宋体"/>
                <w:color w:val="000000"/>
                <w:sz w:val="20"/>
                <w:szCs w:val="20"/>
              </w:rPr>
            </w:pPr>
          </w:p>
        </w:tc>
        <w:tc>
          <w:tcPr>
            <w:tcW w:w="200" w:type="pct"/>
            <w:vMerge w:val="restart"/>
            <w:shd w:val="clear" w:color="auto" w:fill="FFFFFF"/>
            <w:vAlign w:val="center"/>
          </w:tcPr>
          <w:p w14:paraId="72ABC2E2">
            <w:pPr>
              <w:jc w:val="center"/>
              <w:rPr>
                <w:rFonts w:cs="宋体"/>
                <w:color w:val="000000"/>
                <w:sz w:val="20"/>
                <w:szCs w:val="20"/>
              </w:rPr>
            </w:pPr>
          </w:p>
        </w:tc>
        <w:tc>
          <w:tcPr>
            <w:tcW w:w="209" w:type="pct"/>
            <w:vMerge w:val="restart"/>
            <w:shd w:val="clear" w:color="auto" w:fill="FFFFFF"/>
            <w:vAlign w:val="center"/>
          </w:tcPr>
          <w:p w14:paraId="77CD84EC">
            <w:pPr>
              <w:jc w:val="center"/>
              <w:textAlignment w:val="center"/>
              <w:rPr>
                <w:rFonts w:cs="宋体"/>
                <w:color w:val="000000"/>
                <w:sz w:val="20"/>
                <w:szCs w:val="20"/>
              </w:rPr>
            </w:pPr>
            <w:r>
              <w:rPr>
                <w:rFonts w:hint="eastAsia" w:cs="宋体"/>
                <w:color w:val="000000"/>
                <w:sz w:val="20"/>
                <w:szCs w:val="20"/>
                <w:lang w:bidi="ar"/>
              </w:rPr>
              <w:t>考试</w:t>
            </w:r>
          </w:p>
        </w:tc>
        <w:tc>
          <w:tcPr>
            <w:tcW w:w="357" w:type="pct"/>
            <w:vMerge w:val="restart"/>
            <w:shd w:val="clear" w:color="auto" w:fill="FFFFFF"/>
            <w:vAlign w:val="center"/>
          </w:tcPr>
          <w:p w14:paraId="70B247EA">
            <w:pPr>
              <w:jc w:val="center"/>
              <w:textAlignment w:val="center"/>
              <w:rPr>
                <w:rFonts w:cs="宋体"/>
                <w:color w:val="000000"/>
                <w:sz w:val="20"/>
                <w:szCs w:val="20"/>
              </w:rPr>
            </w:pPr>
            <w:r>
              <w:rPr>
                <w:rFonts w:hint="eastAsia" w:cs="宋体"/>
                <w:color w:val="000000"/>
                <w:sz w:val="20"/>
                <w:szCs w:val="20"/>
                <w:lang w:bidi="ar"/>
              </w:rPr>
              <w:t>化学与食品工程系</w:t>
            </w:r>
          </w:p>
        </w:tc>
        <w:tc>
          <w:tcPr>
            <w:tcW w:w="389" w:type="pct"/>
            <w:shd w:val="clear" w:color="auto" w:fill="auto"/>
            <w:vAlign w:val="center"/>
          </w:tcPr>
          <w:p w14:paraId="2DA9B487">
            <w:pPr>
              <w:rPr>
                <w:rFonts w:cs="宋体"/>
                <w:color w:val="000000"/>
                <w:sz w:val="20"/>
                <w:szCs w:val="20"/>
              </w:rPr>
            </w:pPr>
          </w:p>
        </w:tc>
      </w:tr>
      <w:tr w14:paraId="38290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51" w:type="pct"/>
            <w:vMerge w:val="continue"/>
            <w:shd w:val="clear" w:color="auto" w:fill="auto"/>
            <w:vAlign w:val="center"/>
          </w:tcPr>
          <w:p w14:paraId="298FFC5E">
            <w:pPr>
              <w:jc w:val="center"/>
              <w:rPr>
                <w:rFonts w:cs="宋体"/>
                <w:color w:val="000000"/>
                <w:sz w:val="20"/>
                <w:szCs w:val="20"/>
              </w:rPr>
            </w:pPr>
          </w:p>
        </w:tc>
        <w:tc>
          <w:tcPr>
            <w:tcW w:w="161" w:type="pct"/>
            <w:vMerge w:val="continue"/>
            <w:shd w:val="clear" w:color="auto" w:fill="auto"/>
            <w:vAlign w:val="center"/>
          </w:tcPr>
          <w:p w14:paraId="6F58AD6F">
            <w:pPr>
              <w:jc w:val="center"/>
              <w:rPr>
                <w:rFonts w:cs="宋体"/>
                <w:color w:val="000000"/>
                <w:sz w:val="20"/>
                <w:szCs w:val="20"/>
              </w:rPr>
            </w:pPr>
          </w:p>
        </w:tc>
        <w:tc>
          <w:tcPr>
            <w:tcW w:w="159" w:type="pct"/>
            <w:shd w:val="clear" w:color="auto" w:fill="auto"/>
            <w:vAlign w:val="center"/>
          </w:tcPr>
          <w:p w14:paraId="619E14E4">
            <w:pPr>
              <w:textAlignment w:val="center"/>
              <w:rPr>
                <w:rFonts w:cs="宋体"/>
                <w:color w:val="000000"/>
                <w:sz w:val="18"/>
                <w:szCs w:val="18"/>
              </w:rPr>
            </w:pPr>
            <w:r>
              <w:rPr>
                <w:rFonts w:hint="eastAsia" w:cs="宋体"/>
                <w:color w:val="000000"/>
                <w:sz w:val="18"/>
                <w:szCs w:val="18"/>
                <w:lang w:bidi="ar"/>
              </w:rPr>
              <w:t>6</w:t>
            </w:r>
          </w:p>
        </w:tc>
        <w:tc>
          <w:tcPr>
            <w:tcW w:w="436" w:type="pct"/>
            <w:shd w:val="clear" w:color="auto" w:fill="FFFFFF"/>
            <w:noWrap/>
            <w:vAlign w:val="center"/>
          </w:tcPr>
          <w:p w14:paraId="1EC37D34">
            <w:pPr>
              <w:jc w:val="center"/>
              <w:textAlignment w:val="center"/>
              <w:rPr>
                <w:rFonts w:cs="宋体"/>
                <w:color w:val="000000"/>
                <w:sz w:val="20"/>
                <w:szCs w:val="20"/>
              </w:rPr>
            </w:pPr>
            <w:r>
              <w:rPr>
                <w:rFonts w:hint="eastAsia" w:cs="宋体"/>
                <w:color w:val="000000"/>
                <w:sz w:val="20"/>
                <w:szCs w:val="20"/>
                <w:lang w:bidi="ar"/>
              </w:rPr>
              <w:t>T251613506</w:t>
            </w:r>
          </w:p>
        </w:tc>
        <w:tc>
          <w:tcPr>
            <w:tcW w:w="583" w:type="pct"/>
            <w:shd w:val="clear" w:color="auto" w:fill="FFFFFF"/>
            <w:noWrap/>
            <w:vAlign w:val="center"/>
          </w:tcPr>
          <w:p w14:paraId="2AA6DFF8">
            <w:pPr>
              <w:textAlignment w:val="center"/>
              <w:rPr>
                <w:rFonts w:cs="宋体"/>
                <w:color w:val="000000"/>
                <w:sz w:val="20"/>
                <w:szCs w:val="20"/>
              </w:rPr>
            </w:pPr>
            <w:r>
              <w:rPr>
                <w:rFonts w:hint="eastAsia" w:cs="宋体"/>
                <w:color w:val="000000"/>
                <w:sz w:val="20"/>
                <w:szCs w:val="20"/>
                <w:lang w:bidi="ar"/>
              </w:rPr>
              <w:t>水产品加工技术</w:t>
            </w:r>
          </w:p>
        </w:tc>
        <w:tc>
          <w:tcPr>
            <w:tcW w:w="217" w:type="pct"/>
            <w:vMerge w:val="continue"/>
            <w:shd w:val="clear" w:color="auto" w:fill="FFFFFF"/>
            <w:noWrap/>
            <w:vAlign w:val="center"/>
          </w:tcPr>
          <w:p w14:paraId="4989C9D3">
            <w:pPr>
              <w:jc w:val="center"/>
              <w:rPr>
                <w:rFonts w:cs="宋体"/>
                <w:color w:val="000000"/>
                <w:sz w:val="20"/>
                <w:szCs w:val="20"/>
              </w:rPr>
            </w:pPr>
          </w:p>
        </w:tc>
        <w:tc>
          <w:tcPr>
            <w:tcW w:w="165" w:type="pct"/>
            <w:vMerge w:val="continue"/>
            <w:shd w:val="clear" w:color="auto" w:fill="FFFFFF"/>
            <w:noWrap/>
            <w:vAlign w:val="center"/>
          </w:tcPr>
          <w:p w14:paraId="1F6E2AFE">
            <w:pPr>
              <w:jc w:val="center"/>
              <w:rPr>
                <w:rFonts w:cs="宋体"/>
                <w:color w:val="000000"/>
                <w:sz w:val="20"/>
                <w:szCs w:val="20"/>
              </w:rPr>
            </w:pPr>
          </w:p>
        </w:tc>
        <w:tc>
          <w:tcPr>
            <w:tcW w:w="174" w:type="pct"/>
            <w:vMerge w:val="continue"/>
            <w:shd w:val="clear" w:color="auto" w:fill="FFFFFF"/>
            <w:vAlign w:val="center"/>
          </w:tcPr>
          <w:p w14:paraId="4499E42F">
            <w:pPr>
              <w:jc w:val="center"/>
              <w:rPr>
                <w:rFonts w:cs="宋体"/>
                <w:color w:val="000000"/>
                <w:sz w:val="20"/>
                <w:szCs w:val="20"/>
              </w:rPr>
            </w:pPr>
          </w:p>
        </w:tc>
        <w:tc>
          <w:tcPr>
            <w:tcW w:w="222" w:type="pct"/>
            <w:vMerge w:val="continue"/>
            <w:shd w:val="clear" w:color="auto" w:fill="FFFFFF"/>
            <w:vAlign w:val="center"/>
          </w:tcPr>
          <w:p w14:paraId="64499332">
            <w:pPr>
              <w:jc w:val="center"/>
              <w:rPr>
                <w:rFonts w:cs="宋体"/>
                <w:color w:val="000000"/>
                <w:sz w:val="20"/>
                <w:szCs w:val="20"/>
              </w:rPr>
            </w:pPr>
          </w:p>
        </w:tc>
        <w:tc>
          <w:tcPr>
            <w:tcW w:w="217" w:type="pct"/>
            <w:vMerge w:val="continue"/>
            <w:shd w:val="clear" w:color="auto" w:fill="FFFFFF"/>
            <w:vAlign w:val="center"/>
          </w:tcPr>
          <w:p w14:paraId="1DBFCFAD">
            <w:pPr>
              <w:jc w:val="center"/>
              <w:rPr>
                <w:rFonts w:cs="宋体"/>
                <w:color w:val="000000"/>
                <w:sz w:val="20"/>
                <w:szCs w:val="20"/>
              </w:rPr>
            </w:pPr>
          </w:p>
        </w:tc>
        <w:tc>
          <w:tcPr>
            <w:tcW w:w="209" w:type="pct"/>
            <w:vMerge w:val="continue"/>
            <w:shd w:val="clear" w:color="auto" w:fill="FFFFFF"/>
            <w:vAlign w:val="center"/>
          </w:tcPr>
          <w:p w14:paraId="036A75E1">
            <w:pPr>
              <w:jc w:val="center"/>
              <w:rPr>
                <w:rFonts w:cs="宋体"/>
                <w:color w:val="000000"/>
                <w:sz w:val="20"/>
                <w:szCs w:val="20"/>
              </w:rPr>
            </w:pPr>
          </w:p>
        </w:tc>
        <w:tc>
          <w:tcPr>
            <w:tcW w:w="174" w:type="pct"/>
            <w:vMerge w:val="continue"/>
            <w:shd w:val="clear" w:color="auto" w:fill="FFFFFF"/>
            <w:vAlign w:val="center"/>
          </w:tcPr>
          <w:p w14:paraId="42158B47">
            <w:pPr>
              <w:jc w:val="center"/>
              <w:rPr>
                <w:rFonts w:cs="宋体"/>
                <w:color w:val="000000"/>
                <w:sz w:val="20"/>
                <w:szCs w:val="20"/>
              </w:rPr>
            </w:pPr>
          </w:p>
        </w:tc>
        <w:tc>
          <w:tcPr>
            <w:tcW w:w="191" w:type="pct"/>
            <w:vMerge w:val="continue"/>
            <w:shd w:val="clear" w:color="auto" w:fill="FFFFFF"/>
            <w:vAlign w:val="center"/>
          </w:tcPr>
          <w:p w14:paraId="77C105C8">
            <w:pPr>
              <w:jc w:val="center"/>
              <w:rPr>
                <w:rFonts w:cs="宋体"/>
                <w:color w:val="000000"/>
                <w:sz w:val="20"/>
                <w:szCs w:val="20"/>
              </w:rPr>
            </w:pPr>
          </w:p>
        </w:tc>
        <w:tc>
          <w:tcPr>
            <w:tcW w:w="191" w:type="pct"/>
            <w:vMerge w:val="continue"/>
            <w:shd w:val="clear" w:color="auto" w:fill="FFFFFF"/>
            <w:vAlign w:val="center"/>
          </w:tcPr>
          <w:p w14:paraId="3C0D5A8F">
            <w:pPr>
              <w:jc w:val="center"/>
              <w:rPr>
                <w:rFonts w:cs="宋体"/>
                <w:color w:val="000000"/>
                <w:sz w:val="20"/>
                <w:szCs w:val="20"/>
              </w:rPr>
            </w:pPr>
          </w:p>
        </w:tc>
        <w:tc>
          <w:tcPr>
            <w:tcW w:w="195" w:type="pct"/>
            <w:vMerge w:val="continue"/>
            <w:shd w:val="clear" w:color="auto" w:fill="FFFFFF"/>
            <w:vAlign w:val="center"/>
          </w:tcPr>
          <w:p w14:paraId="7FDE9A69">
            <w:pPr>
              <w:jc w:val="center"/>
              <w:rPr>
                <w:rFonts w:cs="宋体"/>
                <w:color w:val="000000"/>
                <w:sz w:val="20"/>
                <w:szCs w:val="20"/>
              </w:rPr>
            </w:pPr>
          </w:p>
        </w:tc>
        <w:tc>
          <w:tcPr>
            <w:tcW w:w="187" w:type="pct"/>
            <w:vMerge w:val="continue"/>
            <w:shd w:val="clear" w:color="auto" w:fill="FFFFFF"/>
            <w:vAlign w:val="center"/>
          </w:tcPr>
          <w:p w14:paraId="16E4BDB2">
            <w:pPr>
              <w:jc w:val="center"/>
              <w:rPr>
                <w:rFonts w:cs="宋体"/>
                <w:color w:val="000000"/>
                <w:sz w:val="20"/>
                <w:szCs w:val="20"/>
              </w:rPr>
            </w:pPr>
          </w:p>
        </w:tc>
        <w:tc>
          <w:tcPr>
            <w:tcW w:w="204" w:type="pct"/>
            <w:vMerge w:val="continue"/>
            <w:shd w:val="clear" w:color="auto" w:fill="FFFFFF"/>
            <w:vAlign w:val="center"/>
          </w:tcPr>
          <w:p w14:paraId="12B17D25">
            <w:pPr>
              <w:jc w:val="center"/>
              <w:rPr>
                <w:rFonts w:cs="宋体"/>
                <w:color w:val="000000"/>
                <w:sz w:val="20"/>
                <w:szCs w:val="20"/>
              </w:rPr>
            </w:pPr>
          </w:p>
        </w:tc>
        <w:tc>
          <w:tcPr>
            <w:tcW w:w="200" w:type="pct"/>
            <w:vMerge w:val="continue"/>
            <w:shd w:val="clear" w:color="auto" w:fill="FFFFFF"/>
            <w:vAlign w:val="center"/>
          </w:tcPr>
          <w:p w14:paraId="0DF157FC">
            <w:pPr>
              <w:jc w:val="center"/>
              <w:rPr>
                <w:rFonts w:cs="宋体"/>
                <w:color w:val="000000"/>
                <w:sz w:val="20"/>
                <w:szCs w:val="20"/>
              </w:rPr>
            </w:pPr>
          </w:p>
        </w:tc>
        <w:tc>
          <w:tcPr>
            <w:tcW w:w="209" w:type="pct"/>
            <w:vMerge w:val="continue"/>
            <w:shd w:val="clear" w:color="auto" w:fill="FFFFFF"/>
            <w:vAlign w:val="center"/>
          </w:tcPr>
          <w:p w14:paraId="72D00EEA">
            <w:pPr>
              <w:jc w:val="center"/>
              <w:rPr>
                <w:rFonts w:cs="宋体"/>
                <w:color w:val="000000"/>
                <w:sz w:val="20"/>
                <w:szCs w:val="20"/>
              </w:rPr>
            </w:pPr>
          </w:p>
        </w:tc>
        <w:tc>
          <w:tcPr>
            <w:tcW w:w="357" w:type="pct"/>
            <w:vMerge w:val="continue"/>
            <w:shd w:val="clear" w:color="auto" w:fill="FFFFFF"/>
            <w:vAlign w:val="center"/>
          </w:tcPr>
          <w:p w14:paraId="6EDAD7FF">
            <w:pPr>
              <w:jc w:val="center"/>
              <w:rPr>
                <w:rFonts w:cs="宋体"/>
                <w:color w:val="000000"/>
                <w:sz w:val="20"/>
                <w:szCs w:val="20"/>
              </w:rPr>
            </w:pPr>
          </w:p>
        </w:tc>
        <w:tc>
          <w:tcPr>
            <w:tcW w:w="389" w:type="pct"/>
            <w:shd w:val="clear" w:color="auto" w:fill="auto"/>
            <w:vAlign w:val="center"/>
          </w:tcPr>
          <w:p w14:paraId="25175251">
            <w:pPr>
              <w:rPr>
                <w:rFonts w:cs="宋体"/>
                <w:color w:val="000000"/>
                <w:sz w:val="20"/>
                <w:szCs w:val="20"/>
              </w:rPr>
            </w:pPr>
          </w:p>
        </w:tc>
      </w:tr>
      <w:tr w14:paraId="5C634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51" w:type="pct"/>
            <w:vMerge w:val="continue"/>
            <w:shd w:val="clear" w:color="auto" w:fill="auto"/>
            <w:vAlign w:val="center"/>
          </w:tcPr>
          <w:p w14:paraId="5CFC93DA">
            <w:pPr>
              <w:jc w:val="center"/>
              <w:rPr>
                <w:rFonts w:cs="宋体"/>
                <w:color w:val="000000"/>
                <w:sz w:val="20"/>
                <w:szCs w:val="20"/>
              </w:rPr>
            </w:pPr>
          </w:p>
        </w:tc>
        <w:tc>
          <w:tcPr>
            <w:tcW w:w="161" w:type="pct"/>
            <w:vMerge w:val="continue"/>
            <w:shd w:val="clear" w:color="auto" w:fill="auto"/>
            <w:vAlign w:val="center"/>
          </w:tcPr>
          <w:p w14:paraId="1B7035D2">
            <w:pPr>
              <w:jc w:val="center"/>
              <w:rPr>
                <w:rFonts w:cs="宋体"/>
                <w:color w:val="000000"/>
                <w:sz w:val="20"/>
                <w:szCs w:val="20"/>
              </w:rPr>
            </w:pPr>
          </w:p>
        </w:tc>
        <w:tc>
          <w:tcPr>
            <w:tcW w:w="159" w:type="pct"/>
            <w:shd w:val="clear" w:color="auto" w:fill="auto"/>
            <w:vAlign w:val="center"/>
          </w:tcPr>
          <w:p w14:paraId="15132A8E">
            <w:pPr>
              <w:textAlignment w:val="center"/>
              <w:rPr>
                <w:rFonts w:cs="宋体"/>
                <w:color w:val="000000"/>
                <w:sz w:val="18"/>
                <w:szCs w:val="18"/>
              </w:rPr>
            </w:pPr>
            <w:r>
              <w:rPr>
                <w:rFonts w:hint="eastAsia" w:cs="宋体"/>
                <w:color w:val="000000"/>
                <w:sz w:val="18"/>
                <w:szCs w:val="18"/>
                <w:lang w:bidi="ar"/>
              </w:rPr>
              <w:t>7</w:t>
            </w:r>
          </w:p>
        </w:tc>
        <w:tc>
          <w:tcPr>
            <w:tcW w:w="436" w:type="pct"/>
            <w:shd w:val="clear" w:color="auto" w:fill="FFFFFF"/>
            <w:noWrap/>
            <w:vAlign w:val="center"/>
          </w:tcPr>
          <w:p w14:paraId="6E2F3A87">
            <w:pPr>
              <w:jc w:val="center"/>
              <w:textAlignment w:val="center"/>
              <w:rPr>
                <w:rFonts w:cs="宋体"/>
                <w:color w:val="000000"/>
                <w:sz w:val="20"/>
                <w:szCs w:val="20"/>
              </w:rPr>
            </w:pPr>
            <w:r>
              <w:rPr>
                <w:rFonts w:hint="eastAsia" w:cs="宋体"/>
                <w:color w:val="000000"/>
                <w:sz w:val="20"/>
                <w:szCs w:val="20"/>
                <w:lang w:bidi="ar"/>
              </w:rPr>
              <w:t>T251613507</w:t>
            </w:r>
          </w:p>
        </w:tc>
        <w:tc>
          <w:tcPr>
            <w:tcW w:w="583" w:type="pct"/>
            <w:shd w:val="clear" w:color="auto" w:fill="FFFFFF"/>
            <w:noWrap/>
            <w:vAlign w:val="center"/>
          </w:tcPr>
          <w:p w14:paraId="1FA03DA6">
            <w:pPr>
              <w:textAlignment w:val="center"/>
              <w:rPr>
                <w:rFonts w:cs="宋体"/>
                <w:color w:val="000000"/>
                <w:sz w:val="20"/>
                <w:szCs w:val="20"/>
              </w:rPr>
            </w:pPr>
            <w:r>
              <w:rPr>
                <w:rFonts w:hint="eastAsia" w:cs="宋体"/>
                <w:color w:val="000000"/>
                <w:sz w:val="20"/>
                <w:szCs w:val="20"/>
                <w:lang w:bidi="ar"/>
              </w:rPr>
              <w:t>食品毒理学</w:t>
            </w:r>
          </w:p>
        </w:tc>
        <w:tc>
          <w:tcPr>
            <w:tcW w:w="217" w:type="pct"/>
            <w:vMerge w:val="restart"/>
            <w:shd w:val="clear" w:color="auto" w:fill="auto"/>
            <w:noWrap/>
            <w:vAlign w:val="center"/>
          </w:tcPr>
          <w:p w14:paraId="7A5D6DE2">
            <w:pPr>
              <w:jc w:val="center"/>
              <w:textAlignment w:val="center"/>
              <w:rPr>
                <w:rFonts w:cs="宋体"/>
                <w:color w:val="000000"/>
                <w:sz w:val="20"/>
                <w:szCs w:val="20"/>
              </w:rPr>
            </w:pPr>
            <w:r>
              <w:rPr>
                <w:rFonts w:hint="eastAsia" w:cs="宋体"/>
                <w:color w:val="000000"/>
                <w:sz w:val="20"/>
                <w:szCs w:val="20"/>
                <w:lang w:bidi="ar"/>
              </w:rPr>
              <w:t>A</w:t>
            </w:r>
          </w:p>
        </w:tc>
        <w:tc>
          <w:tcPr>
            <w:tcW w:w="165" w:type="pct"/>
            <w:vMerge w:val="restart"/>
            <w:shd w:val="clear" w:color="auto" w:fill="auto"/>
            <w:noWrap/>
            <w:vAlign w:val="center"/>
          </w:tcPr>
          <w:p w14:paraId="166AF940">
            <w:pPr>
              <w:jc w:val="center"/>
              <w:rPr>
                <w:rFonts w:cs="宋体"/>
                <w:color w:val="000000"/>
                <w:sz w:val="20"/>
                <w:szCs w:val="20"/>
              </w:rPr>
            </w:pPr>
          </w:p>
        </w:tc>
        <w:tc>
          <w:tcPr>
            <w:tcW w:w="174" w:type="pct"/>
            <w:vMerge w:val="restart"/>
            <w:shd w:val="clear" w:color="auto" w:fill="auto"/>
            <w:vAlign w:val="center"/>
          </w:tcPr>
          <w:p w14:paraId="718CCA3D">
            <w:pPr>
              <w:jc w:val="center"/>
              <w:textAlignment w:val="center"/>
              <w:rPr>
                <w:rFonts w:cs="宋体"/>
                <w:color w:val="000000"/>
                <w:sz w:val="20"/>
                <w:szCs w:val="20"/>
              </w:rPr>
            </w:pPr>
            <w:r>
              <w:rPr>
                <w:rFonts w:hint="eastAsia" w:cs="宋体"/>
                <w:color w:val="000000"/>
                <w:sz w:val="20"/>
                <w:szCs w:val="20"/>
                <w:lang w:bidi="ar"/>
              </w:rPr>
              <w:t>4</w:t>
            </w:r>
          </w:p>
        </w:tc>
        <w:tc>
          <w:tcPr>
            <w:tcW w:w="222" w:type="pct"/>
            <w:vMerge w:val="restart"/>
            <w:shd w:val="clear" w:color="auto" w:fill="auto"/>
            <w:vAlign w:val="center"/>
          </w:tcPr>
          <w:p w14:paraId="0715E341">
            <w:pPr>
              <w:jc w:val="center"/>
              <w:textAlignment w:val="center"/>
              <w:rPr>
                <w:rFonts w:cs="宋体"/>
                <w:color w:val="000000"/>
                <w:sz w:val="20"/>
                <w:szCs w:val="20"/>
              </w:rPr>
            </w:pPr>
            <w:r>
              <w:rPr>
                <w:rFonts w:hint="eastAsia" w:cs="宋体"/>
                <w:color w:val="000000"/>
                <w:sz w:val="20"/>
                <w:szCs w:val="20"/>
                <w:lang w:bidi="ar"/>
              </w:rPr>
              <w:t>64</w:t>
            </w:r>
          </w:p>
        </w:tc>
        <w:tc>
          <w:tcPr>
            <w:tcW w:w="217" w:type="pct"/>
            <w:vMerge w:val="restart"/>
            <w:shd w:val="clear" w:color="auto" w:fill="auto"/>
            <w:vAlign w:val="center"/>
          </w:tcPr>
          <w:p w14:paraId="18B12655">
            <w:pPr>
              <w:jc w:val="center"/>
              <w:textAlignment w:val="center"/>
              <w:rPr>
                <w:rFonts w:cs="宋体"/>
                <w:color w:val="000000"/>
                <w:sz w:val="20"/>
                <w:szCs w:val="20"/>
              </w:rPr>
            </w:pPr>
            <w:r>
              <w:rPr>
                <w:rFonts w:hint="eastAsia" w:cs="宋体"/>
                <w:color w:val="000000"/>
                <w:sz w:val="20"/>
                <w:szCs w:val="20"/>
                <w:lang w:bidi="ar"/>
              </w:rPr>
              <w:t>64</w:t>
            </w:r>
          </w:p>
        </w:tc>
        <w:tc>
          <w:tcPr>
            <w:tcW w:w="209" w:type="pct"/>
            <w:vMerge w:val="restart"/>
            <w:shd w:val="clear" w:color="auto" w:fill="auto"/>
            <w:vAlign w:val="center"/>
          </w:tcPr>
          <w:p w14:paraId="58F10CDD">
            <w:pPr>
              <w:jc w:val="center"/>
              <w:rPr>
                <w:rFonts w:cs="宋体"/>
                <w:color w:val="000000"/>
                <w:sz w:val="20"/>
                <w:szCs w:val="20"/>
              </w:rPr>
            </w:pPr>
          </w:p>
        </w:tc>
        <w:tc>
          <w:tcPr>
            <w:tcW w:w="174" w:type="pct"/>
            <w:vMerge w:val="restart"/>
            <w:shd w:val="clear" w:color="auto" w:fill="auto"/>
            <w:vAlign w:val="center"/>
          </w:tcPr>
          <w:p w14:paraId="4EA23083">
            <w:pPr>
              <w:jc w:val="center"/>
              <w:textAlignment w:val="center"/>
              <w:rPr>
                <w:rFonts w:cs="宋体"/>
                <w:color w:val="000000"/>
                <w:sz w:val="20"/>
                <w:szCs w:val="20"/>
              </w:rPr>
            </w:pPr>
            <w:r>
              <w:rPr>
                <w:rFonts w:hint="eastAsia" w:cs="宋体"/>
                <w:color w:val="000000"/>
                <w:sz w:val="20"/>
                <w:szCs w:val="20"/>
                <w:lang w:bidi="ar"/>
              </w:rPr>
              <w:t>4</w:t>
            </w:r>
          </w:p>
        </w:tc>
        <w:tc>
          <w:tcPr>
            <w:tcW w:w="191" w:type="pct"/>
            <w:vMerge w:val="restart"/>
            <w:shd w:val="clear" w:color="auto" w:fill="auto"/>
            <w:vAlign w:val="center"/>
          </w:tcPr>
          <w:p w14:paraId="7BFF3247">
            <w:pPr>
              <w:jc w:val="center"/>
              <w:rPr>
                <w:rFonts w:cs="宋体"/>
                <w:color w:val="000000"/>
                <w:sz w:val="20"/>
                <w:szCs w:val="20"/>
              </w:rPr>
            </w:pPr>
          </w:p>
        </w:tc>
        <w:tc>
          <w:tcPr>
            <w:tcW w:w="191" w:type="pct"/>
            <w:vMerge w:val="restart"/>
            <w:shd w:val="clear" w:color="auto" w:fill="auto"/>
            <w:vAlign w:val="center"/>
          </w:tcPr>
          <w:p w14:paraId="04892267">
            <w:pPr>
              <w:jc w:val="center"/>
              <w:rPr>
                <w:rFonts w:cs="宋体"/>
                <w:color w:val="000000"/>
                <w:sz w:val="20"/>
                <w:szCs w:val="20"/>
              </w:rPr>
            </w:pPr>
          </w:p>
        </w:tc>
        <w:tc>
          <w:tcPr>
            <w:tcW w:w="195" w:type="pct"/>
            <w:vMerge w:val="restart"/>
            <w:shd w:val="clear" w:color="auto" w:fill="auto"/>
            <w:vAlign w:val="center"/>
          </w:tcPr>
          <w:p w14:paraId="01121BDD">
            <w:pPr>
              <w:jc w:val="center"/>
              <w:rPr>
                <w:rFonts w:cs="宋体"/>
                <w:color w:val="000000"/>
                <w:sz w:val="20"/>
                <w:szCs w:val="20"/>
              </w:rPr>
            </w:pPr>
          </w:p>
        </w:tc>
        <w:tc>
          <w:tcPr>
            <w:tcW w:w="187" w:type="pct"/>
            <w:vMerge w:val="restart"/>
            <w:shd w:val="clear" w:color="auto" w:fill="auto"/>
            <w:vAlign w:val="center"/>
          </w:tcPr>
          <w:p w14:paraId="2DDEAD5C">
            <w:pPr>
              <w:jc w:val="center"/>
              <w:textAlignment w:val="center"/>
              <w:rPr>
                <w:rFonts w:cs="宋体"/>
                <w:color w:val="000000"/>
                <w:sz w:val="20"/>
                <w:szCs w:val="20"/>
              </w:rPr>
            </w:pPr>
            <w:r>
              <w:rPr>
                <w:rFonts w:hint="eastAsia" w:cs="宋体"/>
                <w:color w:val="000000"/>
                <w:sz w:val="20"/>
                <w:szCs w:val="20"/>
                <w:lang w:bidi="ar"/>
              </w:rPr>
              <w:t>4</w:t>
            </w:r>
          </w:p>
        </w:tc>
        <w:tc>
          <w:tcPr>
            <w:tcW w:w="204" w:type="pct"/>
            <w:vMerge w:val="restart"/>
            <w:shd w:val="clear" w:color="auto" w:fill="auto"/>
            <w:vAlign w:val="center"/>
          </w:tcPr>
          <w:p w14:paraId="4BF30879">
            <w:pPr>
              <w:jc w:val="center"/>
              <w:rPr>
                <w:rFonts w:cs="宋体"/>
                <w:color w:val="000000"/>
                <w:sz w:val="20"/>
                <w:szCs w:val="20"/>
              </w:rPr>
            </w:pPr>
          </w:p>
        </w:tc>
        <w:tc>
          <w:tcPr>
            <w:tcW w:w="200" w:type="pct"/>
            <w:vMerge w:val="restart"/>
            <w:shd w:val="clear" w:color="auto" w:fill="auto"/>
            <w:vAlign w:val="center"/>
          </w:tcPr>
          <w:p w14:paraId="3720E3FE">
            <w:pPr>
              <w:jc w:val="center"/>
              <w:rPr>
                <w:rFonts w:cs="宋体"/>
                <w:color w:val="000000"/>
                <w:sz w:val="20"/>
                <w:szCs w:val="20"/>
              </w:rPr>
            </w:pPr>
          </w:p>
        </w:tc>
        <w:tc>
          <w:tcPr>
            <w:tcW w:w="209" w:type="pct"/>
            <w:vMerge w:val="restart"/>
            <w:shd w:val="clear" w:color="auto" w:fill="auto"/>
            <w:vAlign w:val="center"/>
          </w:tcPr>
          <w:p w14:paraId="6019E767">
            <w:pPr>
              <w:jc w:val="center"/>
              <w:textAlignment w:val="center"/>
              <w:rPr>
                <w:rFonts w:cs="宋体"/>
                <w:color w:val="000000"/>
                <w:sz w:val="20"/>
                <w:szCs w:val="20"/>
              </w:rPr>
            </w:pPr>
            <w:r>
              <w:rPr>
                <w:rFonts w:hint="eastAsia" w:cs="宋体"/>
                <w:color w:val="000000"/>
                <w:sz w:val="20"/>
                <w:szCs w:val="20"/>
                <w:lang w:bidi="ar"/>
              </w:rPr>
              <w:t>考试</w:t>
            </w:r>
          </w:p>
        </w:tc>
        <w:tc>
          <w:tcPr>
            <w:tcW w:w="357" w:type="pct"/>
            <w:vMerge w:val="restart"/>
            <w:shd w:val="clear" w:color="auto" w:fill="auto"/>
            <w:vAlign w:val="center"/>
          </w:tcPr>
          <w:p w14:paraId="28043C53">
            <w:pPr>
              <w:jc w:val="center"/>
              <w:textAlignment w:val="center"/>
              <w:rPr>
                <w:rFonts w:cs="宋体"/>
                <w:color w:val="000000"/>
                <w:sz w:val="20"/>
                <w:szCs w:val="20"/>
              </w:rPr>
            </w:pPr>
            <w:r>
              <w:rPr>
                <w:rFonts w:hint="eastAsia" w:cs="宋体"/>
                <w:color w:val="000000"/>
                <w:sz w:val="20"/>
                <w:szCs w:val="20"/>
                <w:lang w:bidi="ar"/>
              </w:rPr>
              <w:t>化学与食品工程系</w:t>
            </w:r>
          </w:p>
        </w:tc>
        <w:tc>
          <w:tcPr>
            <w:tcW w:w="389" w:type="pct"/>
            <w:shd w:val="clear" w:color="auto" w:fill="auto"/>
            <w:vAlign w:val="center"/>
          </w:tcPr>
          <w:p w14:paraId="5048D241">
            <w:pPr>
              <w:rPr>
                <w:rFonts w:cs="宋体"/>
                <w:color w:val="000000"/>
                <w:sz w:val="20"/>
                <w:szCs w:val="20"/>
              </w:rPr>
            </w:pPr>
          </w:p>
        </w:tc>
      </w:tr>
      <w:tr w14:paraId="7E1CC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51" w:type="pct"/>
            <w:vMerge w:val="continue"/>
            <w:shd w:val="clear" w:color="auto" w:fill="auto"/>
            <w:vAlign w:val="center"/>
          </w:tcPr>
          <w:p w14:paraId="0B958847">
            <w:pPr>
              <w:jc w:val="center"/>
              <w:rPr>
                <w:rFonts w:cs="宋体"/>
                <w:color w:val="000000"/>
                <w:sz w:val="20"/>
                <w:szCs w:val="20"/>
              </w:rPr>
            </w:pPr>
          </w:p>
        </w:tc>
        <w:tc>
          <w:tcPr>
            <w:tcW w:w="161" w:type="pct"/>
            <w:vMerge w:val="continue"/>
            <w:shd w:val="clear" w:color="auto" w:fill="auto"/>
            <w:vAlign w:val="center"/>
          </w:tcPr>
          <w:p w14:paraId="617111C5">
            <w:pPr>
              <w:jc w:val="center"/>
              <w:rPr>
                <w:rFonts w:cs="宋体"/>
                <w:color w:val="000000"/>
                <w:sz w:val="20"/>
                <w:szCs w:val="20"/>
              </w:rPr>
            </w:pPr>
          </w:p>
        </w:tc>
        <w:tc>
          <w:tcPr>
            <w:tcW w:w="159" w:type="pct"/>
            <w:shd w:val="clear" w:color="auto" w:fill="auto"/>
            <w:vAlign w:val="center"/>
          </w:tcPr>
          <w:p w14:paraId="6ECAEF8B">
            <w:pPr>
              <w:textAlignment w:val="center"/>
              <w:rPr>
                <w:rFonts w:cs="宋体"/>
                <w:color w:val="000000"/>
                <w:sz w:val="18"/>
                <w:szCs w:val="18"/>
              </w:rPr>
            </w:pPr>
            <w:r>
              <w:rPr>
                <w:rFonts w:hint="eastAsia" w:cs="宋体"/>
                <w:color w:val="000000"/>
                <w:sz w:val="18"/>
                <w:szCs w:val="18"/>
                <w:lang w:bidi="ar"/>
              </w:rPr>
              <w:t>8</w:t>
            </w:r>
          </w:p>
        </w:tc>
        <w:tc>
          <w:tcPr>
            <w:tcW w:w="436" w:type="pct"/>
            <w:shd w:val="clear" w:color="auto" w:fill="auto"/>
            <w:noWrap/>
            <w:vAlign w:val="center"/>
          </w:tcPr>
          <w:p w14:paraId="31404EDD">
            <w:pPr>
              <w:jc w:val="center"/>
              <w:textAlignment w:val="center"/>
              <w:rPr>
                <w:rFonts w:cs="宋体"/>
                <w:color w:val="000000"/>
                <w:sz w:val="20"/>
                <w:szCs w:val="20"/>
              </w:rPr>
            </w:pPr>
            <w:r>
              <w:rPr>
                <w:rFonts w:hint="eastAsia" w:cs="宋体"/>
                <w:color w:val="000000"/>
                <w:sz w:val="20"/>
                <w:szCs w:val="20"/>
                <w:lang w:bidi="ar"/>
              </w:rPr>
              <w:t>T251613508</w:t>
            </w:r>
          </w:p>
        </w:tc>
        <w:tc>
          <w:tcPr>
            <w:tcW w:w="583" w:type="pct"/>
            <w:shd w:val="clear" w:color="auto" w:fill="auto"/>
            <w:noWrap/>
            <w:vAlign w:val="center"/>
          </w:tcPr>
          <w:p w14:paraId="0FFA7FBD">
            <w:pPr>
              <w:textAlignment w:val="center"/>
              <w:rPr>
                <w:rFonts w:cs="宋体"/>
                <w:color w:val="000000"/>
                <w:sz w:val="20"/>
                <w:szCs w:val="20"/>
              </w:rPr>
            </w:pPr>
            <w:r>
              <w:rPr>
                <w:rFonts w:hint="eastAsia" w:cs="宋体"/>
                <w:color w:val="000000"/>
                <w:sz w:val="20"/>
                <w:szCs w:val="20"/>
                <w:lang w:bidi="ar"/>
              </w:rPr>
              <w:t>农产品包装技术</w:t>
            </w:r>
          </w:p>
        </w:tc>
        <w:tc>
          <w:tcPr>
            <w:tcW w:w="217" w:type="pct"/>
            <w:vMerge w:val="continue"/>
            <w:shd w:val="clear" w:color="auto" w:fill="auto"/>
            <w:noWrap/>
            <w:vAlign w:val="center"/>
          </w:tcPr>
          <w:p w14:paraId="7F9A4ED9">
            <w:pPr>
              <w:jc w:val="center"/>
              <w:rPr>
                <w:rFonts w:cs="宋体"/>
                <w:color w:val="000000"/>
                <w:sz w:val="20"/>
                <w:szCs w:val="20"/>
              </w:rPr>
            </w:pPr>
          </w:p>
        </w:tc>
        <w:tc>
          <w:tcPr>
            <w:tcW w:w="165" w:type="pct"/>
            <w:vMerge w:val="continue"/>
            <w:shd w:val="clear" w:color="auto" w:fill="auto"/>
            <w:noWrap/>
            <w:vAlign w:val="center"/>
          </w:tcPr>
          <w:p w14:paraId="1720A640">
            <w:pPr>
              <w:jc w:val="center"/>
              <w:rPr>
                <w:rFonts w:cs="宋体"/>
                <w:color w:val="000000"/>
                <w:sz w:val="20"/>
                <w:szCs w:val="20"/>
              </w:rPr>
            </w:pPr>
          </w:p>
        </w:tc>
        <w:tc>
          <w:tcPr>
            <w:tcW w:w="174" w:type="pct"/>
            <w:vMerge w:val="continue"/>
            <w:shd w:val="clear" w:color="auto" w:fill="auto"/>
            <w:vAlign w:val="center"/>
          </w:tcPr>
          <w:p w14:paraId="71AA4418">
            <w:pPr>
              <w:jc w:val="center"/>
              <w:rPr>
                <w:rFonts w:cs="宋体"/>
                <w:color w:val="000000"/>
                <w:sz w:val="20"/>
                <w:szCs w:val="20"/>
              </w:rPr>
            </w:pPr>
          </w:p>
        </w:tc>
        <w:tc>
          <w:tcPr>
            <w:tcW w:w="222" w:type="pct"/>
            <w:vMerge w:val="continue"/>
            <w:shd w:val="clear" w:color="auto" w:fill="auto"/>
            <w:vAlign w:val="center"/>
          </w:tcPr>
          <w:p w14:paraId="0CD6B50F">
            <w:pPr>
              <w:jc w:val="center"/>
              <w:rPr>
                <w:rFonts w:cs="宋体"/>
                <w:color w:val="000000"/>
                <w:sz w:val="20"/>
                <w:szCs w:val="20"/>
              </w:rPr>
            </w:pPr>
          </w:p>
        </w:tc>
        <w:tc>
          <w:tcPr>
            <w:tcW w:w="217" w:type="pct"/>
            <w:vMerge w:val="continue"/>
            <w:shd w:val="clear" w:color="auto" w:fill="auto"/>
            <w:vAlign w:val="center"/>
          </w:tcPr>
          <w:p w14:paraId="19F1CB6B">
            <w:pPr>
              <w:jc w:val="center"/>
              <w:rPr>
                <w:rFonts w:cs="宋体"/>
                <w:color w:val="000000"/>
                <w:sz w:val="20"/>
                <w:szCs w:val="20"/>
              </w:rPr>
            </w:pPr>
          </w:p>
        </w:tc>
        <w:tc>
          <w:tcPr>
            <w:tcW w:w="209" w:type="pct"/>
            <w:vMerge w:val="continue"/>
            <w:shd w:val="clear" w:color="auto" w:fill="auto"/>
            <w:vAlign w:val="center"/>
          </w:tcPr>
          <w:p w14:paraId="669E254D">
            <w:pPr>
              <w:jc w:val="center"/>
              <w:rPr>
                <w:rFonts w:cs="宋体"/>
                <w:color w:val="000000"/>
                <w:sz w:val="20"/>
                <w:szCs w:val="20"/>
              </w:rPr>
            </w:pPr>
          </w:p>
        </w:tc>
        <w:tc>
          <w:tcPr>
            <w:tcW w:w="174" w:type="pct"/>
            <w:vMerge w:val="continue"/>
            <w:shd w:val="clear" w:color="auto" w:fill="auto"/>
            <w:vAlign w:val="center"/>
          </w:tcPr>
          <w:p w14:paraId="51460F5F">
            <w:pPr>
              <w:jc w:val="center"/>
              <w:rPr>
                <w:rFonts w:cs="宋体"/>
                <w:color w:val="000000"/>
                <w:sz w:val="20"/>
                <w:szCs w:val="20"/>
              </w:rPr>
            </w:pPr>
          </w:p>
        </w:tc>
        <w:tc>
          <w:tcPr>
            <w:tcW w:w="191" w:type="pct"/>
            <w:vMerge w:val="continue"/>
            <w:shd w:val="clear" w:color="auto" w:fill="auto"/>
            <w:vAlign w:val="center"/>
          </w:tcPr>
          <w:p w14:paraId="178BDC25">
            <w:pPr>
              <w:jc w:val="center"/>
              <w:rPr>
                <w:rFonts w:cs="宋体"/>
                <w:color w:val="000000"/>
                <w:sz w:val="20"/>
                <w:szCs w:val="20"/>
              </w:rPr>
            </w:pPr>
          </w:p>
        </w:tc>
        <w:tc>
          <w:tcPr>
            <w:tcW w:w="191" w:type="pct"/>
            <w:vMerge w:val="continue"/>
            <w:shd w:val="clear" w:color="auto" w:fill="auto"/>
            <w:vAlign w:val="center"/>
          </w:tcPr>
          <w:p w14:paraId="7D136C60">
            <w:pPr>
              <w:jc w:val="center"/>
              <w:rPr>
                <w:rFonts w:cs="宋体"/>
                <w:color w:val="000000"/>
                <w:sz w:val="20"/>
                <w:szCs w:val="20"/>
              </w:rPr>
            </w:pPr>
          </w:p>
        </w:tc>
        <w:tc>
          <w:tcPr>
            <w:tcW w:w="195" w:type="pct"/>
            <w:vMerge w:val="continue"/>
            <w:shd w:val="clear" w:color="auto" w:fill="auto"/>
            <w:vAlign w:val="center"/>
          </w:tcPr>
          <w:p w14:paraId="5D446C0D">
            <w:pPr>
              <w:jc w:val="center"/>
              <w:rPr>
                <w:rFonts w:cs="宋体"/>
                <w:color w:val="000000"/>
                <w:sz w:val="20"/>
                <w:szCs w:val="20"/>
              </w:rPr>
            </w:pPr>
          </w:p>
        </w:tc>
        <w:tc>
          <w:tcPr>
            <w:tcW w:w="187" w:type="pct"/>
            <w:vMerge w:val="continue"/>
            <w:shd w:val="clear" w:color="auto" w:fill="auto"/>
            <w:vAlign w:val="center"/>
          </w:tcPr>
          <w:p w14:paraId="591C0CAC">
            <w:pPr>
              <w:jc w:val="center"/>
              <w:rPr>
                <w:rFonts w:cs="宋体"/>
                <w:color w:val="000000"/>
                <w:sz w:val="20"/>
                <w:szCs w:val="20"/>
              </w:rPr>
            </w:pPr>
          </w:p>
        </w:tc>
        <w:tc>
          <w:tcPr>
            <w:tcW w:w="204" w:type="pct"/>
            <w:vMerge w:val="continue"/>
            <w:shd w:val="clear" w:color="auto" w:fill="auto"/>
            <w:vAlign w:val="center"/>
          </w:tcPr>
          <w:p w14:paraId="5229E3B7">
            <w:pPr>
              <w:jc w:val="center"/>
              <w:rPr>
                <w:rFonts w:cs="宋体"/>
                <w:color w:val="000000"/>
                <w:sz w:val="20"/>
                <w:szCs w:val="20"/>
              </w:rPr>
            </w:pPr>
          </w:p>
        </w:tc>
        <w:tc>
          <w:tcPr>
            <w:tcW w:w="200" w:type="pct"/>
            <w:vMerge w:val="continue"/>
            <w:shd w:val="clear" w:color="auto" w:fill="auto"/>
            <w:vAlign w:val="center"/>
          </w:tcPr>
          <w:p w14:paraId="3A8D6C8D">
            <w:pPr>
              <w:jc w:val="center"/>
              <w:rPr>
                <w:rFonts w:cs="宋体"/>
                <w:color w:val="000000"/>
                <w:sz w:val="20"/>
                <w:szCs w:val="20"/>
              </w:rPr>
            </w:pPr>
          </w:p>
        </w:tc>
        <w:tc>
          <w:tcPr>
            <w:tcW w:w="209" w:type="pct"/>
            <w:vMerge w:val="continue"/>
            <w:shd w:val="clear" w:color="auto" w:fill="auto"/>
            <w:vAlign w:val="center"/>
          </w:tcPr>
          <w:p w14:paraId="114FFDFA">
            <w:pPr>
              <w:jc w:val="center"/>
              <w:rPr>
                <w:rFonts w:cs="宋体"/>
                <w:color w:val="000000"/>
                <w:sz w:val="20"/>
                <w:szCs w:val="20"/>
              </w:rPr>
            </w:pPr>
          </w:p>
        </w:tc>
        <w:tc>
          <w:tcPr>
            <w:tcW w:w="357" w:type="pct"/>
            <w:vMerge w:val="continue"/>
            <w:shd w:val="clear" w:color="auto" w:fill="auto"/>
            <w:vAlign w:val="center"/>
          </w:tcPr>
          <w:p w14:paraId="29BC4131">
            <w:pPr>
              <w:jc w:val="center"/>
              <w:rPr>
                <w:rFonts w:cs="宋体"/>
                <w:color w:val="000000"/>
                <w:sz w:val="20"/>
                <w:szCs w:val="20"/>
              </w:rPr>
            </w:pPr>
          </w:p>
        </w:tc>
        <w:tc>
          <w:tcPr>
            <w:tcW w:w="389" w:type="pct"/>
            <w:shd w:val="clear" w:color="auto" w:fill="auto"/>
            <w:vAlign w:val="center"/>
          </w:tcPr>
          <w:p w14:paraId="1CC23822">
            <w:pPr>
              <w:rPr>
                <w:rFonts w:cs="宋体"/>
                <w:color w:val="000000"/>
                <w:sz w:val="20"/>
                <w:szCs w:val="20"/>
              </w:rPr>
            </w:pPr>
          </w:p>
        </w:tc>
      </w:tr>
      <w:tr w14:paraId="426F1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51" w:type="pct"/>
            <w:vMerge w:val="continue"/>
            <w:shd w:val="clear" w:color="auto" w:fill="auto"/>
            <w:vAlign w:val="center"/>
          </w:tcPr>
          <w:p w14:paraId="18C43BC8">
            <w:pPr>
              <w:jc w:val="center"/>
              <w:rPr>
                <w:rFonts w:cs="宋体"/>
                <w:color w:val="000000"/>
                <w:sz w:val="20"/>
                <w:szCs w:val="20"/>
              </w:rPr>
            </w:pPr>
          </w:p>
        </w:tc>
        <w:tc>
          <w:tcPr>
            <w:tcW w:w="161" w:type="pct"/>
            <w:vMerge w:val="continue"/>
            <w:shd w:val="clear" w:color="auto" w:fill="auto"/>
            <w:vAlign w:val="center"/>
          </w:tcPr>
          <w:p w14:paraId="5D5247F8">
            <w:pPr>
              <w:jc w:val="center"/>
              <w:rPr>
                <w:rFonts w:cs="宋体"/>
                <w:color w:val="000000"/>
                <w:sz w:val="20"/>
                <w:szCs w:val="20"/>
              </w:rPr>
            </w:pPr>
          </w:p>
        </w:tc>
        <w:tc>
          <w:tcPr>
            <w:tcW w:w="1563" w:type="pct"/>
            <w:gridSpan w:val="5"/>
            <w:shd w:val="clear" w:color="auto" w:fill="auto"/>
            <w:vAlign w:val="center"/>
          </w:tcPr>
          <w:p w14:paraId="6D10A1C6">
            <w:pPr>
              <w:jc w:val="center"/>
              <w:textAlignment w:val="center"/>
              <w:rPr>
                <w:rFonts w:cs="宋体"/>
                <w:color w:val="000000"/>
                <w:sz w:val="20"/>
                <w:szCs w:val="20"/>
              </w:rPr>
            </w:pPr>
            <w:r>
              <w:rPr>
                <w:rFonts w:hint="eastAsia" w:cs="宋体"/>
                <w:color w:val="000000"/>
                <w:sz w:val="20"/>
                <w:szCs w:val="20"/>
                <w:lang w:bidi="ar"/>
              </w:rPr>
              <w:t>小计</w:t>
            </w:r>
          </w:p>
        </w:tc>
        <w:tc>
          <w:tcPr>
            <w:tcW w:w="174" w:type="pct"/>
            <w:shd w:val="clear" w:color="auto" w:fill="auto"/>
            <w:vAlign w:val="center"/>
          </w:tcPr>
          <w:p w14:paraId="116B047E">
            <w:pPr>
              <w:jc w:val="center"/>
              <w:textAlignment w:val="center"/>
              <w:rPr>
                <w:rFonts w:cs="宋体"/>
                <w:color w:val="000000"/>
                <w:sz w:val="20"/>
                <w:szCs w:val="20"/>
              </w:rPr>
            </w:pPr>
            <w:r>
              <w:rPr>
                <w:rFonts w:hint="eastAsia" w:cs="宋体"/>
                <w:color w:val="000000"/>
                <w:sz w:val="20"/>
                <w:szCs w:val="20"/>
                <w:lang w:bidi="ar"/>
              </w:rPr>
              <w:t>12</w:t>
            </w:r>
          </w:p>
        </w:tc>
        <w:tc>
          <w:tcPr>
            <w:tcW w:w="222" w:type="pct"/>
            <w:shd w:val="clear" w:color="auto" w:fill="auto"/>
            <w:vAlign w:val="center"/>
          </w:tcPr>
          <w:p w14:paraId="3CDCCE48">
            <w:pPr>
              <w:jc w:val="center"/>
              <w:textAlignment w:val="center"/>
              <w:rPr>
                <w:rFonts w:cs="宋体"/>
                <w:color w:val="000000"/>
                <w:sz w:val="20"/>
                <w:szCs w:val="20"/>
              </w:rPr>
            </w:pPr>
            <w:r>
              <w:rPr>
                <w:rFonts w:hint="eastAsia" w:cs="宋体"/>
                <w:color w:val="000000"/>
                <w:sz w:val="20"/>
                <w:szCs w:val="20"/>
                <w:lang w:bidi="ar"/>
              </w:rPr>
              <w:t>190</w:t>
            </w:r>
          </w:p>
        </w:tc>
        <w:tc>
          <w:tcPr>
            <w:tcW w:w="217" w:type="pct"/>
            <w:shd w:val="clear" w:color="auto" w:fill="auto"/>
            <w:vAlign w:val="center"/>
          </w:tcPr>
          <w:p w14:paraId="75C57354">
            <w:pPr>
              <w:jc w:val="center"/>
              <w:textAlignment w:val="center"/>
              <w:rPr>
                <w:rFonts w:cs="宋体"/>
                <w:color w:val="000000"/>
                <w:sz w:val="20"/>
                <w:szCs w:val="20"/>
              </w:rPr>
            </w:pPr>
            <w:r>
              <w:rPr>
                <w:rFonts w:hint="eastAsia" w:cs="宋体"/>
                <w:color w:val="000000"/>
                <w:sz w:val="20"/>
                <w:szCs w:val="20"/>
                <w:lang w:bidi="ar"/>
              </w:rPr>
              <w:t>146</w:t>
            </w:r>
          </w:p>
        </w:tc>
        <w:tc>
          <w:tcPr>
            <w:tcW w:w="209" w:type="pct"/>
            <w:shd w:val="clear" w:color="auto" w:fill="auto"/>
            <w:vAlign w:val="center"/>
          </w:tcPr>
          <w:p w14:paraId="245986D4">
            <w:pPr>
              <w:jc w:val="center"/>
              <w:textAlignment w:val="center"/>
              <w:rPr>
                <w:rFonts w:cs="宋体"/>
                <w:color w:val="000000"/>
                <w:sz w:val="20"/>
                <w:szCs w:val="20"/>
              </w:rPr>
            </w:pPr>
            <w:r>
              <w:rPr>
                <w:rFonts w:hint="eastAsia" w:cs="宋体"/>
                <w:color w:val="000000"/>
                <w:sz w:val="20"/>
                <w:szCs w:val="20"/>
                <w:lang w:bidi="ar"/>
              </w:rPr>
              <w:t>44</w:t>
            </w:r>
          </w:p>
        </w:tc>
        <w:tc>
          <w:tcPr>
            <w:tcW w:w="174" w:type="pct"/>
            <w:shd w:val="clear" w:color="auto" w:fill="auto"/>
            <w:vAlign w:val="center"/>
          </w:tcPr>
          <w:p w14:paraId="24E551C9">
            <w:pPr>
              <w:jc w:val="center"/>
              <w:textAlignment w:val="center"/>
              <w:rPr>
                <w:rFonts w:cs="宋体"/>
                <w:color w:val="000000"/>
                <w:sz w:val="20"/>
                <w:szCs w:val="20"/>
              </w:rPr>
            </w:pPr>
            <w:r>
              <w:rPr>
                <w:rFonts w:hint="eastAsia" w:cs="宋体"/>
                <w:color w:val="000000"/>
                <w:sz w:val="20"/>
                <w:szCs w:val="20"/>
                <w:lang w:bidi="ar"/>
              </w:rPr>
              <w:t>12</w:t>
            </w:r>
          </w:p>
        </w:tc>
        <w:tc>
          <w:tcPr>
            <w:tcW w:w="191" w:type="pct"/>
            <w:shd w:val="clear" w:color="auto" w:fill="auto"/>
            <w:vAlign w:val="center"/>
          </w:tcPr>
          <w:p w14:paraId="11D2AB0F">
            <w:pPr>
              <w:jc w:val="center"/>
              <w:textAlignment w:val="center"/>
              <w:rPr>
                <w:rFonts w:cs="宋体"/>
                <w:color w:val="000000"/>
                <w:sz w:val="20"/>
                <w:szCs w:val="20"/>
              </w:rPr>
            </w:pPr>
            <w:r>
              <w:rPr>
                <w:rFonts w:hint="eastAsia" w:cs="宋体"/>
                <w:color w:val="000000"/>
                <w:sz w:val="20"/>
                <w:szCs w:val="20"/>
                <w:lang w:bidi="ar"/>
              </w:rPr>
              <w:t>2</w:t>
            </w:r>
          </w:p>
        </w:tc>
        <w:tc>
          <w:tcPr>
            <w:tcW w:w="191" w:type="pct"/>
            <w:shd w:val="clear" w:color="auto" w:fill="auto"/>
            <w:vAlign w:val="center"/>
          </w:tcPr>
          <w:p w14:paraId="67B5070F">
            <w:pPr>
              <w:jc w:val="center"/>
              <w:textAlignment w:val="center"/>
              <w:rPr>
                <w:rFonts w:cs="宋体"/>
                <w:color w:val="000000"/>
                <w:sz w:val="20"/>
                <w:szCs w:val="20"/>
              </w:rPr>
            </w:pPr>
            <w:r>
              <w:rPr>
                <w:rFonts w:hint="eastAsia" w:cs="宋体"/>
                <w:color w:val="000000"/>
                <w:sz w:val="20"/>
                <w:szCs w:val="20"/>
                <w:lang w:bidi="ar"/>
              </w:rPr>
              <w:t>0</w:t>
            </w:r>
          </w:p>
        </w:tc>
        <w:tc>
          <w:tcPr>
            <w:tcW w:w="195" w:type="pct"/>
            <w:shd w:val="clear" w:color="auto" w:fill="auto"/>
            <w:vAlign w:val="center"/>
          </w:tcPr>
          <w:p w14:paraId="30D28327">
            <w:pPr>
              <w:jc w:val="center"/>
              <w:textAlignment w:val="center"/>
              <w:rPr>
                <w:rFonts w:cs="宋体"/>
                <w:color w:val="000000"/>
                <w:sz w:val="20"/>
                <w:szCs w:val="20"/>
              </w:rPr>
            </w:pPr>
            <w:r>
              <w:rPr>
                <w:rFonts w:hint="eastAsia" w:cs="宋体"/>
                <w:color w:val="000000"/>
                <w:sz w:val="20"/>
                <w:szCs w:val="20"/>
                <w:lang w:bidi="ar"/>
              </w:rPr>
              <w:t>4</w:t>
            </w:r>
          </w:p>
        </w:tc>
        <w:tc>
          <w:tcPr>
            <w:tcW w:w="187" w:type="pct"/>
            <w:shd w:val="clear" w:color="auto" w:fill="auto"/>
            <w:vAlign w:val="center"/>
          </w:tcPr>
          <w:p w14:paraId="05C58989">
            <w:pPr>
              <w:jc w:val="center"/>
              <w:textAlignment w:val="center"/>
              <w:rPr>
                <w:rFonts w:cs="宋体"/>
                <w:color w:val="000000"/>
                <w:sz w:val="20"/>
                <w:szCs w:val="20"/>
              </w:rPr>
            </w:pPr>
            <w:r>
              <w:rPr>
                <w:rFonts w:hint="eastAsia" w:cs="宋体"/>
                <w:color w:val="000000"/>
                <w:sz w:val="20"/>
                <w:szCs w:val="20"/>
                <w:lang w:bidi="ar"/>
              </w:rPr>
              <w:t>6</w:t>
            </w:r>
          </w:p>
        </w:tc>
        <w:tc>
          <w:tcPr>
            <w:tcW w:w="204" w:type="pct"/>
            <w:shd w:val="clear" w:color="auto" w:fill="auto"/>
            <w:vAlign w:val="center"/>
          </w:tcPr>
          <w:p w14:paraId="181D92F5">
            <w:pPr>
              <w:jc w:val="center"/>
              <w:textAlignment w:val="center"/>
              <w:rPr>
                <w:rFonts w:cs="宋体"/>
                <w:color w:val="000000"/>
                <w:sz w:val="20"/>
                <w:szCs w:val="20"/>
              </w:rPr>
            </w:pPr>
            <w:r>
              <w:rPr>
                <w:rFonts w:hint="eastAsia" w:cs="宋体"/>
                <w:color w:val="000000"/>
                <w:sz w:val="20"/>
                <w:szCs w:val="20"/>
                <w:lang w:bidi="ar"/>
              </w:rPr>
              <w:t>0</w:t>
            </w:r>
          </w:p>
        </w:tc>
        <w:tc>
          <w:tcPr>
            <w:tcW w:w="200" w:type="pct"/>
            <w:shd w:val="clear" w:color="auto" w:fill="auto"/>
            <w:vAlign w:val="center"/>
          </w:tcPr>
          <w:p w14:paraId="5C819BA9">
            <w:pPr>
              <w:jc w:val="center"/>
              <w:textAlignment w:val="center"/>
              <w:rPr>
                <w:rFonts w:cs="宋体"/>
                <w:color w:val="000000"/>
                <w:sz w:val="20"/>
                <w:szCs w:val="20"/>
              </w:rPr>
            </w:pPr>
            <w:r>
              <w:rPr>
                <w:rFonts w:hint="eastAsia" w:cs="宋体"/>
                <w:color w:val="000000"/>
                <w:sz w:val="20"/>
                <w:szCs w:val="20"/>
                <w:lang w:bidi="ar"/>
              </w:rPr>
              <w:t>0</w:t>
            </w:r>
          </w:p>
        </w:tc>
        <w:tc>
          <w:tcPr>
            <w:tcW w:w="566" w:type="pct"/>
            <w:gridSpan w:val="2"/>
            <w:shd w:val="clear" w:color="auto" w:fill="auto"/>
            <w:vAlign w:val="center"/>
          </w:tcPr>
          <w:p w14:paraId="3DF062C4">
            <w:pPr>
              <w:jc w:val="center"/>
              <w:rPr>
                <w:rFonts w:cs="宋体"/>
                <w:color w:val="000000"/>
                <w:sz w:val="20"/>
                <w:szCs w:val="20"/>
              </w:rPr>
            </w:pPr>
          </w:p>
        </w:tc>
        <w:tc>
          <w:tcPr>
            <w:tcW w:w="389" w:type="pct"/>
            <w:shd w:val="clear" w:color="auto" w:fill="auto"/>
            <w:vAlign w:val="center"/>
          </w:tcPr>
          <w:p w14:paraId="7E141BB4">
            <w:pPr>
              <w:rPr>
                <w:rFonts w:cs="宋体"/>
                <w:color w:val="000000"/>
                <w:sz w:val="20"/>
                <w:szCs w:val="20"/>
              </w:rPr>
            </w:pPr>
          </w:p>
        </w:tc>
      </w:tr>
      <w:tr w14:paraId="6B877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51" w:type="pct"/>
            <w:vMerge w:val="continue"/>
            <w:shd w:val="clear" w:color="auto" w:fill="auto"/>
            <w:vAlign w:val="center"/>
          </w:tcPr>
          <w:p w14:paraId="0F9C07F1">
            <w:pPr>
              <w:jc w:val="center"/>
              <w:rPr>
                <w:rFonts w:cs="宋体"/>
                <w:color w:val="000000"/>
                <w:sz w:val="20"/>
                <w:szCs w:val="20"/>
              </w:rPr>
            </w:pPr>
          </w:p>
        </w:tc>
        <w:tc>
          <w:tcPr>
            <w:tcW w:w="1724" w:type="pct"/>
            <w:gridSpan w:val="6"/>
            <w:shd w:val="clear" w:color="auto" w:fill="auto"/>
            <w:vAlign w:val="center"/>
          </w:tcPr>
          <w:p w14:paraId="6B7341AF">
            <w:pPr>
              <w:jc w:val="center"/>
              <w:textAlignment w:val="center"/>
              <w:rPr>
                <w:rFonts w:cs="宋体"/>
                <w:color w:val="000000"/>
                <w:sz w:val="20"/>
                <w:szCs w:val="20"/>
              </w:rPr>
            </w:pPr>
            <w:r>
              <w:rPr>
                <w:rFonts w:hint="eastAsia" w:cs="宋体"/>
                <w:color w:val="000000"/>
                <w:sz w:val="20"/>
                <w:szCs w:val="20"/>
                <w:lang w:bidi="ar"/>
              </w:rPr>
              <w:t>专业（技能）课累计、占总学时比例</w:t>
            </w:r>
          </w:p>
        </w:tc>
        <w:tc>
          <w:tcPr>
            <w:tcW w:w="174" w:type="pct"/>
            <w:shd w:val="clear" w:color="auto" w:fill="auto"/>
            <w:vAlign w:val="center"/>
          </w:tcPr>
          <w:p w14:paraId="13D636A1">
            <w:pPr>
              <w:jc w:val="center"/>
              <w:textAlignment w:val="center"/>
              <w:rPr>
                <w:rFonts w:cs="宋体"/>
                <w:color w:val="000000"/>
                <w:sz w:val="20"/>
                <w:szCs w:val="20"/>
              </w:rPr>
            </w:pPr>
            <w:r>
              <w:rPr>
                <w:rFonts w:hint="eastAsia" w:cs="宋体"/>
                <w:color w:val="000000"/>
                <w:sz w:val="20"/>
                <w:szCs w:val="20"/>
                <w:lang w:bidi="ar"/>
              </w:rPr>
              <w:t>85</w:t>
            </w:r>
          </w:p>
        </w:tc>
        <w:tc>
          <w:tcPr>
            <w:tcW w:w="222" w:type="pct"/>
            <w:shd w:val="clear" w:color="auto" w:fill="auto"/>
            <w:vAlign w:val="center"/>
          </w:tcPr>
          <w:p w14:paraId="5C9116F5">
            <w:pPr>
              <w:jc w:val="center"/>
              <w:textAlignment w:val="center"/>
              <w:rPr>
                <w:rFonts w:cs="宋体"/>
                <w:color w:val="000000"/>
                <w:sz w:val="20"/>
                <w:szCs w:val="20"/>
              </w:rPr>
            </w:pPr>
            <w:r>
              <w:rPr>
                <w:rFonts w:hint="eastAsia" w:cs="宋体"/>
                <w:color w:val="000000"/>
                <w:sz w:val="20"/>
                <w:szCs w:val="20"/>
                <w:lang w:bidi="ar"/>
              </w:rPr>
              <w:t>1868</w:t>
            </w:r>
          </w:p>
        </w:tc>
        <w:tc>
          <w:tcPr>
            <w:tcW w:w="217" w:type="pct"/>
            <w:shd w:val="clear" w:color="auto" w:fill="auto"/>
            <w:vAlign w:val="center"/>
          </w:tcPr>
          <w:p w14:paraId="42EEB0DA">
            <w:pPr>
              <w:jc w:val="center"/>
              <w:textAlignment w:val="center"/>
              <w:rPr>
                <w:rFonts w:cs="宋体"/>
                <w:color w:val="000000"/>
                <w:sz w:val="20"/>
                <w:szCs w:val="20"/>
              </w:rPr>
            </w:pPr>
            <w:r>
              <w:rPr>
                <w:rFonts w:hint="eastAsia" w:cs="宋体"/>
                <w:color w:val="000000"/>
                <w:sz w:val="20"/>
                <w:szCs w:val="20"/>
                <w:lang w:bidi="ar"/>
              </w:rPr>
              <w:t>636</w:t>
            </w:r>
          </w:p>
        </w:tc>
        <w:tc>
          <w:tcPr>
            <w:tcW w:w="209" w:type="pct"/>
            <w:shd w:val="clear" w:color="auto" w:fill="auto"/>
            <w:vAlign w:val="center"/>
          </w:tcPr>
          <w:p w14:paraId="743E5600">
            <w:pPr>
              <w:jc w:val="center"/>
              <w:textAlignment w:val="center"/>
              <w:rPr>
                <w:rFonts w:cs="宋体"/>
                <w:color w:val="000000"/>
                <w:sz w:val="20"/>
                <w:szCs w:val="20"/>
              </w:rPr>
            </w:pPr>
            <w:r>
              <w:rPr>
                <w:rFonts w:hint="eastAsia" w:cs="宋体"/>
                <w:color w:val="000000"/>
                <w:sz w:val="20"/>
                <w:szCs w:val="20"/>
                <w:lang w:bidi="ar"/>
              </w:rPr>
              <w:t>1232</w:t>
            </w:r>
          </w:p>
        </w:tc>
        <w:tc>
          <w:tcPr>
            <w:tcW w:w="174" w:type="pct"/>
            <w:shd w:val="clear" w:color="auto" w:fill="auto"/>
            <w:vAlign w:val="center"/>
          </w:tcPr>
          <w:p w14:paraId="5AE03517">
            <w:pPr>
              <w:jc w:val="center"/>
              <w:textAlignment w:val="center"/>
              <w:rPr>
                <w:rFonts w:cs="宋体"/>
                <w:color w:val="000000"/>
                <w:sz w:val="20"/>
                <w:szCs w:val="20"/>
              </w:rPr>
            </w:pPr>
            <w:r>
              <w:rPr>
                <w:rFonts w:hint="eastAsia" w:cs="宋体"/>
                <w:color w:val="000000"/>
                <w:sz w:val="20"/>
                <w:szCs w:val="20"/>
                <w:lang w:bidi="ar"/>
              </w:rPr>
              <w:t>44</w:t>
            </w:r>
          </w:p>
        </w:tc>
        <w:tc>
          <w:tcPr>
            <w:tcW w:w="191" w:type="pct"/>
            <w:shd w:val="clear" w:color="auto" w:fill="auto"/>
            <w:vAlign w:val="center"/>
          </w:tcPr>
          <w:p w14:paraId="7290B9C6">
            <w:pPr>
              <w:jc w:val="center"/>
              <w:textAlignment w:val="center"/>
              <w:rPr>
                <w:rFonts w:cs="宋体"/>
                <w:color w:val="000000"/>
                <w:sz w:val="20"/>
                <w:szCs w:val="20"/>
              </w:rPr>
            </w:pPr>
            <w:r>
              <w:rPr>
                <w:rFonts w:hint="eastAsia" w:cs="宋体"/>
                <w:color w:val="000000"/>
                <w:sz w:val="20"/>
                <w:szCs w:val="20"/>
                <w:lang w:bidi="ar"/>
              </w:rPr>
              <w:t>10</w:t>
            </w:r>
          </w:p>
        </w:tc>
        <w:tc>
          <w:tcPr>
            <w:tcW w:w="191" w:type="pct"/>
            <w:shd w:val="clear" w:color="auto" w:fill="auto"/>
            <w:vAlign w:val="center"/>
          </w:tcPr>
          <w:p w14:paraId="491CABAE">
            <w:pPr>
              <w:jc w:val="center"/>
              <w:textAlignment w:val="center"/>
              <w:rPr>
                <w:rFonts w:cs="宋体"/>
                <w:color w:val="000000"/>
                <w:sz w:val="20"/>
                <w:szCs w:val="20"/>
              </w:rPr>
            </w:pPr>
            <w:r>
              <w:rPr>
                <w:rFonts w:hint="eastAsia" w:cs="宋体"/>
                <w:color w:val="000000"/>
                <w:sz w:val="20"/>
                <w:szCs w:val="20"/>
                <w:lang w:bidi="ar"/>
              </w:rPr>
              <w:t>6</w:t>
            </w:r>
          </w:p>
        </w:tc>
        <w:tc>
          <w:tcPr>
            <w:tcW w:w="195" w:type="pct"/>
            <w:shd w:val="clear" w:color="auto" w:fill="auto"/>
            <w:vAlign w:val="center"/>
          </w:tcPr>
          <w:p w14:paraId="1B27B405">
            <w:pPr>
              <w:jc w:val="center"/>
              <w:textAlignment w:val="center"/>
              <w:rPr>
                <w:rFonts w:cs="宋体"/>
                <w:color w:val="000000"/>
                <w:sz w:val="20"/>
                <w:szCs w:val="20"/>
              </w:rPr>
            </w:pPr>
            <w:r>
              <w:rPr>
                <w:rFonts w:hint="eastAsia" w:cs="宋体"/>
                <w:color w:val="000000"/>
                <w:sz w:val="20"/>
                <w:szCs w:val="20"/>
                <w:lang w:bidi="ar"/>
              </w:rPr>
              <w:t>10</w:t>
            </w:r>
          </w:p>
        </w:tc>
        <w:tc>
          <w:tcPr>
            <w:tcW w:w="187" w:type="pct"/>
            <w:shd w:val="clear" w:color="auto" w:fill="auto"/>
            <w:vAlign w:val="center"/>
          </w:tcPr>
          <w:p w14:paraId="13E021DA">
            <w:pPr>
              <w:jc w:val="center"/>
              <w:textAlignment w:val="center"/>
              <w:rPr>
                <w:rFonts w:cs="宋体"/>
                <w:color w:val="000000"/>
                <w:sz w:val="20"/>
                <w:szCs w:val="20"/>
              </w:rPr>
            </w:pPr>
            <w:r>
              <w:rPr>
                <w:rFonts w:hint="eastAsia" w:cs="宋体"/>
                <w:color w:val="000000"/>
                <w:sz w:val="20"/>
                <w:szCs w:val="20"/>
                <w:lang w:bidi="ar"/>
              </w:rPr>
              <w:t>14</w:t>
            </w:r>
          </w:p>
        </w:tc>
        <w:tc>
          <w:tcPr>
            <w:tcW w:w="204" w:type="pct"/>
            <w:shd w:val="clear" w:color="auto" w:fill="auto"/>
            <w:vAlign w:val="center"/>
          </w:tcPr>
          <w:p w14:paraId="54A14898">
            <w:pPr>
              <w:jc w:val="center"/>
              <w:textAlignment w:val="center"/>
              <w:rPr>
                <w:rFonts w:cs="宋体"/>
                <w:color w:val="000000"/>
                <w:sz w:val="20"/>
                <w:szCs w:val="20"/>
              </w:rPr>
            </w:pPr>
            <w:r>
              <w:rPr>
                <w:rFonts w:hint="eastAsia" w:cs="宋体"/>
                <w:color w:val="000000"/>
                <w:sz w:val="20"/>
                <w:szCs w:val="20"/>
                <w:lang w:bidi="ar"/>
              </w:rPr>
              <w:t>0</w:t>
            </w:r>
          </w:p>
        </w:tc>
        <w:tc>
          <w:tcPr>
            <w:tcW w:w="200" w:type="pct"/>
            <w:shd w:val="clear" w:color="auto" w:fill="auto"/>
            <w:vAlign w:val="center"/>
          </w:tcPr>
          <w:p w14:paraId="7618A385">
            <w:pPr>
              <w:jc w:val="center"/>
              <w:textAlignment w:val="center"/>
              <w:rPr>
                <w:rFonts w:cs="宋体"/>
                <w:color w:val="000000"/>
                <w:sz w:val="20"/>
                <w:szCs w:val="20"/>
              </w:rPr>
            </w:pPr>
            <w:r>
              <w:rPr>
                <w:rFonts w:hint="eastAsia" w:cs="宋体"/>
                <w:color w:val="000000"/>
                <w:sz w:val="20"/>
                <w:szCs w:val="20"/>
                <w:lang w:bidi="ar"/>
              </w:rPr>
              <w:t>0</w:t>
            </w:r>
          </w:p>
        </w:tc>
        <w:tc>
          <w:tcPr>
            <w:tcW w:w="566" w:type="pct"/>
            <w:gridSpan w:val="2"/>
            <w:shd w:val="clear" w:color="auto" w:fill="auto"/>
            <w:vAlign w:val="center"/>
          </w:tcPr>
          <w:p w14:paraId="10A0872D">
            <w:pPr>
              <w:jc w:val="center"/>
              <w:textAlignment w:val="center"/>
              <w:rPr>
                <w:rFonts w:cs="宋体"/>
                <w:color w:val="000000"/>
                <w:sz w:val="20"/>
                <w:szCs w:val="20"/>
              </w:rPr>
            </w:pPr>
            <w:r>
              <w:rPr>
                <w:rFonts w:hint="eastAsia" w:cs="宋体"/>
                <w:color w:val="000000"/>
                <w:sz w:val="20"/>
                <w:szCs w:val="20"/>
                <w:lang w:bidi="ar"/>
              </w:rPr>
              <w:t>71%</w:t>
            </w:r>
          </w:p>
        </w:tc>
        <w:tc>
          <w:tcPr>
            <w:tcW w:w="389" w:type="pct"/>
            <w:shd w:val="clear" w:color="auto" w:fill="auto"/>
            <w:vAlign w:val="center"/>
          </w:tcPr>
          <w:p w14:paraId="047DD3A1">
            <w:pPr>
              <w:rPr>
                <w:rFonts w:cs="宋体"/>
                <w:color w:val="000000"/>
                <w:sz w:val="20"/>
                <w:szCs w:val="20"/>
              </w:rPr>
            </w:pPr>
          </w:p>
        </w:tc>
      </w:tr>
      <w:tr w14:paraId="5E4EF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08" w:type="pct"/>
            <w:gridSpan w:val="4"/>
            <w:shd w:val="clear" w:color="auto" w:fill="auto"/>
            <w:noWrap/>
            <w:vAlign w:val="center"/>
          </w:tcPr>
          <w:p w14:paraId="348026FB">
            <w:pPr>
              <w:jc w:val="center"/>
              <w:textAlignment w:val="center"/>
              <w:rPr>
                <w:rFonts w:cs="宋体"/>
                <w:color w:val="000000"/>
                <w:sz w:val="20"/>
                <w:szCs w:val="20"/>
              </w:rPr>
            </w:pPr>
            <w:r>
              <w:rPr>
                <w:rFonts w:hint="eastAsia" w:cs="宋体"/>
                <w:color w:val="000000"/>
                <w:sz w:val="20"/>
                <w:szCs w:val="20"/>
                <w:lang w:bidi="ar"/>
              </w:rPr>
              <w:t>代码</w:t>
            </w:r>
          </w:p>
        </w:tc>
        <w:tc>
          <w:tcPr>
            <w:tcW w:w="1140" w:type="pct"/>
            <w:gridSpan w:val="4"/>
            <w:shd w:val="clear" w:color="auto" w:fill="auto"/>
            <w:noWrap/>
            <w:vAlign w:val="center"/>
          </w:tcPr>
          <w:p w14:paraId="4317D7BD">
            <w:pPr>
              <w:jc w:val="center"/>
              <w:textAlignment w:val="center"/>
              <w:rPr>
                <w:rFonts w:cs="宋体"/>
                <w:color w:val="000000"/>
                <w:sz w:val="20"/>
                <w:szCs w:val="20"/>
              </w:rPr>
            </w:pPr>
            <w:r>
              <w:rPr>
                <w:rFonts w:hint="eastAsia" w:cs="宋体"/>
                <w:color w:val="000000"/>
                <w:sz w:val="20"/>
                <w:szCs w:val="20"/>
                <w:lang w:bidi="ar"/>
              </w:rPr>
              <w:t>拓展模块</w:t>
            </w:r>
          </w:p>
        </w:tc>
        <w:tc>
          <w:tcPr>
            <w:tcW w:w="222" w:type="pct"/>
            <w:shd w:val="clear" w:color="auto" w:fill="auto"/>
            <w:noWrap/>
            <w:vAlign w:val="center"/>
          </w:tcPr>
          <w:p w14:paraId="2C7B04ED">
            <w:pPr>
              <w:jc w:val="center"/>
              <w:rPr>
                <w:rFonts w:cs="宋体"/>
                <w:b/>
                <w:bCs/>
                <w:color w:val="000000"/>
                <w:sz w:val="20"/>
                <w:szCs w:val="20"/>
              </w:rPr>
            </w:pPr>
          </w:p>
        </w:tc>
        <w:tc>
          <w:tcPr>
            <w:tcW w:w="217" w:type="pct"/>
            <w:shd w:val="clear" w:color="auto" w:fill="auto"/>
            <w:noWrap/>
            <w:vAlign w:val="center"/>
          </w:tcPr>
          <w:p w14:paraId="3249285B">
            <w:pPr>
              <w:jc w:val="center"/>
              <w:rPr>
                <w:rFonts w:cs="宋体"/>
                <w:b/>
                <w:bCs/>
                <w:color w:val="000000"/>
                <w:sz w:val="20"/>
                <w:szCs w:val="20"/>
              </w:rPr>
            </w:pPr>
          </w:p>
        </w:tc>
        <w:tc>
          <w:tcPr>
            <w:tcW w:w="209" w:type="pct"/>
            <w:shd w:val="clear" w:color="auto" w:fill="auto"/>
            <w:noWrap/>
            <w:vAlign w:val="center"/>
          </w:tcPr>
          <w:p w14:paraId="288B4039">
            <w:pPr>
              <w:jc w:val="center"/>
              <w:rPr>
                <w:rFonts w:cs="宋体"/>
                <w:b/>
                <w:bCs/>
                <w:color w:val="000000"/>
                <w:sz w:val="20"/>
                <w:szCs w:val="20"/>
              </w:rPr>
            </w:pPr>
          </w:p>
        </w:tc>
        <w:tc>
          <w:tcPr>
            <w:tcW w:w="174" w:type="pct"/>
            <w:shd w:val="clear" w:color="auto" w:fill="auto"/>
            <w:noWrap/>
            <w:vAlign w:val="center"/>
          </w:tcPr>
          <w:p w14:paraId="4E8A555B">
            <w:pPr>
              <w:jc w:val="center"/>
              <w:rPr>
                <w:rFonts w:cs="宋体"/>
                <w:b/>
                <w:bCs/>
                <w:color w:val="000000"/>
                <w:sz w:val="20"/>
                <w:szCs w:val="20"/>
              </w:rPr>
            </w:pPr>
          </w:p>
        </w:tc>
        <w:tc>
          <w:tcPr>
            <w:tcW w:w="191" w:type="pct"/>
            <w:shd w:val="clear" w:color="auto" w:fill="auto"/>
            <w:noWrap/>
            <w:vAlign w:val="center"/>
          </w:tcPr>
          <w:p w14:paraId="5CE4584C">
            <w:pPr>
              <w:rPr>
                <w:rFonts w:cs="宋体"/>
                <w:color w:val="000000"/>
                <w:sz w:val="20"/>
                <w:szCs w:val="20"/>
              </w:rPr>
            </w:pPr>
          </w:p>
        </w:tc>
        <w:tc>
          <w:tcPr>
            <w:tcW w:w="191" w:type="pct"/>
            <w:shd w:val="clear" w:color="auto" w:fill="auto"/>
            <w:noWrap/>
            <w:vAlign w:val="center"/>
          </w:tcPr>
          <w:p w14:paraId="6410A010">
            <w:pPr>
              <w:rPr>
                <w:rFonts w:cs="宋体"/>
                <w:color w:val="000000"/>
                <w:sz w:val="20"/>
                <w:szCs w:val="20"/>
              </w:rPr>
            </w:pPr>
          </w:p>
        </w:tc>
        <w:tc>
          <w:tcPr>
            <w:tcW w:w="195" w:type="pct"/>
            <w:shd w:val="clear" w:color="auto" w:fill="auto"/>
            <w:noWrap/>
            <w:vAlign w:val="center"/>
          </w:tcPr>
          <w:p w14:paraId="4FEEF4C3">
            <w:pPr>
              <w:rPr>
                <w:rFonts w:cs="宋体"/>
                <w:color w:val="000000"/>
                <w:sz w:val="20"/>
                <w:szCs w:val="20"/>
              </w:rPr>
            </w:pPr>
          </w:p>
        </w:tc>
        <w:tc>
          <w:tcPr>
            <w:tcW w:w="187" w:type="pct"/>
            <w:shd w:val="clear" w:color="auto" w:fill="auto"/>
            <w:noWrap/>
            <w:vAlign w:val="center"/>
          </w:tcPr>
          <w:p w14:paraId="2BF8F5B6">
            <w:pPr>
              <w:rPr>
                <w:rFonts w:cs="宋体"/>
                <w:color w:val="000000"/>
                <w:sz w:val="20"/>
                <w:szCs w:val="20"/>
              </w:rPr>
            </w:pPr>
          </w:p>
        </w:tc>
        <w:tc>
          <w:tcPr>
            <w:tcW w:w="204" w:type="pct"/>
            <w:shd w:val="clear" w:color="auto" w:fill="auto"/>
            <w:vAlign w:val="center"/>
          </w:tcPr>
          <w:p w14:paraId="5BDA3ED0">
            <w:pPr>
              <w:jc w:val="center"/>
              <w:rPr>
                <w:rFonts w:cs="宋体"/>
                <w:color w:val="000000"/>
                <w:sz w:val="20"/>
                <w:szCs w:val="20"/>
              </w:rPr>
            </w:pPr>
          </w:p>
        </w:tc>
        <w:tc>
          <w:tcPr>
            <w:tcW w:w="200" w:type="pct"/>
            <w:shd w:val="clear" w:color="auto" w:fill="auto"/>
            <w:vAlign w:val="center"/>
          </w:tcPr>
          <w:p w14:paraId="6A28E73C">
            <w:pPr>
              <w:jc w:val="center"/>
              <w:rPr>
                <w:rFonts w:cs="宋体"/>
                <w:color w:val="000000"/>
                <w:sz w:val="20"/>
                <w:szCs w:val="20"/>
              </w:rPr>
            </w:pPr>
          </w:p>
        </w:tc>
        <w:tc>
          <w:tcPr>
            <w:tcW w:w="209" w:type="pct"/>
            <w:shd w:val="clear" w:color="auto" w:fill="auto"/>
            <w:vAlign w:val="center"/>
          </w:tcPr>
          <w:p w14:paraId="525CEE52">
            <w:pPr>
              <w:jc w:val="center"/>
              <w:rPr>
                <w:rFonts w:cs="宋体"/>
                <w:color w:val="000000"/>
                <w:sz w:val="20"/>
                <w:szCs w:val="20"/>
              </w:rPr>
            </w:pPr>
          </w:p>
        </w:tc>
        <w:tc>
          <w:tcPr>
            <w:tcW w:w="357" w:type="pct"/>
            <w:shd w:val="clear" w:color="auto" w:fill="auto"/>
            <w:vAlign w:val="center"/>
          </w:tcPr>
          <w:p w14:paraId="6A18E3EB">
            <w:pPr>
              <w:rPr>
                <w:rFonts w:cs="宋体"/>
                <w:color w:val="000000"/>
                <w:sz w:val="20"/>
                <w:szCs w:val="20"/>
              </w:rPr>
            </w:pPr>
          </w:p>
        </w:tc>
        <w:tc>
          <w:tcPr>
            <w:tcW w:w="389" w:type="pct"/>
            <w:shd w:val="clear" w:color="auto" w:fill="auto"/>
            <w:vAlign w:val="center"/>
          </w:tcPr>
          <w:p w14:paraId="731CD70E">
            <w:pPr>
              <w:rPr>
                <w:rFonts w:cs="宋体"/>
                <w:color w:val="000000"/>
                <w:sz w:val="20"/>
                <w:szCs w:val="20"/>
              </w:rPr>
            </w:pPr>
          </w:p>
        </w:tc>
      </w:tr>
      <w:tr w14:paraId="7F750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08" w:type="pct"/>
            <w:gridSpan w:val="4"/>
            <w:shd w:val="clear" w:color="auto" w:fill="FFFFFF"/>
            <w:noWrap/>
            <w:vAlign w:val="center"/>
          </w:tcPr>
          <w:p w14:paraId="5993DD72">
            <w:pPr>
              <w:jc w:val="center"/>
              <w:textAlignment w:val="center"/>
              <w:rPr>
                <w:rFonts w:cs="宋体"/>
                <w:color w:val="000000"/>
                <w:sz w:val="20"/>
                <w:szCs w:val="20"/>
              </w:rPr>
            </w:pPr>
            <w:r>
              <w:rPr>
                <w:rFonts w:hint="eastAsia" w:cs="宋体"/>
                <w:color w:val="000000"/>
                <w:sz w:val="20"/>
                <w:szCs w:val="20"/>
                <w:lang w:bidi="ar"/>
              </w:rPr>
              <w:t>T251110191</w:t>
            </w:r>
          </w:p>
        </w:tc>
        <w:tc>
          <w:tcPr>
            <w:tcW w:w="966" w:type="pct"/>
            <w:gridSpan w:val="3"/>
            <w:shd w:val="clear" w:color="auto" w:fill="FFFFFF"/>
            <w:noWrap/>
            <w:vAlign w:val="center"/>
          </w:tcPr>
          <w:p w14:paraId="005A8795">
            <w:pPr>
              <w:jc w:val="center"/>
              <w:textAlignment w:val="center"/>
              <w:rPr>
                <w:rFonts w:cs="宋体"/>
                <w:color w:val="000000"/>
                <w:sz w:val="20"/>
                <w:szCs w:val="20"/>
              </w:rPr>
            </w:pPr>
            <w:r>
              <w:rPr>
                <w:rFonts w:hint="eastAsia" w:cs="宋体"/>
                <w:color w:val="000000"/>
                <w:sz w:val="20"/>
                <w:szCs w:val="20"/>
                <w:lang w:bidi="ar"/>
              </w:rPr>
              <w:t>军事训练和入学教育</w:t>
            </w:r>
          </w:p>
        </w:tc>
        <w:tc>
          <w:tcPr>
            <w:tcW w:w="174" w:type="pct"/>
            <w:shd w:val="clear" w:color="auto" w:fill="FFFFFF"/>
            <w:noWrap/>
            <w:vAlign w:val="center"/>
          </w:tcPr>
          <w:p w14:paraId="57910738">
            <w:pPr>
              <w:jc w:val="center"/>
              <w:textAlignment w:val="center"/>
              <w:rPr>
                <w:rFonts w:cs="宋体"/>
                <w:color w:val="000000"/>
                <w:sz w:val="20"/>
                <w:szCs w:val="20"/>
              </w:rPr>
            </w:pPr>
            <w:r>
              <w:rPr>
                <w:rFonts w:hint="eastAsia" w:cs="宋体"/>
                <w:color w:val="000000"/>
                <w:sz w:val="20"/>
                <w:szCs w:val="20"/>
                <w:lang w:bidi="ar"/>
              </w:rPr>
              <w:t>2</w:t>
            </w:r>
          </w:p>
        </w:tc>
        <w:tc>
          <w:tcPr>
            <w:tcW w:w="222" w:type="pct"/>
            <w:shd w:val="clear" w:color="auto" w:fill="FFFFFF"/>
            <w:noWrap/>
            <w:vAlign w:val="center"/>
          </w:tcPr>
          <w:p w14:paraId="5E0B105E">
            <w:pPr>
              <w:jc w:val="center"/>
              <w:rPr>
                <w:rFonts w:cs="宋体"/>
                <w:color w:val="000000"/>
                <w:sz w:val="20"/>
                <w:szCs w:val="20"/>
              </w:rPr>
            </w:pPr>
          </w:p>
        </w:tc>
        <w:tc>
          <w:tcPr>
            <w:tcW w:w="217" w:type="pct"/>
            <w:shd w:val="clear" w:color="auto" w:fill="FFFFFF"/>
            <w:noWrap/>
            <w:vAlign w:val="center"/>
          </w:tcPr>
          <w:p w14:paraId="7BFDDAE0">
            <w:pPr>
              <w:jc w:val="center"/>
              <w:rPr>
                <w:rFonts w:cs="宋体"/>
                <w:color w:val="000000"/>
                <w:sz w:val="20"/>
                <w:szCs w:val="20"/>
              </w:rPr>
            </w:pPr>
          </w:p>
        </w:tc>
        <w:tc>
          <w:tcPr>
            <w:tcW w:w="209" w:type="pct"/>
            <w:shd w:val="clear" w:color="auto" w:fill="FFFFFF"/>
            <w:noWrap/>
            <w:vAlign w:val="center"/>
          </w:tcPr>
          <w:p w14:paraId="6CDE75B2">
            <w:pPr>
              <w:jc w:val="center"/>
              <w:rPr>
                <w:rFonts w:cs="宋体"/>
                <w:color w:val="000000"/>
                <w:sz w:val="20"/>
                <w:szCs w:val="20"/>
              </w:rPr>
            </w:pPr>
          </w:p>
        </w:tc>
        <w:tc>
          <w:tcPr>
            <w:tcW w:w="174" w:type="pct"/>
            <w:shd w:val="clear" w:color="auto" w:fill="FFFFFF"/>
            <w:noWrap/>
            <w:vAlign w:val="center"/>
          </w:tcPr>
          <w:p w14:paraId="7D33A5FB">
            <w:pPr>
              <w:jc w:val="center"/>
              <w:textAlignment w:val="center"/>
              <w:rPr>
                <w:rFonts w:cs="宋体"/>
                <w:color w:val="000000"/>
                <w:sz w:val="20"/>
                <w:szCs w:val="20"/>
              </w:rPr>
            </w:pPr>
            <w:r>
              <w:rPr>
                <w:rFonts w:hint="eastAsia" w:cs="宋体"/>
                <w:color w:val="000000"/>
                <w:sz w:val="20"/>
                <w:szCs w:val="20"/>
                <w:lang w:bidi="ar"/>
              </w:rPr>
              <w:t>1</w:t>
            </w:r>
          </w:p>
        </w:tc>
        <w:tc>
          <w:tcPr>
            <w:tcW w:w="191" w:type="pct"/>
            <w:shd w:val="clear" w:color="auto" w:fill="FFFFFF"/>
            <w:vAlign w:val="center"/>
          </w:tcPr>
          <w:p w14:paraId="17298F9C">
            <w:pPr>
              <w:jc w:val="center"/>
              <w:textAlignment w:val="center"/>
              <w:rPr>
                <w:rFonts w:cs="宋体"/>
                <w:color w:val="000000"/>
                <w:sz w:val="20"/>
                <w:szCs w:val="20"/>
              </w:rPr>
            </w:pPr>
            <w:r>
              <w:rPr>
                <w:rFonts w:hint="eastAsia" w:cs="宋体"/>
                <w:color w:val="000000"/>
                <w:sz w:val="20"/>
                <w:szCs w:val="20"/>
                <w:lang w:bidi="ar"/>
              </w:rPr>
              <w:t>3w</w:t>
            </w:r>
          </w:p>
        </w:tc>
        <w:tc>
          <w:tcPr>
            <w:tcW w:w="191" w:type="pct"/>
            <w:shd w:val="clear" w:color="auto" w:fill="FFFFFF"/>
            <w:vAlign w:val="center"/>
          </w:tcPr>
          <w:p w14:paraId="37293114">
            <w:pPr>
              <w:jc w:val="center"/>
              <w:rPr>
                <w:rFonts w:cs="宋体"/>
                <w:color w:val="000000"/>
                <w:sz w:val="20"/>
                <w:szCs w:val="20"/>
              </w:rPr>
            </w:pPr>
          </w:p>
        </w:tc>
        <w:tc>
          <w:tcPr>
            <w:tcW w:w="195" w:type="pct"/>
            <w:shd w:val="clear" w:color="auto" w:fill="FFFFFF"/>
            <w:vAlign w:val="center"/>
          </w:tcPr>
          <w:p w14:paraId="12DB88F2">
            <w:pPr>
              <w:jc w:val="center"/>
              <w:rPr>
                <w:rFonts w:cs="宋体"/>
                <w:color w:val="000000"/>
                <w:sz w:val="20"/>
                <w:szCs w:val="20"/>
              </w:rPr>
            </w:pPr>
          </w:p>
        </w:tc>
        <w:tc>
          <w:tcPr>
            <w:tcW w:w="187" w:type="pct"/>
            <w:shd w:val="clear" w:color="auto" w:fill="FFFFFF"/>
            <w:vAlign w:val="center"/>
          </w:tcPr>
          <w:p w14:paraId="075CADE1">
            <w:pPr>
              <w:jc w:val="center"/>
              <w:rPr>
                <w:rFonts w:cs="宋体"/>
                <w:color w:val="000000"/>
                <w:sz w:val="20"/>
                <w:szCs w:val="20"/>
              </w:rPr>
            </w:pPr>
          </w:p>
        </w:tc>
        <w:tc>
          <w:tcPr>
            <w:tcW w:w="204" w:type="pct"/>
            <w:shd w:val="clear" w:color="auto" w:fill="auto"/>
            <w:vAlign w:val="center"/>
          </w:tcPr>
          <w:p w14:paraId="2CAC25DB">
            <w:pPr>
              <w:jc w:val="center"/>
              <w:rPr>
                <w:rFonts w:cs="宋体"/>
                <w:color w:val="000000"/>
                <w:sz w:val="20"/>
                <w:szCs w:val="20"/>
              </w:rPr>
            </w:pPr>
          </w:p>
        </w:tc>
        <w:tc>
          <w:tcPr>
            <w:tcW w:w="200" w:type="pct"/>
            <w:shd w:val="clear" w:color="auto" w:fill="auto"/>
            <w:vAlign w:val="center"/>
          </w:tcPr>
          <w:p w14:paraId="3F1D0EA2">
            <w:pPr>
              <w:jc w:val="center"/>
              <w:rPr>
                <w:rFonts w:cs="宋体"/>
                <w:color w:val="000000"/>
                <w:sz w:val="20"/>
                <w:szCs w:val="20"/>
              </w:rPr>
            </w:pPr>
          </w:p>
        </w:tc>
        <w:tc>
          <w:tcPr>
            <w:tcW w:w="209" w:type="pct"/>
            <w:shd w:val="clear" w:color="auto" w:fill="auto"/>
            <w:vAlign w:val="center"/>
          </w:tcPr>
          <w:p w14:paraId="33573795">
            <w:pPr>
              <w:jc w:val="center"/>
              <w:rPr>
                <w:rFonts w:cs="宋体"/>
                <w:color w:val="000000"/>
                <w:sz w:val="20"/>
                <w:szCs w:val="20"/>
              </w:rPr>
            </w:pPr>
          </w:p>
        </w:tc>
        <w:tc>
          <w:tcPr>
            <w:tcW w:w="357" w:type="pct"/>
            <w:shd w:val="clear" w:color="auto" w:fill="auto"/>
            <w:vAlign w:val="center"/>
          </w:tcPr>
          <w:p w14:paraId="3767D3AD">
            <w:pPr>
              <w:rPr>
                <w:rFonts w:cs="宋体"/>
                <w:color w:val="000000"/>
                <w:sz w:val="20"/>
                <w:szCs w:val="20"/>
              </w:rPr>
            </w:pPr>
          </w:p>
        </w:tc>
        <w:tc>
          <w:tcPr>
            <w:tcW w:w="389" w:type="pct"/>
            <w:shd w:val="clear" w:color="auto" w:fill="auto"/>
            <w:vAlign w:val="center"/>
          </w:tcPr>
          <w:p w14:paraId="199C4F80">
            <w:pPr>
              <w:textAlignment w:val="center"/>
              <w:rPr>
                <w:rFonts w:cs="宋体"/>
                <w:color w:val="000000"/>
                <w:sz w:val="20"/>
                <w:szCs w:val="20"/>
              </w:rPr>
            </w:pPr>
            <w:r>
              <w:rPr>
                <w:rFonts w:hint="eastAsia" w:cs="宋体"/>
                <w:color w:val="000000"/>
                <w:sz w:val="20"/>
                <w:szCs w:val="20"/>
                <w:lang w:bidi="ar"/>
              </w:rPr>
              <w:t>第一学期录成绩。</w:t>
            </w:r>
          </w:p>
        </w:tc>
      </w:tr>
      <w:tr w14:paraId="0864F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08" w:type="pct"/>
            <w:gridSpan w:val="4"/>
            <w:shd w:val="clear" w:color="auto" w:fill="FFFFFF"/>
            <w:noWrap/>
            <w:vAlign w:val="center"/>
          </w:tcPr>
          <w:p w14:paraId="6B9378DE">
            <w:pPr>
              <w:jc w:val="center"/>
              <w:textAlignment w:val="center"/>
              <w:rPr>
                <w:rFonts w:cs="宋体"/>
                <w:color w:val="000000"/>
                <w:sz w:val="20"/>
                <w:szCs w:val="20"/>
              </w:rPr>
            </w:pPr>
            <w:r>
              <w:rPr>
                <w:rFonts w:hint="eastAsia" w:cs="宋体"/>
                <w:color w:val="000000"/>
                <w:sz w:val="20"/>
                <w:szCs w:val="20"/>
                <w:lang w:bidi="ar"/>
              </w:rPr>
              <w:t>T251110192</w:t>
            </w:r>
          </w:p>
        </w:tc>
        <w:tc>
          <w:tcPr>
            <w:tcW w:w="966" w:type="pct"/>
            <w:gridSpan w:val="3"/>
            <w:shd w:val="clear" w:color="auto" w:fill="FFFFFF"/>
            <w:noWrap/>
            <w:vAlign w:val="center"/>
          </w:tcPr>
          <w:p w14:paraId="4B1F2EB9">
            <w:pPr>
              <w:jc w:val="center"/>
              <w:textAlignment w:val="center"/>
              <w:rPr>
                <w:rFonts w:cs="宋体"/>
                <w:color w:val="000000"/>
                <w:sz w:val="20"/>
                <w:szCs w:val="20"/>
              </w:rPr>
            </w:pPr>
            <w:r>
              <w:rPr>
                <w:rFonts w:hint="eastAsia" w:cs="宋体"/>
                <w:color w:val="000000"/>
                <w:sz w:val="20"/>
                <w:szCs w:val="20"/>
                <w:lang w:bidi="ar"/>
              </w:rPr>
              <w:t>劳动实践</w:t>
            </w:r>
          </w:p>
        </w:tc>
        <w:tc>
          <w:tcPr>
            <w:tcW w:w="174" w:type="pct"/>
            <w:shd w:val="clear" w:color="auto" w:fill="FFFFFF"/>
            <w:noWrap/>
            <w:vAlign w:val="center"/>
          </w:tcPr>
          <w:p w14:paraId="5CEC9C54">
            <w:pPr>
              <w:jc w:val="center"/>
              <w:textAlignment w:val="center"/>
              <w:rPr>
                <w:rFonts w:cs="宋体"/>
                <w:color w:val="000000"/>
                <w:sz w:val="20"/>
                <w:szCs w:val="20"/>
              </w:rPr>
            </w:pPr>
            <w:r>
              <w:rPr>
                <w:rFonts w:hint="eastAsia" w:cs="宋体"/>
                <w:color w:val="000000"/>
                <w:sz w:val="20"/>
                <w:szCs w:val="20"/>
                <w:lang w:bidi="ar"/>
              </w:rPr>
              <w:t>1</w:t>
            </w:r>
          </w:p>
        </w:tc>
        <w:tc>
          <w:tcPr>
            <w:tcW w:w="222" w:type="pct"/>
            <w:shd w:val="clear" w:color="auto" w:fill="FFFFFF"/>
            <w:noWrap/>
            <w:vAlign w:val="center"/>
          </w:tcPr>
          <w:p w14:paraId="5EB9B323">
            <w:pPr>
              <w:jc w:val="center"/>
              <w:rPr>
                <w:rFonts w:cs="宋体"/>
                <w:color w:val="000000"/>
                <w:sz w:val="20"/>
                <w:szCs w:val="20"/>
              </w:rPr>
            </w:pPr>
          </w:p>
        </w:tc>
        <w:tc>
          <w:tcPr>
            <w:tcW w:w="217" w:type="pct"/>
            <w:shd w:val="clear" w:color="auto" w:fill="FFFFFF"/>
            <w:noWrap/>
            <w:vAlign w:val="center"/>
          </w:tcPr>
          <w:p w14:paraId="56FD47B0">
            <w:pPr>
              <w:jc w:val="center"/>
              <w:rPr>
                <w:rFonts w:cs="宋体"/>
                <w:color w:val="000000"/>
                <w:sz w:val="20"/>
                <w:szCs w:val="20"/>
              </w:rPr>
            </w:pPr>
          </w:p>
        </w:tc>
        <w:tc>
          <w:tcPr>
            <w:tcW w:w="209" w:type="pct"/>
            <w:shd w:val="clear" w:color="auto" w:fill="FFFFFF"/>
            <w:noWrap/>
            <w:vAlign w:val="center"/>
          </w:tcPr>
          <w:p w14:paraId="24275FE3">
            <w:pPr>
              <w:jc w:val="center"/>
              <w:rPr>
                <w:rFonts w:cs="宋体"/>
                <w:color w:val="000000"/>
                <w:sz w:val="20"/>
                <w:szCs w:val="20"/>
              </w:rPr>
            </w:pPr>
          </w:p>
        </w:tc>
        <w:tc>
          <w:tcPr>
            <w:tcW w:w="174" w:type="pct"/>
            <w:shd w:val="clear" w:color="auto" w:fill="FFFFFF"/>
            <w:noWrap/>
            <w:vAlign w:val="center"/>
          </w:tcPr>
          <w:p w14:paraId="2802F79A">
            <w:pPr>
              <w:jc w:val="center"/>
              <w:textAlignment w:val="center"/>
              <w:rPr>
                <w:rFonts w:cs="宋体"/>
                <w:color w:val="000000"/>
                <w:sz w:val="20"/>
                <w:szCs w:val="20"/>
              </w:rPr>
            </w:pPr>
            <w:r>
              <w:rPr>
                <w:rFonts w:hint="eastAsia" w:cs="宋体"/>
                <w:color w:val="000000"/>
                <w:sz w:val="20"/>
                <w:szCs w:val="20"/>
                <w:lang w:bidi="ar"/>
              </w:rPr>
              <w:t>2-4</w:t>
            </w:r>
          </w:p>
        </w:tc>
        <w:tc>
          <w:tcPr>
            <w:tcW w:w="191" w:type="pct"/>
            <w:shd w:val="clear" w:color="auto" w:fill="FFFFFF"/>
            <w:vAlign w:val="center"/>
          </w:tcPr>
          <w:p w14:paraId="64ABDD66">
            <w:pPr>
              <w:jc w:val="center"/>
              <w:rPr>
                <w:rFonts w:cs="宋体"/>
                <w:color w:val="000000"/>
                <w:sz w:val="20"/>
                <w:szCs w:val="20"/>
              </w:rPr>
            </w:pPr>
          </w:p>
        </w:tc>
        <w:tc>
          <w:tcPr>
            <w:tcW w:w="191" w:type="pct"/>
            <w:shd w:val="clear" w:color="auto" w:fill="FFFFFF"/>
            <w:vAlign w:val="center"/>
          </w:tcPr>
          <w:p w14:paraId="703F0C17">
            <w:pPr>
              <w:jc w:val="center"/>
              <w:textAlignment w:val="center"/>
              <w:rPr>
                <w:rFonts w:cs="宋体"/>
                <w:color w:val="000000"/>
                <w:sz w:val="20"/>
                <w:szCs w:val="20"/>
              </w:rPr>
            </w:pPr>
            <w:r>
              <w:rPr>
                <w:rFonts w:hint="eastAsia" w:cs="宋体"/>
                <w:color w:val="000000"/>
                <w:sz w:val="20"/>
                <w:szCs w:val="20"/>
                <w:lang w:bidi="ar"/>
              </w:rPr>
              <w:t>1w</w:t>
            </w:r>
          </w:p>
        </w:tc>
        <w:tc>
          <w:tcPr>
            <w:tcW w:w="195" w:type="pct"/>
            <w:shd w:val="clear" w:color="auto" w:fill="FFFFFF"/>
            <w:vAlign w:val="center"/>
          </w:tcPr>
          <w:p w14:paraId="3A1D4DA1">
            <w:pPr>
              <w:jc w:val="center"/>
              <w:textAlignment w:val="center"/>
              <w:rPr>
                <w:rFonts w:cs="宋体"/>
                <w:color w:val="000000"/>
                <w:sz w:val="20"/>
                <w:szCs w:val="20"/>
              </w:rPr>
            </w:pPr>
            <w:r>
              <w:rPr>
                <w:rFonts w:hint="eastAsia" w:cs="宋体"/>
                <w:color w:val="000000"/>
                <w:sz w:val="20"/>
                <w:szCs w:val="20"/>
                <w:lang w:bidi="ar"/>
              </w:rPr>
              <w:t>1w</w:t>
            </w:r>
          </w:p>
        </w:tc>
        <w:tc>
          <w:tcPr>
            <w:tcW w:w="187" w:type="pct"/>
            <w:shd w:val="clear" w:color="auto" w:fill="FFFFFF"/>
            <w:vAlign w:val="center"/>
          </w:tcPr>
          <w:p w14:paraId="53FC1B0C">
            <w:pPr>
              <w:jc w:val="center"/>
              <w:textAlignment w:val="center"/>
              <w:rPr>
                <w:rFonts w:cs="宋体"/>
                <w:color w:val="000000"/>
                <w:sz w:val="20"/>
                <w:szCs w:val="20"/>
              </w:rPr>
            </w:pPr>
            <w:r>
              <w:rPr>
                <w:rFonts w:hint="eastAsia" w:cs="宋体"/>
                <w:color w:val="000000"/>
                <w:sz w:val="20"/>
                <w:szCs w:val="20"/>
                <w:lang w:bidi="ar"/>
              </w:rPr>
              <w:t>1w</w:t>
            </w:r>
          </w:p>
        </w:tc>
        <w:tc>
          <w:tcPr>
            <w:tcW w:w="204" w:type="pct"/>
            <w:shd w:val="clear" w:color="auto" w:fill="auto"/>
            <w:vAlign w:val="center"/>
          </w:tcPr>
          <w:p w14:paraId="1BED4F60">
            <w:pPr>
              <w:jc w:val="center"/>
              <w:rPr>
                <w:rFonts w:cs="宋体"/>
                <w:color w:val="000000"/>
                <w:sz w:val="20"/>
                <w:szCs w:val="20"/>
              </w:rPr>
            </w:pPr>
          </w:p>
        </w:tc>
        <w:tc>
          <w:tcPr>
            <w:tcW w:w="200" w:type="pct"/>
            <w:shd w:val="clear" w:color="auto" w:fill="auto"/>
            <w:vAlign w:val="center"/>
          </w:tcPr>
          <w:p w14:paraId="4BC3382F">
            <w:pPr>
              <w:jc w:val="center"/>
              <w:rPr>
                <w:rFonts w:cs="宋体"/>
                <w:color w:val="000000"/>
                <w:sz w:val="20"/>
                <w:szCs w:val="20"/>
              </w:rPr>
            </w:pPr>
          </w:p>
        </w:tc>
        <w:tc>
          <w:tcPr>
            <w:tcW w:w="209" w:type="pct"/>
            <w:shd w:val="clear" w:color="auto" w:fill="auto"/>
            <w:vAlign w:val="center"/>
          </w:tcPr>
          <w:p w14:paraId="41762449">
            <w:pPr>
              <w:jc w:val="center"/>
              <w:rPr>
                <w:rFonts w:cs="宋体"/>
                <w:color w:val="000000"/>
                <w:sz w:val="20"/>
                <w:szCs w:val="20"/>
              </w:rPr>
            </w:pPr>
          </w:p>
        </w:tc>
        <w:tc>
          <w:tcPr>
            <w:tcW w:w="357" w:type="pct"/>
            <w:shd w:val="clear" w:color="auto" w:fill="auto"/>
            <w:vAlign w:val="center"/>
          </w:tcPr>
          <w:p w14:paraId="327815F0">
            <w:pPr>
              <w:rPr>
                <w:rFonts w:cs="宋体"/>
                <w:color w:val="000000"/>
                <w:sz w:val="20"/>
                <w:szCs w:val="20"/>
              </w:rPr>
            </w:pPr>
          </w:p>
        </w:tc>
        <w:tc>
          <w:tcPr>
            <w:tcW w:w="389" w:type="pct"/>
            <w:shd w:val="clear" w:color="auto" w:fill="auto"/>
            <w:vAlign w:val="center"/>
          </w:tcPr>
          <w:p w14:paraId="7F4E774F">
            <w:pPr>
              <w:textAlignment w:val="center"/>
              <w:rPr>
                <w:rFonts w:cs="宋体"/>
                <w:color w:val="000000"/>
                <w:sz w:val="20"/>
                <w:szCs w:val="20"/>
              </w:rPr>
            </w:pPr>
            <w:r>
              <w:rPr>
                <w:rFonts w:hint="eastAsia" w:cs="宋体"/>
                <w:color w:val="000000"/>
                <w:sz w:val="20"/>
                <w:szCs w:val="20"/>
                <w:lang w:bidi="ar"/>
              </w:rPr>
              <w:t>第二、三、四学期正常安排劳动实践，第四学期录成绩。</w:t>
            </w:r>
          </w:p>
        </w:tc>
      </w:tr>
      <w:tr w14:paraId="3CC6F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08" w:type="pct"/>
            <w:gridSpan w:val="4"/>
            <w:shd w:val="clear" w:color="auto" w:fill="FFFFFF"/>
            <w:noWrap/>
            <w:vAlign w:val="center"/>
          </w:tcPr>
          <w:p w14:paraId="57C788AB">
            <w:pPr>
              <w:jc w:val="center"/>
              <w:textAlignment w:val="center"/>
              <w:rPr>
                <w:rFonts w:cs="宋体"/>
                <w:color w:val="000000"/>
                <w:sz w:val="20"/>
                <w:szCs w:val="20"/>
              </w:rPr>
            </w:pPr>
            <w:r>
              <w:rPr>
                <w:rFonts w:hint="eastAsia" w:cs="宋体"/>
                <w:color w:val="000000"/>
                <w:sz w:val="20"/>
                <w:szCs w:val="20"/>
                <w:lang w:bidi="ar"/>
              </w:rPr>
              <w:t>T252310101/02/03/04</w:t>
            </w:r>
          </w:p>
        </w:tc>
        <w:tc>
          <w:tcPr>
            <w:tcW w:w="966" w:type="pct"/>
            <w:gridSpan w:val="3"/>
            <w:shd w:val="clear" w:color="auto" w:fill="FFFFFF"/>
            <w:noWrap/>
            <w:vAlign w:val="center"/>
          </w:tcPr>
          <w:p w14:paraId="4F3F8D3E">
            <w:pPr>
              <w:jc w:val="center"/>
              <w:textAlignment w:val="center"/>
              <w:rPr>
                <w:rFonts w:cs="宋体"/>
                <w:color w:val="000000"/>
                <w:sz w:val="20"/>
                <w:szCs w:val="20"/>
              </w:rPr>
            </w:pPr>
            <w:r>
              <w:rPr>
                <w:rFonts w:hint="eastAsia" w:cs="宋体"/>
                <w:color w:val="000000"/>
                <w:sz w:val="20"/>
                <w:szCs w:val="20"/>
                <w:lang w:bidi="ar"/>
              </w:rPr>
              <w:t>社会实践</w:t>
            </w:r>
          </w:p>
        </w:tc>
        <w:tc>
          <w:tcPr>
            <w:tcW w:w="174" w:type="pct"/>
            <w:shd w:val="clear" w:color="auto" w:fill="FFFFFF"/>
            <w:noWrap/>
            <w:vAlign w:val="center"/>
          </w:tcPr>
          <w:p w14:paraId="22405890">
            <w:pPr>
              <w:jc w:val="center"/>
              <w:textAlignment w:val="center"/>
              <w:rPr>
                <w:rFonts w:cs="宋体"/>
                <w:color w:val="000000"/>
                <w:sz w:val="20"/>
                <w:szCs w:val="20"/>
              </w:rPr>
            </w:pPr>
            <w:r>
              <w:rPr>
                <w:rFonts w:hint="eastAsia" w:cs="宋体"/>
                <w:color w:val="000000"/>
                <w:sz w:val="20"/>
                <w:szCs w:val="20"/>
                <w:lang w:bidi="ar"/>
              </w:rPr>
              <w:t>1</w:t>
            </w:r>
          </w:p>
        </w:tc>
        <w:tc>
          <w:tcPr>
            <w:tcW w:w="222" w:type="pct"/>
            <w:shd w:val="clear" w:color="auto" w:fill="FFFFFF"/>
            <w:noWrap/>
            <w:vAlign w:val="center"/>
          </w:tcPr>
          <w:p w14:paraId="5E563E67">
            <w:pPr>
              <w:jc w:val="center"/>
              <w:textAlignment w:val="center"/>
              <w:rPr>
                <w:rFonts w:cs="宋体"/>
                <w:color w:val="000000"/>
                <w:sz w:val="20"/>
                <w:szCs w:val="20"/>
              </w:rPr>
            </w:pPr>
            <w:r>
              <w:rPr>
                <w:rFonts w:hint="eastAsia" w:cs="宋体"/>
                <w:color w:val="000000"/>
                <w:sz w:val="20"/>
                <w:szCs w:val="20"/>
                <w:lang w:bidi="ar"/>
              </w:rPr>
              <w:t>8</w:t>
            </w:r>
          </w:p>
        </w:tc>
        <w:tc>
          <w:tcPr>
            <w:tcW w:w="217" w:type="pct"/>
            <w:shd w:val="clear" w:color="auto" w:fill="FFFFFF"/>
            <w:noWrap/>
            <w:vAlign w:val="center"/>
          </w:tcPr>
          <w:p w14:paraId="4C3EEF48">
            <w:pPr>
              <w:jc w:val="center"/>
              <w:rPr>
                <w:rFonts w:cs="宋体"/>
                <w:color w:val="000000"/>
                <w:sz w:val="20"/>
                <w:szCs w:val="20"/>
              </w:rPr>
            </w:pPr>
          </w:p>
        </w:tc>
        <w:tc>
          <w:tcPr>
            <w:tcW w:w="209" w:type="pct"/>
            <w:shd w:val="clear" w:color="auto" w:fill="FFFFFF"/>
            <w:noWrap/>
            <w:vAlign w:val="center"/>
          </w:tcPr>
          <w:p w14:paraId="5C94592E">
            <w:pPr>
              <w:jc w:val="center"/>
              <w:rPr>
                <w:rFonts w:cs="宋体"/>
                <w:color w:val="000000"/>
                <w:sz w:val="20"/>
                <w:szCs w:val="20"/>
              </w:rPr>
            </w:pPr>
          </w:p>
        </w:tc>
        <w:tc>
          <w:tcPr>
            <w:tcW w:w="174" w:type="pct"/>
            <w:shd w:val="clear" w:color="auto" w:fill="FFFFFF"/>
            <w:vAlign w:val="center"/>
          </w:tcPr>
          <w:p w14:paraId="7E4AA919">
            <w:pPr>
              <w:jc w:val="center"/>
              <w:textAlignment w:val="center"/>
              <w:rPr>
                <w:rFonts w:cs="宋体"/>
                <w:color w:val="000000"/>
                <w:sz w:val="20"/>
                <w:szCs w:val="20"/>
              </w:rPr>
            </w:pPr>
            <w:r>
              <w:rPr>
                <w:rFonts w:hint="eastAsia" w:cs="宋体"/>
                <w:color w:val="000000"/>
                <w:sz w:val="20"/>
                <w:szCs w:val="20"/>
                <w:lang w:bidi="ar"/>
              </w:rPr>
              <w:t>1-4</w:t>
            </w:r>
          </w:p>
        </w:tc>
        <w:tc>
          <w:tcPr>
            <w:tcW w:w="191" w:type="pct"/>
            <w:shd w:val="clear" w:color="auto" w:fill="FFFFFF"/>
            <w:vAlign w:val="center"/>
          </w:tcPr>
          <w:p w14:paraId="19DC6AFE">
            <w:pPr>
              <w:jc w:val="center"/>
              <w:rPr>
                <w:rFonts w:cs="宋体"/>
                <w:color w:val="000000"/>
                <w:sz w:val="20"/>
                <w:szCs w:val="20"/>
              </w:rPr>
            </w:pPr>
          </w:p>
        </w:tc>
        <w:tc>
          <w:tcPr>
            <w:tcW w:w="191" w:type="pct"/>
            <w:shd w:val="clear" w:color="auto" w:fill="FFFFFF"/>
            <w:vAlign w:val="center"/>
          </w:tcPr>
          <w:p w14:paraId="7C7F15A0">
            <w:pPr>
              <w:jc w:val="center"/>
              <w:rPr>
                <w:rFonts w:cs="宋体"/>
                <w:color w:val="000000"/>
                <w:sz w:val="20"/>
                <w:szCs w:val="20"/>
              </w:rPr>
            </w:pPr>
          </w:p>
        </w:tc>
        <w:tc>
          <w:tcPr>
            <w:tcW w:w="195" w:type="pct"/>
            <w:shd w:val="clear" w:color="auto" w:fill="FFFFFF"/>
            <w:vAlign w:val="center"/>
          </w:tcPr>
          <w:p w14:paraId="075F327C">
            <w:pPr>
              <w:jc w:val="center"/>
              <w:rPr>
                <w:rFonts w:cs="宋体"/>
                <w:color w:val="000000"/>
                <w:sz w:val="20"/>
                <w:szCs w:val="20"/>
              </w:rPr>
            </w:pPr>
          </w:p>
        </w:tc>
        <w:tc>
          <w:tcPr>
            <w:tcW w:w="187" w:type="pct"/>
            <w:shd w:val="clear" w:color="auto" w:fill="FFFFFF"/>
            <w:vAlign w:val="center"/>
          </w:tcPr>
          <w:p w14:paraId="3B68D6AC">
            <w:pPr>
              <w:jc w:val="center"/>
              <w:rPr>
                <w:rFonts w:cs="宋体"/>
                <w:color w:val="000000"/>
                <w:sz w:val="20"/>
                <w:szCs w:val="20"/>
              </w:rPr>
            </w:pPr>
          </w:p>
        </w:tc>
        <w:tc>
          <w:tcPr>
            <w:tcW w:w="204" w:type="pct"/>
            <w:shd w:val="clear" w:color="auto" w:fill="auto"/>
            <w:vAlign w:val="center"/>
          </w:tcPr>
          <w:p w14:paraId="7845209A">
            <w:pPr>
              <w:jc w:val="center"/>
              <w:rPr>
                <w:rFonts w:cs="宋体"/>
                <w:color w:val="000000"/>
                <w:sz w:val="20"/>
                <w:szCs w:val="20"/>
              </w:rPr>
            </w:pPr>
          </w:p>
        </w:tc>
        <w:tc>
          <w:tcPr>
            <w:tcW w:w="200" w:type="pct"/>
            <w:shd w:val="clear" w:color="auto" w:fill="auto"/>
            <w:vAlign w:val="center"/>
          </w:tcPr>
          <w:p w14:paraId="0481006B">
            <w:pPr>
              <w:jc w:val="center"/>
              <w:rPr>
                <w:rFonts w:cs="宋体"/>
                <w:color w:val="000000"/>
                <w:sz w:val="20"/>
                <w:szCs w:val="20"/>
              </w:rPr>
            </w:pPr>
          </w:p>
        </w:tc>
        <w:tc>
          <w:tcPr>
            <w:tcW w:w="209" w:type="pct"/>
            <w:shd w:val="clear" w:color="auto" w:fill="auto"/>
            <w:vAlign w:val="center"/>
          </w:tcPr>
          <w:p w14:paraId="070621BE">
            <w:pPr>
              <w:jc w:val="center"/>
              <w:rPr>
                <w:rFonts w:cs="宋体"/>
                <w:color w:val="000000"/>
                <w:sz w:val="20"/>
                <w:szCs w:val="20"/>
              </w:rPr>
            </w:pPr>
          </w:p>
        </w:tc>
        <w:tc>
          <w:tcPr>
            <w:tcW w:w="357" w:type="pct"/>
            <w:shd w:val="clear" w:color="auto" w:fill="auto"/>
            <w:vAlign w:val="center"/>
          </w:tcPr>
          <w:p w14:paraId="11525DFB">
            <w:pPr>
              <w:rPr>
                <w:rFonts w:cs="宋体"/>
                <w:color w:val="000000"/>
                <w:sz w:val="20"/>
                <w:szCs w:val="20"/>
              </w:rPr>
            </w:pPr>
          </w:p>
        </w:tc>
        <w:tc>
          <w:tcPr>
            <w:tcW w:w="389" w:type="pct"/>
            <w:shd w:val="clear" w:color="auto" w:fill="auto"/>
            <w:vAlign w:val="center"/>
          </w:tcPr>
          <w:p w14:paraId="44D3FD5E">
            <w:pPr>
              <w:rPr>
                <w:rFonts w:cs="宋体"/>
                <w:color w:val="000000"/>
                <w:sz w:val="20"/>
                <w:szCs w:val="20"/>
              </w:rPr>
            </w:pPr>
          </w:p>
        </w:tc>
      </w:tr>
      <w:tr w14:paraId="43F0C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08" w:type="pct"/>
            <w:gridSpan w:val="4"/>
            <w:shd w:val="clear" w:color="auto" w:fill="FFFFFF"/>
            <w:noWrap/>
            <w:vAlign w:val="center"/>
          </w:tcPr>
          <w:p w14:paraId="0591F7FB">
            <w:pPr>
              <w:jc w:val="center"/>
              <w:textAlignment w:val="center"/>
              <w:rPr>
                <w:rFonts w:cs="宋体"/>
                <w:color w:val="000000"/>
                <w:sz w:val="20"/>
                <w:szCs w:val="20"/>
              </w:rPr>
            </w:pPr>
            <w:r>
              <w:rPr>
                <w:rFonts w:hint="eastAsia" w:cs="宋体"/>
                <w:color w:val="000000"/>
                <w:sz w:val="20"/>
                <w:szCs w:val="20"/>
                <w:lang w:bidi="ar"/>
              </w:rPr>
              <w:t>T252310105/06/07/08</w:t>
            </w:r>
          </w:p>
        </w:tc>
        <w:tc>
          <w:tcPr>
            <w:tcW w:w="966" w:type="pct"/>
            <w:gridSpan w:val="3"/>
            <w:shd w:val="clear" w:color="auto" w:fill="FFFFFF"/>
            <w:noWrap/>
            <w:vAlign w:val="center"/>
          </w:tcPr>
          <w:p w14:paraId="607496EA">
            <w:pPr>
              <w:jc w:val="center"/>
              <w:textAlignment w:val="center"/>
              <w:rPr>
                <w:rFonts w:cs="宋体"/>
                <w:color w:val="000000"/>
                <w:sz w:val="20"/>
                <w:szCs w:val="20"/>
              </w:rPr>
            </w:pPr>
            <w:r>
              <w:rPr>
                <w:rFonts w:hint="eastAsia" w:cs="宋体"/>
                <w:color w:val="000000"/>
                <w:sz w:val="20"/>
                <w:szCs w:val="20"/>
                <w:lang w:bidi="ar"/>
              </w:rPr>
              <w:t>第二课堂成绩单</w:t>
            </w:r>
          </w:p>
        </w:tc>
        <w:tc>
          <w:tcPr>
            <w:tcW w:w="174" w:type="pct"/>
            <w:shd w:val="clear" w:color="auto" w:fill="FFFFFF"/>
            <w:noWrap/>
            <w:vAlign w:val="center"/>
          </w:tcPr>
          <w:p w14:paraId="5CAAE89F">
            <w:pPr>
              <w:jc w:val="center"/>
              <w:textAlignment w:val="center"/>
              <w:rPr>
                <w:rFonts w:cs="宋体"/>
                <w:color w:val="000000"/>
                <w:sz w:val="20"/>
                <w:szCs w:val="20"/>
              </w:rPr>
            </w:pPr>
            <w:r>
              <w:rPr>
                <w:rFonts w:hint="eastAsia" w:cs="宋体"/>
                <w:color w:val="000000"/>
                <w:sz w:val="20"/>
                <w:szCs w:val="20"/>
                <w:lang w:bidi="ar"/>
              </w:rPr>
              <w:t>4</w:t>
            </w:r>
          </w:p>
        </w:tc>
        <w:tc>
          <w:tcPr>
            <w:tcW w:w="222" w:type="pct"/>
            <w:shd w:val="clear" w:color="auto" w:fill="FFFFFF"/>
            <w:noWrap/>
            <w:vAlign w:val="center"/>
          </w:tcPr>
          <w:p w14:paraId="50CB2213">
            <w:pPr>
              <w:jc w:val="center"/>
              <w:textAlignment w:val="center"/>
              <w:rPr>
                <w:rFonts w:cs="宋体"/>
                <w:color w:val="000000"/>
                <w:sz w:val="20"/>
                <w:szCs w:val="20"/>
              </w:rPr>
            </w:pPr>
            <w:r>
              <w:rPr>
                <w:rFonts w:hint="eastAsia" w:cs="宋体"/>
                <w:color w:val="000000"/>
                <w:sz w:val="20"/>
                <w:szCs w:val="20"/>
                <w:lang w:bidi="ar"/>
              </w:rPr>
              <w:t>16</w:t>
            </w:r>
          </w:p>
        </w:tc>
        <w:tc>
          <w:tcPr>
            <w:tcW w:w="217" w:type="pct"/>
            <w:shd w:val="clear" w:color="auto" w:fill="FFFFFF"/>
            <w:noWrap/>
            <w:vAlign w:val="center"/>
          </w:tcPr>
          <w:p w14:paraId="2539C2BE">
            <w:pPr>
              <w:jc w:val="center"/>
              <w:rPr>
                <w:rFonts w:cs="宋体"/>
                <w:color w:val="000000"/>
                <w:sz w:val="20"/>
                <w:szCs w:val="20"/>
              </w:rPr>
            </w:pPr>
          </w:p>
        </w:tc>
        <w:tc>
          <w:tcPr>
            <w:tcW w:w="209" w:type="pct"/>
            <w:shd w:val="clear" w:color="auto" w:fill="FFFFFF"/>
            <w:noWrap/>
            <w:vAlign w:val="center"/>
          </w:tcPr>
          <w:p w14:paraId="16A2BADD">
            <w:pPr>
              <w:jc w:val="center"/>
              <w:rPr>
                <w:rFonts w:cs="宋体"/>
                <w:color w:val="000000"/>
                <w:sz w:val="20"/>
                <w:szCs w:val="20"/>
              </w:rPr>
            </w:pPr>
          </w:p>
        </w:tc>
        <w:tc>
          <w:tcPr>
            <w:tcW w:w="174" w:type="pct"/>
            <w:shd w:val="clear" w:color="auto" w:fill="FFFFFF"/>
            <w:vAlign w:val="center"/>
          </w:tcPr>
          <w:p w14:paraId="0AD180B9">
            <w:pPr>
              <w:jc w:val="center"/>
              <w:textAlignment w:val="center"/>
              <w:rPr>
                <w:rFonts w:cs="宋体"/>
                <w:color w:val="000000"/>
                <w:sz w:val="20"/>
                <w:szCs w:val="20"/>
              </w:rPr>
            </w:pPr>
            <w:r>
              <w:rPr>
                <w:rFonts w:hint="eastAsia" w:cs="宋体"/>
                <w:color w:val="000000"/>
                <w:sz w:val="20"/>
                <w:szCs w:val="20"/>
                <w:lang w:bidi="ar"/>
              </w:rPr>
              <w:t>1-4</w:t>
            </w:r>
          </w:p>
        </w:tc>
        <w:tc>
          <w:tcPr>
            <w:tcW w:w="191" w:type="pct"/>
            <w:shd w:val="clear" w:color="auto" w:fill="FFFFFF"/>
            <w:vAlign w:val="center"/>
          </w:tcPr>
          <w:p w14:paraId="2D58ECEF">
            <w:pPr>
              <w:jc w:val="center"/>
              <w:rPr>
                <w:rFonts w:cs="宋体"/>
                <w:color w:val="000000"/>
                <w:sz w:val="20"/>
                <w:szCs w:val="20"/>
              </w:rPr>
            </w:pPr>
          </w:p>
        </w:tc>
        <w:tc>
          <w:tcPr>
            <w:tcW w:w="191" w:type="pct"/>
            <w:shd w:val="clear" w:color="auto" w:fill="FFFFFF"/>
            <w:vAlign w:val="center"/>
          </w:tcPr>
          <w:p w14:paraId="3AFD2EC4">
            <w:pPr>
              <w:jc w:val="center"/>
              <w:rPr>
                <w:rFonts w:cs="宋体"/>
                <w:color w:val="000000"/>
                <w:sz w:val="20"/>
                <w:szCs w:val="20"/>
              </w:rPr>
            </w:pPr>
          </w:p>
        </w:tc>
        <w:tc>
          <w:tcPr>
            <w:tcW w:w="195" w:type="pct"/>
            <w:shd w:val="clear" w:color="auto" w:fill="FFFFFF"/>
            <w:vAlign w:val="center"/>
          </w:tcPr>
          <w:p w14:paraId="4C2E3433">
            <w:pPr>
              <w:jc w:val="center"/>
              <w:rPr>
                <w:rFonts w:cs="宋体"/>
                <w:color w:val="000000"/>
                <w:sz w:val="20"/>
                <w:szCs w:val="20"/>
              </w:rPr>
            </w:pPr>
          </w:p>
        </w:tc>
        <w:tc>
          <w:tcPr>
            <w:tcW w:w="187" w:type="pct"/>
            <w:shd w:val="clear" w:color="auto" w:fill="FFFFFF"/>
            <w:vAlign w:val="center"/>
          </w:tcPr>
          <w:p w14:paraId="10E97786">
            <w:pPr>
              <w:jc w:val="center"/>
              <w:rPr>
                <w:rFonts w:cs="宋体"/>
                <w:color w:val="000000"/>
                <w:sz w:val="20"/>
                <w:szCs w:val="20"/>
              </w:rPr>
            </w:pPr>
          </w:p>
        </w:tc>
        <w:tc>
          <w:tcPr>
            <w:tcW w:w="204" w:type="pct"/>
            <w:shd w:val="clear" w:color="auto" w:fill="auto"/>
            <w:vAlign w:val="center"/>
          </w:tcPr>
          <w:p w14:paraId="07FD0533">
            <w:pPr>
              <w:jc w:val="center"/>
              <w:rPr>
                <w:rFonts w:cs="宋体"/>
                <w:color w:val="000000"/>
                <w:sz w:val="20"/>
                <w:szCs w:val="20"/>
              </w:rPr>
            </w:pPr>
          </w:p>
        </w:tc>
        <w:tc>
          <w:tcPr>
            <w:tcW w:w="200" w:type="pct"/>
            <w:shd w:val="clear" w:color="auto" w:fill="auto"/>
            <w:vAlign w:val="center"/>
          </w:tcPr>
          <w:p w14:paraId="0A396031">
            <w:pPr>
              <w:jc w:val="center"/>
              <w:rPr>
                <w:rFonts w:cs="宋体"/>
                <w:color w:val="000000"/>
                <w:sz w:val="20"/>
                <w:szCs w:val="20"/>
              </w:rPr>
            </w:pPr>
          </w:p>
        </w:tc>
        <w:tc>
          <w:tcPr>
            <w:tcW w:w="209" w:type="pct"/>
            <w:shd w:val="clear" w:color="auto" w:fill="auto"/>
            <w:vAlign w:val="center"/>
          </w:tcPr>
          <w:p w14:paraId="1490D5F5">
            <w:pPr>
              <w:jc w:val="center"/>
              <w:rPr>
                <w:rFonts w:cs="宋体"/>
                <w:color w:val="000000"/>
                <w:sz w:val="20"/>
                <w:szCs w:val="20"/>
              </w:rPr>
            </w:pPr>
          </w:p>
        </w:tc>
        <w:tc>
          <w:tcPr>
            <w:tcW w:w="357" w:type="pct"/>
            <w:shd w:val="clear" w:color="auto" w:fill="auto"/>
            <w:vAlign w:val="center"/>
          </w:tcPr>
          <w:p w14:paraId="4ED0F7E2">
            <w:pPr>
              <w:rPr>
                <w:rFonts w:cs="宋体"/>
                <w:color w:val="000000"/>
                <w:sz w:val="20"/>
                <w:szCs w:val="20"/>
              </w:rPr>
            </w:pPr>
          </w:p>
        </w:tc>
        <w:tc>
          <w:tcPr>
            <w:tcW w:w="389" w:type="pct"/>
            <w:shd w:val="clear" w:color="auto" w:fill="auto"/>
            <w:vAlign w:val="center"/>
          </w:tcPr>
          <w:p w14:paraId="16E30F1B">
            <w:pPr>
              <w:rPr>
                <w:rFonts w:cs="宋体"/>
                <w:color w:val="000000"/>
                <w:sz w:val="20"/>
                <w:szCs w:val="20"/>
              </w:rPr>
            </w:pPr>
          </w:p>
        </w:tc>
      </w:tr>
      <w:tr w14:paraId="3BE3F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08" w:type="pct"/>
            <w:gridSpan w:val="4"/>
            <w:shd w:val="clear" w:color="auto" w:fill="FFFFFF"/>
            <w:noWrap/>
            <w:vAlign w:val="center"/>
          </w:tcPr>
          <w:p w14:paraId="14B1AFAB">
            <w:pPr>
              <w:jc w:val="center"/>
              <w:textAlignment w:val="center"/>
              <w:rPr>
                <w:rFonts w:cs="宋体"/>
                <w:color w:val="000000"/>
                <w:sz w:val="20"/>
                <w:szCs w:val="20"/>
              </w:rPr>
            </w:pPr>
            <w:r>
              <w:rPr>
                <w:rFonts w:hint="eastAsia" w:cs="宋体"/>
                <w:color w:val="000000"/>
                <w:sz w:val="20"/>
                <w:szCs w:val="20"/>
                <w:lang w:bidi="ar"/>
              </w:rPr>
              <w:t>T251910121</w:t>
            </w:r>
          </w:p>
        </w:tc>
        <w:tc>
          <w:tcPr>
            <w:tcW w:w="966" w:type="pct"/>
            <w:gridSpan w:val="3"/>
            <w:shd w:val="clear" w:color="auto" w:fill="FFFFFF"/>
            <w:noWrap/>
            <w:vAlign w:val="center"/>
          </w:tcPr>
          <w:p w14:paraId="012B5B8C">
            <w:pPr>
              <w:jc w:val="center"/>
              <w:textAlignment w:val="center"/>
              <w:rPr>
                <w:rFonts w:cs="宋体"/>
                <w:color w:val="000000"/>
                <w:sz w:val="20"/>
                <w:szCs w:val="20"/>
              </w:rPr>
            </w:pPr>
            <w:r>
              <w:rPr>
                <w:rFonts w:hint="eastAsia" w:cs="宋体"/>
                <w:color w:val="000000"/>
                <w:sz w:val="20"/>
                <w:szCs w:val="20"/>
                <w:lang w:bidi="ar"/>
              </w:rPr>
              <w:t>毕业教育</w:t>
            </w:r>
          </w:p>
        </w:tc>
        <w:tc>
          <w:tcPr>
            <w:tcW w:w="174" w:type="pct"/>
            <w:shd w:val="clear" w:color="auto" w:fill="FFFFFF"/>
            <w:noWrap/>
            <w:vAlign w:val="center"/>
          </w:tcPr>
          <w:p w14:paraId="6DD10144">
            <w:pPr>
              <w:jc w:val="center"/>
              <w:textAlignment w:val="center"/>
              <w:rPr>
                <w:rFonts w:cs="宋体"/>
                <w:color w:val="000000"/>
                <w:sz w:val="20"/>
                <w:szCs w:val="20"/>
              </w:rPr>
            </w:pPr>
            <w:r>
              <w:rPr>
                <w:rFonts w:hint="eastAsia" w:cs="宋体"/>
                <w:color w:val="000000"/>
                <w:sz w:val="20"/>
                <w:szCs w:val="20"/>
                <w:lang w:bidi="ar"/>
              </w:rPr>
              <w:t>1</w:t>
            </w:r>
          </w:p>
        </w:tc>
        <w:tc>
          <w:tcPr>
            <w:tcW w:w="222" w:type="pct"/>
            <w:shd w:val="clear" w:color="auto" w:fill="FFFFFF"/>
            <w:noWrap/>
            <w:vAlign w:val="center"/>
          </w:tcPr>
          <w:p w14:paraId="59CDD8C0">
            <w:pPr>
              <w:jc w:val="center"/>
              <w:rPr>
                <w:rFonts w:cs="宋体"/>
                <w:color w:val="000000"/>
                <w:sz w:val="20"/>
                <w:szCs w:val="20"/>
              </w:rPr>
            </w:pPr>
          </w:p>
        </w:tc>
        <w:tc>
          <w:tcPr>
            <w:tcW w:w="217" w:type="pct"/>
            <w:shd w:val="clear" w:color="auto" w:fill="FFFFFF"/>
            <w:noWrap/>
            <w:vAlign w:val="center"/>
          </w:tcPr>
          <w:p w14:paraId="18144F9A">
            <w:pPr>
              <w:jc w:val="center"/>
              <w:rPr>
                <w:rFonts w:cs="宋体"/>
                <w:color w:val="000000"/>
                <w:sz w:val="20"/>
                <w:szCs w:val="20"/>
              </w:rPr>
            </w:pPr>
          </w:p>
        </w:tc>
        <w:tc>
          <w:tcPr>
            <w:tcW w:w="209" w:type="pct"/>
            <w:shd w:val="clear" w:color="auto" w:fill="FFFFFF"/>
            <w:noWrap/>
            <w:vAlign w:val="center"/>
          </w:tcPr>
          <w:p w14:paraId="0AC98971">
            <w:pPr>
              <w:jc w:val="center"/>
              <w:rPr>
                <w:rFonts w:cs="宋体"/>
                <w:color w:val="000000"/>
                <w:sz w:val="20"/>
                <w:szCs w:val="20"/>
              </w:rPr>
            </w:pPr>
          </w:p>
        </w:tc>
        <w:tc>
          <w:tcPr>
            <w:tcW w:w="174" w:type="pct"/>
            <w:shd w:val="clear" w:color="auto" w:fill="FFFFFF"/>
            <w:noWrap/>
            <w:vAlign w:val="center"/>
          </w:tcPr>
          <w:p w14:paraId="1C25EC32">
            <w:pPr>
              <w:jc w:val="center"/>
              <w:textAlignment w:val="center"/>
              <w:rPr>
                <w:rFonts w:cs="宋体"/>
                <w:color w:val="000000"/>
                <w:sz w:val="20"/>
                <w:szCs w:val="20"/>
              </w:rPr>
            </w:pPr>
            <w:r>
              <w:rPr>
                <w:rFonts w:hint="eastAsia" w:cs="宋体"/>
                <w:color w:val="000000"/>
                <w:sz w:val="20"/>
                <w:szCs w:val="20"/>
                <w:lang w:bidi="ar"/>
              </w:rPr>
              <w:t>6</w:t>
            </w:r>
          </w:p>
        </w:tc>
        <w:tc>
          <w:tcPr>
            <w:tcW w:w="191" w:type="pct"/>
            <w:shd w:val="clear" w:color="auto" w:fill="FFFFFF"/>
            <w:vAlign w:val="center"/>
          </w:tcPr>
          <w:p w14:paraId="6C65E6FE">
            <w:pPr>
              <w:jc w:val="center"/>
              <w:rPr>
                <w:rFonts w:cs="宋体"/>
                <w:color w:val="000000"/>
                <w:sz w:val="20"/>
                <w:szCs w:val="20"/>
              </w:rPr>
            </w:pPr>
          </w:p>
        </w:tc>
        <w:tc>
          <w:tcPr>
            <w:tcW w:w="191" w:type="pct"/>
            <w:shd w:val="clear" w:color="auto" w:fill="FFFFFF"/>
            <w:vAlign w:val="center"/>
          </w:tcPr>
          <w:p w14:paraId="2F78B6AF">
            <w:pPr>
              <w:jc w:val="center"/>
              <w:rPr>
                <w:rFonts w:cs="宋体"/>
                <w:color w:val="000000"/>
                <w:sz w:val="20"/>
                <w:szCs w:val="20"/>
              </w:rPr>
            </w:pPr>
          </w:p>
        </w:tc>
        <w:tc>
          <w:tcPr>
            <w:tcW w:w="195" w:type="pct"/>
            <w:shd w:val="clear" w:color="auto" w:fill="FFFFFF"/>
            <w:vAlign w:val="center"/>
          </w:tcPr>
          <w:p w14:paraId="0F2E1F7F">
            <w:pPr>
              <w:jc w:val="center"/>
              <w:rPr>
                <w:rFonts w:cs="宋体"/>
                <w:color w:val="000000"/>
                <w:sz w:val="20"/>
                <w:szCs w:val="20"/>
              </w:rPr>
            </w:pPr>
          </w:p>
        </w:tc>
        <w:tc>
          <w:tcPr>
            <w:tcW w:w="187" w:type="pct"/>
            <w:shd w:val="clear" w:color="auto" w:fill="FFFFFF"/>
            <w:vAlign w:val="center"/>
          </w:tcPr>
          <w:p w14:paraId="7D554DEC">
            <w:pPr>
              <w:jc w:val="center"/>
              <w:textAlignment w:val="center"/>
              <w:rPr>
                <w:rFonts w:cs="宋体"/>
                <w:color w:val="000000"/>
                <w:sz w:val="20"/>
                <w:szCs w:val="20"/>
              </w:rPr>
            </w:pPr>
            <w:r>
              <w:rPr>
                <w:rFonts w:hint="eastAsia" w:cs="宋体"/>
                <w:color w:val="000000"/>
                <w:sz w:val="20"/>
                <w:szCs w:val="20"/>
                <w:lang w:bidi="ar"/>
              </w:rPr>
              <w:t>1w</w:t>
            </w:r>
          </w:p>
        </w:tc>
        <w:tc>
          <w:tcPr>
            <w:tcW w:w="204" w:type="pct"/>
            <w:shd w:val="clear" w:color="auto" w:fill="auto"/>
            <w:vAlign w:val="center"/>
          </w:tcPr>
          <w:p w14:paraId="4A5DDC84">
            <w:pPr>
              <w:jc w:val="center"/>
              <w:rPr>
                <w:rFonts w:cs="宋体"/>
                <w:color w:val="000000"/>
                <w:sz w:val="20"/>
                <w:szCs w:val="20"/>
              </w:rPr>
            </w:pPr>
          </w:p>
        </w:tc>
        <w:tc>
          <w:tcPr>
            <w:tcW w:w="200" w:type="pct"/>
            <w:shd w:val="clear" w:color="auto" w:fill="auto"/>
            <w:vAlign w:val="center"/>
          </w:tcPr>
          <w:p w14:paraId="2458A6EA">
            <w:pPr>
              <w:jc w:val="center"/>
              <w:rPr>
                <w:rFonts w:cs="宋体"/>
                <w:color w:val="000000"/>
                <w:sz w:val="20"/>
                <w:szCs w:val="20"/>
              </w:rPr>
            </w:pPr>
          </w:p>
        </w:tc>
        <w:tc>
          <w:tcPr>
            <w:tcW w:w="209" w:type="pct"/>
            <w:shd w:val="clear" w:color="auto" w:fill="auto"/>
            <w:vAlign w:val="center"/>
          </w:tcPr>
          <w:p w14:paraId="13E95A6D">
            <w:pPr>
              <w:jc w:val="center"/>
              <w:rPr>
                <w:rFonts w:cs="宋体"/>
                <w:color w:val="000000"/>
                <w:sz w:val="20"/>
                <w:szCs w:val="20"/>
              </w:rPr>
            </w:pPr>
          </w:p>
        </w:tc>
        <w:tc>
          <w:tcPr>
            <w:tcW w:w="357" w:type="pct"/>
            <w:shd w:val="clear" w:color="auto" w:fill="auto"/>
            <w:vAlign w:val="center"/>
          </w:tcPr>
          <w:p w14:paraId="640EBBB7">
            <w:pPr>
              <w:rPr>
                <w:rFonts w:cs="宋体"/>
                <w:color w:val="000000"/>
                <w:sz w:val="20"/>
                <w:szCs w:val="20"/>
              </w:rPr>
            </w:pPr>
          </w:p>
        </w:tc>
        <w:tc>
          <w:tcPr>
            <w:tcW w:w="389" w:type="pct"/>
            <w:shd w:val="clear" w:color="auto" w:fill="auto"/>
            <w:vAlign w:val="center"/>
          </w:tcPr>
          <w:p w14:paraId="237069F7">
            <w:pPr>
              <w:rPr>
                <w:rFonts w:cs="宋体"/>
                <w:color w:val="000000"/>
                <w:sz w:val="20"/>
                <w:szCs w:val="20"/>
              </w:rPr>
            </w:pPr>
          </w:p>
        </w:tc>
      </w:tr>
      <w:tr w14:paraId="5F55A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872" w:type="pct"/>
            <w:gridSpan w:val="12"/>
            <w:shd w:val="clear" w:color="auto" w:fill="FFFFFF"/>
            <w:vAlign w:val="center"/>
          </w:tcPr>
          <w:p w14:paraId="0895100F">
            <w:pPr>
              <w:jc w:val="center"/>
              <w:textAlignment w:val="center"/>
              <w:rPr>
                <w:rFonts w:cs="宋体"/>
                <w:color w:val="000000"/>
                <w:sz w:val="20"/>
                <w:szCs w:val="20"/>
              </w:rPr>
            </w:pPr>
            <w:r>
              <w:rPr>
                <w:rFonts w:hint="eastAsia" w:cs="宋体"/>
                <w:color w:val="000000"/>
                <w:sz w:val="20"/>
                <w:szCs w:val="20"/>
                <w:lang w:bidi="ar"/>
              </w:rPr>
              <w:t>考试</w:t>
            </w:r>
          </w:p>
        </w:tc>
        <w:tc>
          <w:tcPr>
            <w:tcW w:w="191" w:type="pct"/>
            <w:shd w:val="clear" w:color="auto" w:fill="FFFFFF"/>
            <w:vAlign w:val="center"/>
          </w:tcPr>
          <w:p w14:paraId="604431DD">
            <w:pPr>
              <w:jc w:val="center"/>
              <w:textAlignment w:val="center"/>
              <w:rPr>
                <w:rFonts w:cs="宋体"/>
                <w:color w:val="000000"/>
                <w:sz w:val="20"/>
                <w:szCs w:val="20"/>
              </w:rPr>
            </w:pPr>
            <w:r>
              <w:rPr>
                <w:rFonts w:hint="eastAsia" w:cs="宋体"/>
                <w:color w:val="000000"/>
                <w:sz w:val="20"/>
                <w:szCs w:val="20"/>
                <w:lang w:bidi="ar"/>
              </w:rPr>
              <w:t>2w</w:t>
            </w:r>
          </w:p>
        </w:tc>
        <w:tc>
          <w:tcPr>
            <w:tcW w:w="191" w:type="pct"/>
            <w:shd w:val="clear" w:color="auto" w:fill="FFFFFF"/>
            <w:vAlign w:val="center"/>
          </w:tcPr>
          <w:p w14:paraId="177827EA">
            <w:pPr>
              <w:jc w:val="center"/>
              <w:textAlignment w:val="center"/>
              <w:rPr>
                <w:rFonts w:cs="宋体"/>
                <w:color w:val="000000"/>
                <w:sz w:val="20"/>
                <w:szCs w:val="20"/>
              </w:rPr>
            </w:pPr>
            <w:r>
              <w:rPr>
                <w:rFonts w:hint="eastAsia" w:cs="宋体"/>
                <w:color w:val="000000"/>
                <w:sz w:val="20"/>
                <w:szCs w:val="20"/>
                <w:lang w:bidi="ar"/>
              </w:rPr>
              <w:t>2w</w:t>
            </w:r>
          </w:p>
        </w:tc>
        <w:tc>
          <w:tcPr>
            <w:tcW w:w="195" w:type="pct"/>
            <w:shd w:val="clear" w:color="auto" w:fill="FFFFFF"/>
            <w:vAlign w:val="center"/>
          </w:tcPr>
          <w:p w14:paraId="7BEBEB4F">
            <w:pPr>
              <w:jc w:val="center"/>
              <w:textAlignment w:val="center"/>
              <w:rPr>
                <w:rFonts w:cs="宋体"/>
                <w:color w:val="000000"/>
                <w:sz w:val="20"/>
                <w:szCs w:val="20"/>
              </w:rPr>
            </w:pPr>
            <w:r>
              <w:rPr>
                <w:rFonts w:hint="eastAsia" w:cs="宋体"/>
                <w:color w:val="000000"/>
                <w:sz w:val="20"/>
                <w:szCs w:val="20"/>
                <w:lang w:bidi="ar"/>
              </w:rPr>
              <w:t>2w</w:t>
            </w:r>
          </w:p>
        </w:tc>
        <w:tc>
          <w:tcPr>
            <w:tcW w:w="187" w:type="pct"/>
            <w:shd w:val="clear" w:color="auto" w:fill="FFFFFF"/>
            <w:vAlign w:val="center"/>
          </w:tcPr>
          <w:p w14:paraId="74F32346">
            <w:pPr>
              <w:jc w:val="center"/>
              <w:textAlignment w:val="center"/>
              <w:rPr>
                <w:rFonts w:cs="宋体"/>
                <w:color w:val="000000"/>
                <w:sz w:val="20"/>
                <w:szCs w:val="20"/>
              </w:rPr>
            </w:pPr>
            <w:r>
              <w:rPr>
                <w:rFonts w:hint="eastAsia" w:cs="宋体"/>
                <w:color w:val="000000"/>
                <w:sz w:val="20"/>
                <w:szCs w:val="20"/>
                <w:lang w:bidi="ar"/>
              </w:rPr>
              <w:t>2w</w:t>
            </w:r>
          </w:p>
        </w:tc>
        <w:tc>
          <w:tcPr>
            <w:tcW w:w="204" w:type="pct"/>
            <w:shd w:val="clear" w:color="auto" w:fill="auto"/>
            <w:vAlign w:val="center"/>
          </w:tcPr>
          <w:p w14:paraId="62AE8A00">
            <w:pPr>
              <w:jc w:val="center"/>
              <w:rPr>
                <w:rFonts w:cs="宋体"/>
                <w:color w:val="000000"/>
                <w:sz w:val="20"/>
                <w:szCs w:val="20"/>
              </w:rPr>
            </w:pPr>
          </w:p>
        </w:tc>
        <w:tc>
          <w:tcPr>
            <w:tcW w:w="200" w:type="pct"/>
            <w:shd w:val="clear" w:color="auto" w:fill="auto"/>
            <w:vAlign w:val="center"/>
          </w:tcPr>
          <w:p w14:paraId="07CF96A0">
            <w:pPr>
              <w:jc w:val="center"/>
              <w:rPr>
                <w:rFonts w:cs="宋体"/>
                <w:color w:val="000000"/>
                <w:sz w:val="20"/>
                <w:szCs w:val="20"/>
              </w:rPr>
            </w:pPr>
          </w:p>
        </w:tc>
        <w:tc>
          <w:tcPr>
            <w:tcW w:w="209" w:type="pct"/>
            <w:shd w:val="clear" w:color="auto" w:fill="auto"/>
            <w:vAlign w:val="center"/>
          </w:tcPr>
          <w:p w14:paraId="27DBB5A7">
            <w:pPr>
              <w:jc w:val="center"/>
              <w:rPr>
                <w:rFonts w:cs="宋体"/>
                <w:color w:val="000000"/>
                <w:sz w:val="20"/>
                <w:szCs w:val="20"/>
              </w:rPr>
            </w:pPr>
          </w:p>
        </w:tc>
        <w:tc>
          <w:tcPr>
            <w:tcW w:w="357" w:type="pct"/>
            <w:shd w:val="clear" w:color="auto" w:fill="auto"/>
            <w:vAlign w:val="center"/>
          </w:tcPr>
          <w:p w14:paraId="712B47A2">
            <w:pPr>
              <w:rPr>
                <w:rFonts w:cs="宋体"/>
                <w:color w:val="000000"/>
                <w:sz w:val="20"/>
                <w:szCs w:val="20"/>
              </w:rPr>
            </w:pPr>
          </w:p>
        </w:tc>
        <w:tc>
          <w:tcPr>
            <w:tcW w:w="389" w:type="pct"/>
            <w:shd w:val="clear" w:color="auto" w:fill="auto"/>
            <w:vAlign w:val="center"/>
          </w:tcPr>
          <w:p w14:paraId="27DD46E7">
            <w:pPr>
              <w:rPr>
                <w:rFonts w:cs="宋体"/>
                <w:color w:val="000000"/>
                <w:sz w:val="20"/>
                <w:szCs w:val="20"/>
              </w:rPr>
            </w:pPr>
          </w:p>
        </w:tc>
      </w:tr>
      <w:tr w14:paraId="0BEEE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872" w:type="pct"/>
            <w:gridSpan w:val="12"/>
            <w:shd w:val="clear" w:color="auto" w:fill="FFFFFF"/>
            <w:vAlign w:val="center"/>
          </w:tcPr>
          <w:p w14:paraId="311361B3">
            <w:pPr>
              <w:jc w:val="center"/>
              <w:textAlignment w:val="center"/>
              <w:rPr>
                <w:rFonts w:cs="宋体"/>
                <w:color w:val="000000"/>
                <w:sz w:val="20"/>
                <w:szCs w:val="20"/>
              </w:rPr>
            </w:pPr>
            <w:r>
              <w:rPr>
                <w:rFonts w:hint="eastAsia" w:cs="宋体"/>
                <w:color w:val="000000"/>
                <w:sz w:val="20"/>
                <w:szCs w:val="20"/>
                <w:lang w:bidi="ar"/>
              </w:rPr>
              <w:t>机动</w:t>
            </w:r>
          </w:p>
        </w:tc>
        <w:tc>
          <w:tcPr>
            <w:tcW w:w="191" w:type="pct"/>
            <w:shd w:val="clear" w:color="auto" w:fill="FFFFFF"/>
            <w:vAlign w:val="center"/>
          </w:tcPr>
          <w:p w14:paraId="20A008B0">
            <w:pPr>
              <w:jc w:val="center"/>
              <w:textAlignment w:val="center"/>
              <w:rPr>
                <w:rFonts w:cs="宋体"/>
                <w:color w:val="000000"/>
                <w:sz w:val="20"/>
                <w:szCs w:val="20"/>
              </w:rPr>
            </w:pPr>
            <w:r>
              <w:rPr>
                <w:rFonts w:hint="eastAsia" w:cs="宋体"/>
                <w:color w:val="000000"/>
                <w:sz w:val="20"/>
                <w:szCs w:val="20"/>
                <w:lang w:bidi="ar"/>
              </w:rPr>
              <w:t>1w</w:t>
            </w:r>
          </w:p>
        </w:tc>
        <w:tc>
          <w:tcPr>
            <w:tcW w:w="191" w:type="pct"/>
            <w:shd w:val="clear" w:color="auto" w:fill="FFFFFF"/>
            <w:vAlign w:val="center"/>
          </w:tcPr>
          <w:p w14:paraId="3E61AD04">
            <w:pPr>
              <w:jc w:val="center"/>
              <w:textAlignment w:val="center"/>
              <w:rPr>
                <w:rFonts w:cs="宋体"/>
                <w:color w:val="000000"/>
                <w:sz w:val="20"/>
                <w:szCs w:val="20"/>
              </w:rPr>
            </w:pPr>
            <w:r>
              <w:rPr>
                <w:rFonts w:hint="eastAsia" w:cs="宋体"/>
                <w:color w:val="000000"/>
                <w:sz w:val="20"/>
                <w:szCs w:val="20"/>
                <w:lang w:bidi="ar"/>
              </w:rPr>
              <w:t>1w</w:t>
            </w:r>
          </w:p>
        </w:tc>
        <w:tc>
          <w:tcPr>
            <w:tcW w:w="195" w:type="pct"/>
            <w:shd w:val="clear" w:color="auto" w:fill="FFFFFF"/>
            <w:vAlign w:val="center"/>
          </w:tcPr>
          <w:p w14:paraId="63FAB274">
            <w:pPr>
              <w:jc w:val="center"/>
              <w:textAlignment w:val="center"/>
              <w:rPr>
                <w:rFonts w:cs="宋体"/>
                <w:color w:val="000000"/>
                <w:sz w:val="20"/>
                <w:szCs w:val="20"/>
              </w:rPr>
            </w:pPr>
            <w:r>
              <w:rPr>
                <w:rFonts w:hint="eastAsia" w:cs="宋体"/>
                <w:color w:val="000000"/>
                <w:sz w:val="20"/>
                <w:szCs w:val="20"/>
                <w:lang w:bidi="ar"/>
              </w:rPr>
              <w:t>1w</w:t>
            </w:r>
          </w:p>
        </w:tc>
        <w:tc>
          <w:tcPr>
            <w:tcW w:w="187" w:type="pct"/>
            <w:shd w:val="clear" w:color="auto" w:fill="FFFFFF"/>
            <w:vAlign w:val="center"/>
          </w:tcPr>
          <w:p w14:paraId="4B6E2BB1">
            <w:pPr>
              <w:jc w:val="center"/>
              <w:textAlignment w:val="center"/>
              <w:rPr>
                <w:rFonts w:cs="宋体"/>
                <w:color w:val="000000"/>
                <w:sz w:val="20"/>
                <w:szCs w:val="20"/>
              </w:rPr>
            </w:pPr>
            <w:r>
              <w:rPr>
                <w:rFonts w:hint="eastAsia" w:cs="宋体"/>
                <w:color w:val="000000"/>
                <w:sz w:val="20"/>
                <w:szCs w:val="20"/>
                <w:lang w:bidi="ar"/>
              </w:rPr>
              <w:t>1w</w:t>
            </w:r>
          </w:p>
        </w:tc>
        <w:tc>
          <w:tcPr>
            <w:tcW w:w="204" w:type="pct"/>
            <w:shd w:val="clear" w:color="auto" w:fill="auto"/>
            <w:vAlign w:val="center"/>
          </w:tcPr>
          <w:p w14:paraId="6C8A0801">
            <w:pPr>
              <w:jc w:val="center"/>
              <w:rPr>
                <w:rFonts w:cs="宋体"/>
                <w:color w:val="000000"/>
                <w:sz w:val="20"/>
                <w:szCs w:val="20"/>
              </w:rPr>
            </w:pPr>
          </w:p>
        </w:tc>
        <w:tc>
          <w:tcPr>
            <w:tcW w:w="200" w:type="pct"/>
            <w:shd w:val="clear" w:color="auto" w:fill="auto"/>
            <w:vAlign w:val="center"/>
          </w:tcPr>
          <w:p w14:paraId="53A415FE">
            <w:pPr>
              <w:jc w:val="center"/>
              <w:rPr>
                <w:rFonts w:cs="宋体"/>
                <w:color w:val="000000"/>
                <w:sz w:val="20"/>
                <w:szCs w:val="20"/>
              </w:rPr>
            </w:pPr>
          </w:p>
        </w:tc>
        <w:tc>
          <w:tcPr>
            <w:tcW w:w="209" w:type="pct"/>
            <w:shd w:val="clear" w:color="auto" w:fill="auto"/>
            <w:vAlign w:val="center"/>
          </w:tcPr>
          <w:p w14:paraId="0E21F1E6">
            <w:pPr>
              <w:jc w:val="center"/>
              <w:rPr>
                <w:rFonts w:cs="宋体"/>
                <w:color w:val="000000"/>
                <w:sz w:val="20"/>
                <w:szCs w:val="20"/>
              </w:rPr>
            </w:pPr>
          </w:p>
        </w:tc>
        <w:tc>
          <w:tcPr>
            <w:tcW w:w="357" w:type="pct"/>
            <w:shd w:val="clear" w:color="auto" w:fill="auto"/>
            <w:vAlign w:val="center"/>
          </w:tcPr>
          <w:p w14:paraId="12C8A801">
            <w:pPr>
              <w:rPr>
                <w:rFonts w:cs="宋体"/>
                <w:color w:val="000000"/>
                <w:sz w:val="20"/>
                <w:szCs w:val="20"/>
              </w:rPr>
            </w:pPr>
          </w:p>
        </w:tc>
        <w:tc>
          <w:tcPr>
            <w:tcW w:w="389" w:type="pct"/>
            <w:shd w:val="clear" w:color="auto" w:fill="auto"/>
            <w:vAlign w:val="center"/>
          </w:tcPr>
          <w:p w14:paraId="6F7AC1F5">
            <w:pPr>
              <w:rPr>
                <w:rFonts w:cs="宋体"/>
                <w:color w:val="000000"/>
                <w:sz w:val="20"/>
                <w:szCs w:val="20"/>
              </w:rPr>
            </w:pPr>
          </w:p>
        </w:tc>
      </w:tr>
      <w:tr w14:paraId="082BF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872" w:type="pct"/>
            <w:gridSpan w:val="12"/>
            <w:shd w:val="clear" w:color="auto" w:fill="FFFFFF"/>
            <w:vAlign w:val="center"/>
          </w:tcPr>
          <w:p w14:paraId="47AE3B0C">
            <w:pPr>
              <w:jc w:val="center"/>
              <w:textAlignment w:val="center"/>
              <w:rPr>
                <w:rFonts w:cs="宋体"/>
                <w:color w:val="000000"/>
                <w:sz w:val="20"/>
                <w:szCs w:val="20"/>
              </w:rPr>
            </w:pPr>
            <w:r>
              <w:rPr>
                <w:rFonts w:hint="eastAsia" w:cs="宋体"/>
                <w:color w:val="000000"/>
                <w:sz w:val="20"/>
                <w:szCs w:val="20"/>
                <w:lang w:bidi="ar"/>
              </w:rPr>
              <w:t>毕业鉴定</w:t>
            </w:r>
          </w:p>
        </w:tc>
        <w:tc>
          <w:tcPr>
            <w:tcW w:w="191" w:type="pct"/>
            <w:shd w:val="clear" w:color="auto" w:fill="FFFFFF"/>
            <w:vAlign w:val="center"/>
          </w:tcPr>
          <w:p w14:paraId="0C3E0E39">
            <w:pPr>
              <w:jc w:val="center"/>
              <w:rPr>
                <w:rFonts w:cs="宋体"/>
                <w:color w:val="000000"/>
                <w:sz w:val="20"/>
                <w:szCs w:val="20"/>
              </w:rPr>
            </w:pPr>
          </w:p>
        </w:tc>
        <w:tc>
          <w:tcPr>
            <w:tcW w:w="191" w:type="pct"/>
            <w:shd w:val="clear" w:color="auto" w:fill="FFFFFF"/>
            <w:vAlign w:val="center"/>
          </w:tcPr>
          <w:p w14:paraId="257E76BE">
            <w:pPr>
              <w:jc w:val="center"/>
              <w:rPr>
                <w:rFonts w:cs="宋体"/>
                <w:color w:val="000000"/>
                <w:sz w:val="20"/>
                <w:szCs w:val="20"/>
              </w:rPr>
            </w:pPr>
          </w:p>
        </w:tc>
        <w:tc>
          <w:tcPr>
            <w:tcW w:w="195" w:type="pct"/>
            <w:shd w:val="clear" w:color="auto" w:fill="FFFFFF"/>
            <w:vAlign w:val="center"/>
          </w:tcPr>
          <w:p w14:paraId="105938C5">
            <w:pPr>
              <w:jc w:val="center"/>
              <w:rPr>
                <w:rFonts w:cs="宋体"/>
                <w:color w:val="000000"/>
                <w:sz w:val="20"/>
                <w:szCs w:val="20"/>
              </w:rPr>
            </w:pPr>
          </w:p>
        </w:tc>
        <w:tc>
          <w:tcPr>
            <w:tcW w:w="187" w:type="pct"/>
            <w:shd w:val="clear" w:color="auto" w:fill="FFFFFF"/>
            <w:vAlign w:val="center"/>
          </w:tcPr>
          <w:p w14:paraId="077A9A39">
            <w:pPr>
              <w:jc w:val="center"/>
              <w:rPr>
                <w:rFonts w:cs="宋体"/>
                <w:color w:val="000000"/>
                <w:sz w:val="20"/>
                <w:szCs w:val="20"/>
              </w:rPr>
            </w:pPr>
          </w:p>
        </w:tc>
        <w:tc>
          <w:tcPr>
            <w:tcW w:w="204" w:type="pct"/>
            <w:shd w:val="clear" w:color="auto" w:fill="auto"/>
            <w:vAlign w:val="center"/>
          </w:tcPr>
          <w:p w14:paraId="259A52FA">
            <w:pPr>
              <w:jc w:val="center"/>
              <w:rPr>
                <w:rFonts w:cs="宋体"/>
                <w:color w:val="000000"/>
                <w:sz w:val="20"/>
                <w:szCs w:val="20"/>
              </w:rPr>
            </w:pPr>
          </w:p>
        </w:tc>
        <w:tc>
          <w:tcPr>
            <w:tcW w:w="200" w:type="pct"/>
            <w:shd w:val="clear" w:color="auto" w:fill="auto"/>
            <w:vAlign w:val="center"/>
          </w:tcPr>
          <w:p w14:paraId="2F0CA7BF">
            <w:pPr>
              <w:jc w:val="center"/>
              <w:rPr>
                <w:rFonts w:cs="宋体"/>
                <w:color w:val="000000"/>
                <w:sz w:val="20"/>
                <w:szCs w:val="20"/>
              </w:rPr>
            </w:pPr>
          </w:p>
        </w:tc>
        <w:tc>
          <w:tcPr>
            <w:tcW w:w="209" w:type="pct"/>
            <w:shd w:val="clear" w:color="auto" w:fill="auto"/>
            <w:vAlign w:val="center"/>
          </w:tcPr>
          <w:p w14:paraId="6A147DC8">
            <w:pPr>
              <w:jc w:val="center"/>
              <w:textAlignment w:val="center"/>
              <w:rPr>
                <w:rFonts w:cs="宋体"/>
                <w:color w:val="000000"/>
                <w:sz w:val="20"/>
                <w:szCs w:val="20"/>
              </w:rPr>
            </w:pPr>
            <w:r>
              <w:rPr>
                <w:rFonts w:hint="eastAsia" w:cs="宋体"/>
                <w:color w:val="000000"/>
                <w:sz w:val="20"/>
                <w:szCs w:val="20"/>
                <w:lang w:bidi="ar"/>
              </w:rPr>
              <w:t>3W</w:t>
            </w:r>
          </w:p>
        </w:tc>
        <w:tc>
          <w:tcPr>
            <w:tcW w:w="357" w:type="pct"/>
            <w:shd w:val="clear" w:color="auto" w:fill="auto"/>
            <w:vAlign w:val="center"/>
          </w:tcPr>
          <w:p w14:paraId="40B28E3D">
            <w:pPr>
              <w:rPr>
                <w:rFonts w:cs="宋体"/>
                <w:color w:val="000000"/>
                <w:sz w:val="20"/>
                <w:szCs w:val="20"/>
              </w:rPr>
            </w:pPr>
          </w:p>
        </w:tc>
        <w:tc>
          <w:tcPr>
            <w:tcW w:w="389" w:type="pct"/>
            <w:shd w:val="clear" w:color="auto" w:fill="auto"/>
            <w:vAlign w:val="center"/>
          </w:tcPr>
          <w:p w14:paraId="7FE17BB4">
            <w:pPr>
              <w:rPr>
                <w:rFonts w:cs="宋体"/>
                <w:color w:val="000000"/>
                <w:sz w:val="20"/>
                <w:szCs w:val="20"/>
              </w:rPr>
            </w:pPr>
          </w:p>
        </w:tc>
      </w:tr>
      <w:tr w14:paraId="3DB54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872" w:type="pct"/>
            <w:gridSpan w:val="12"/>
            <w:shd w:val="clear" w:color="auto" w:fill="FFFFFF"/>
            <w:vAlign w:val="center"/>
          </w:tcPr>
          <w:p w14:paraId="61342B77">
            <w:pPr>
              <w:jc w:val="center"/>
              <w:textAlignment w:val="center"/>
              <w:rPr>
                <w:rFonts w:cs="宋体"/>
                <w:color w:val="000000"/>
                <w:sz w:val="20"/>
                <w:szCs w:val="20"/>
              </w:rPr>
            </w:pPr>
            <w:r>
              <w:rPr>
                <w:rFonts w:hint="eastAsia" w:cs="宋体"/>
                <w:color w:val="000000"/>
                <w:sz w:val="20"/>
                <w:szCs w:val="20"/>
                <w:lang w:bidi="ar"/>
              </w:rPr>
              <w:t>平均周学时</w:t>
            </w:r>
          </w:p>
        </w:tc>
        <w:tc>
          <w:tcPr>
            <w:tcW w:w="191" w:type="pct"/>
            <w:shd w:val="clear" w:color="auto" w:fill="FFFFFF"/>
            <w:vAlign w:val="center"/>
          </w:tcPr>
          <w:p w14:paraId="543DE4F3">
            <w:pPr>
              <w:jc w:val="center"/>
              <w:textAlignment w:val="center"/>
              <w:rPr>
                <w:rFonts w:cs="宋体"/>
                <w:color w:val="000000"/>
                <w:sz w:val="20"/>
                <w:szCs w:val="20"/>
              </w:rPr>
            </w:pPr>
            <w:r>
              <w:rPr>
                <w:rFonts w:hint="eastAsia" w:cs="宋体"/>
                <w:color w:val="000000"/>
                <w:sz w:val="20"/>
                <w:szCs w:val="20"/>
                <w:lang w:bidi="ar"/>
              </w:rPr>
              <w:t>22</w:t>
            </w:r>
          </w:p>
        </w:tc>
        <w:tc>
          <w:tcPr>
            <w:tcW w:w="191" w:type="pct"/>
            <w:shd w:val="clear" w:color="auto" w:fill="FFFFFF"/>
            <w:vAlign w:val="center"/>
          </w:tcPr>
          <w:p w14:paraId="2A20CFEC">
            <w:pPr>
              <w:jc w:val="center"/>
              <w:textAlignment w:val="center"/>
              <w:rPr>
                <w:rFonts w:cs="宋体"/>
                <w:color w:val="000000"/>
                <w:sz w:val="20"/>
                <w:szCs w:val="20"/>
              </w:rPr>
            </w:pPr>
            <w:r>
              <w:rPr>
                <w:rFonts w:hint="eastAsia" w:cs="宋体"/>
                <w:color w:val="000000"/>
                <w:sz w:val="20"/>
                <w:szCs w:val="20"/>
                <w:lang w:bidi="ar"/>
              </w:rPr>
              <w:t>24.5</w:t>
            </w:r>
          </w:p>
        </w:tc>
        <w:tc>
          <w:tcPr>
            <w:tcW w:w="195" w:type="pct"/>
            <w:shd w:val="clear" w:color="auto" w:fill="FFFFFF"/>
            <w:vAlign w:val="center"/>
          </w:tcPr>
          <w:p w14:paraId="218DD173">
            <w:pPr>
              <w:jc w:val="center"/>
              <w:textAlignment w:val="center"/>
              <w:rPr>
                <w:rFonts w:cs="宋体"/>
                <w:color w:val="000000"/>
                <w:sz w:val="20"/>
                <w:szCs w:val="20"/>
              </w:rPr>
            </w:pPr>
            <w:r>
              <w:rPr>
                <w:rFonts w:hint="eastAsia" w:cs="宋体"/>
                <w:color w:val="000000"/>
                <w:sz w:val="20"/>
                <w:szCs w:val="20"/>
                <w:lang w:bidi="ar"/>
              </w:rPr>
              <w:t>19</w:t>
            </w:r>
          </w:p>
        </w:tc>
        <w:tc>
          <w:tcPr>
            <w:tcW w:w="187" w:type="pct"/>
            <w:shd w:val="clear" w:color="auto" w:fill="FFFFFF"/>
            <w:vAlign w:val="center"/>
          </w:tcPr>
          <w:p w14:paraId="7ADD2C91">
            <w:pPr>
              <w:jc w:val="center"/>
              <w:textAlignment w:val="center"/>
              <w:rPr>
                <w:rFonts w:cs="宋体"/>
                <w:color w:val="000000"/>
                <w:sz w:val="20"/>
                <w:szCs w:val="20"/>
              </w:rPr>
            </w:pPr>
            <w:r>
              <w:rPr>
                <w:rFonts w:hint="eastAsia" w:cs="宋体"/>
                <w:color w:val="000000"/>
                <w:sz w:val="20"/>
                <w:szCs w:val="20"/>
                <w:lang w:bidi="ar"/>
              </w:rPr>
              <w:t>21.5</w:t>
            </w:r>
          </w:p>
        </w:tc>
        <w:tc>
          <w:tcPr>
            <w:tcW w:w="204" w:type="pct"/>
            <w:shd w:val="clear" w:color="auto" w:fill="auto"/>
            <w:vAlign w:val="center"/>
          </w:tcPr>
          <w:p w14:paraId="5C558279">
            <w:pPr>
              <w:jc w:val="center"/>
              <w:textAlignment w:val="center"/>
              <w:rPr>
                <w:rFonts w:cs="宋体"/>
                <w:color w:val="000000"/>
                <w:sz w:val="20"/>
                <w:szCs w:val="20"/>
              </w:rPr>
            </w:pPr>
            <w:r>
              <w:rPr>
                <w:rFonts w:hint="eastAsia" w:cs="宋体"/>
                <w:color w:val="000000"/>
                <w:sz w:val="20"/>
                <w:szCs w:val="20"/>
                <w:lang w:bidi="ar"/>
              </w:rPr>
              <w:t>0</w:t>
            </w:r>
          </w:p>
        </w:tc>
        <w:tc>
          <w:tcPr>
            <w:tcW w:w="200" w:type="pct"/>
            <w:shd w:val="clear" w:color="auto" w:fill="auto"/>
            <w:vAlign w:val="center"/>
          </w:tcPr>
          <w:p w14:paraId="31F01F8B">
            <w:pPr>
              <w:jc w:val="center"/>
              <w:textAlignment w:val="center"/>
              <w:rPr>
                <w:rFonts w:cs="宋体"/>
                <w:color w:val="000000"/>
                <w:sz w:val="20"/>
                <w:szCs w:val="20"/>
              </w:rPr>
            </w:pPr>
            <w:r>
              <w:rPr>
                <w:rFonts w:hint="eastAsia" w:cs="宋体"/>
                <w:color w:val="000000"/>
                <w:sz w:val="20"/>
                <w:szCs w:val="20"/>
                <w:lang w:bidi="ar"/>
              </w:rPr>
              <w:t>0</w:t>
            </w:r>
          </w:p>
        </w:tc>
        <w:tc>
          <w:tcPr>
            <w:tcW w:w="209" w:type="pct"/>
            <w:shd w:val="clear" w:color="auto" w:fill="auto"/>
            <w:vAlign w:val="center"/>
          </w:tcPr>
          <w:p w14:paraId="2CA21F76">
            <w:pPr>
              <w:jc w:val="center"/>
              <w:rPr>
                <w:rFonts w:cs="宋体"/>
                <w:color w:val="000000"/>
                <w:sz w:val="20"/>
                <w:szCs w:val="20"/>
              </w:rPr>
            </w:pPr>
          </w:p>
        </w:tc>
        <w:tc>
          <w:tcPr>
            <w:tcW w:w="357" w:type="pct"/>
            <w:shd w:val="clear" w:color="auto" w:fill="auto"/>
            <w:vAlign w:val="center"/>
          </w:tcPr>
          <w:p w14:paraId="39A95B96">
            <w:pPr>
              <w:rPr>
                <w:rFonts w:cs="宋体"/>
                <w:color w:val="000000"/>
                <w:sz w:val="20"/>
                <w:szCs w:val="20"/>
              </w:rPr>
            </w:pPr>
          </w:p>
        </w:tc>
        <w:tc>
          <w:tcPr>
            <w:tcW w:w="389" w:type="pct"/>
            <w:shd w:val="clear" w:color="auto" w:fill="auto"/>
            <w:vAlign w:val="center"/>
          </w:tcPr>
          <w:p w14:paraId="6613AE4F">
            <w:pPr>
              <w:rPr>
                <w:rFonts w:cs="宋体"/>
                <w:color w:val="000000"/>
                <w:sz w:val="20"/>
                <w:szCs w:val="20"/>
              </w:rPr>
            </w:pPr>
          </w:p>
        </w:tc>
      </w:tr>
      <w:tr w14:paraId="2D4DD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875" w:type="pct"/>
            <w:gridSpan w:val="7"/>
            <w:shd w:val="clear" w:color="auto" w:fill="FFFFFF"/>
            <w:noWrap/>
            <w:vAlign w:val="center"/>
          </w:tcPr>
          <w:p w14:paraId="39F4ABB7">
            <w:pPr>
              <w:jc w:val="center"/>
              <w:textAlignment w:val="center"/>
              <w:rPr>
                <w:rFonts w:cs="宋体"/>
                <w:color w:val="000000"/>
                <w:sz w:val="20"/>
                <w:szCs w:val="20"/>
              </w:rPr>
            </w:pPr>
            <w:r>
              <w:rPr>
                <w:rFonts w:hint="eastAsia" w:cs="宋体"/>
                <w:color w:val="000000"/>
                <w:sz w:val="20"/>
                <w:szCs w:val="20"/>
                <w:lang w:bidi="ar"/>
              </w:rPr>
              <w:t>小计</w:t>
            </w:r>
          </w:p>
        </w:tc>
        <w:tc>
          <w:tcPr>
            <w:tcW w:w="174" w:type="pct"/>
            <w:shd w:val="clear" w:color="auto" w:fill="FFFFFF"/>
            <w:vAlign w:val="center"/>
          </w:tcPr>
          <w:p w14:paraId="12D661C2">
            <w:pPr>
              <w:jc w:val="center"/>
              <w:textAlignment w:val="center"/>
              <w:rPr>
                <w:rFonts w:cs="宋体"/>
                <w:color w:val="000000"/>
                <w:sz w:val="20"/>
                <w:szCs w:val="20"/>
              </w:rPr>
            </w:pPr>
            <w:r>
              <w:rPr>
                <w:rFonts w:hint="eastAsia" w:cs="宋体"/>
                <w:color w:val="000000"/>
                <w:sz w:val="20"/>
                <w:szCs w:val="20"/>
                <w:lang w:bidi="ar"/>
              </w:rPr>
              <w:t>9</w:t>
            </w:r>
          </w:p>
        </w:tc>
        <w:tc>
          <w:tcPr>
            <w:tcW w:w="222" w:type="pct"/>
            <w:shd w:val="clear" w:color="auto" w:fill="FFFFFF"/>
            <w:vAlign w:val="center"/>
          </w:tcPr>
          <w:p w14:paraId="254BD1C0">
            <w:pPr>
              <w:jc w:val="center"/>
              <w:textAlignment w:val="center"/>
              <w:rPr>
                <w:rFonts w:cs="宋体"/>
                <w:color w:val="000000"/>
                <w:sz w:val="20"/>
                <w:szCs w:val="20"/>
              </w:rPr>
            </w:pPr>
            <w:r>
              <w:rPr>
                <w:rFonts w:hint="eastAsia" w:cs="宋体"/>
                <w:color w:val="000000"/>
                <w:sz w:val="20"/>
                <w:szCs w:val="20"/>
                <w:lang w:bidi="ar"/>
              </w:rPr>
              <w:t>24</w:t>
            </w:r>
          </w:p>
        </w:tc>
        <w:tc>
          <w:tcPr>
            <w:tcW w:w="600" w:type="pct"/>
            <w:gridSpan w:val="3"/>
            <w:shd w:val="clear" w:color="auto" w:fill="FFFFFF"/>
            <w:vAlign w:val="center"/>
          </w:tcPr>
          <w:p w14:paraId="0CA41C42">
            <w:pPr>
              <w:jc w:val="center"/>
              <w:rPr>
                <w:rFonts w:cs="宋体"/>
                <w:color w:val="000000"/>
                <w:sz w:val="20"/>
                <w:szCs w:val="20"/>
              </w:rPr>
            </w:pPr>
          </w:p>
        </w:tc>
        <w:tc>
          <w:tcPr>
            <w:tcW w:w="191" w:type="pct"/>
            <w:shd w:val="clear" w:color="auto" w:fill="FFFFFF"/>
            <w:vAlign w:val="center"/>
          </w:tcPr>
          <w:p w14:paraId="10980878">
            <w:pPr>
              <w:jc w:val="center"/>
              <w:rPr>
                <w:rFonts w:cs="宋体"/>
                <w:color w:val="000000"/>
                <w:sz w:val="20"/>
                <w:szCs w:val="20"/>
              </w:rPr>
            </w:pPr>
          </w:p>
        </w:tc>
        <w:tc>
          <w:tcPr>
            <w:tcW w:w="191" w:type="pct"/>
            <w:shd w:val="clear" w:color="auto" w:fill="FFFFFF"/>
            <w:noWrap/>
            <w:vAlign w:val="center"/>
          </w:tcPr>
          <w:p w14:paraId="7C5E3270">
            <w:pPr>
              <w:rPr>
                <w:rFonts w:cs="宋体"/>
                <w:color w:val="000000"/>
                <w:sz w:val="20"/>
                <w:szCs w:val="20"/>
              </w:rPr>
            </w:pPr>
          </w:p>
        </w:tc>
        <w:tc>
          <w:tcPr>
            <w:tcW w:w="195" w:type="pct"/>
            <w:shd w:val="clear" w:color="auto" w:fill="FFFFFF"/>
            <w:noWrap/>
            <w:vAlign w:val="center"/>
          </w:tcPr>
          <w:p w14:paraId="5021A74A">
            <w:pPr>
              <w:rPr>
                <w:rFonts w:cs="宋体"/>
                <w:color w:val="000000"/>
                <w:sz w:val="20"/>
                <w:szCs w:val="20"/>
              </w:rPr>
            </w:pPr>
          </w:p>
        </w:tc>
        <w:tc>
          <w:tcPr>
            <w:tcW w:w="187" w:type="pct"/>
            <w:shd w:val="clear" w:color="auto" w:fill="FFFFFF"/>
            <w:noWrap/>
            <w:vAlign w:val="center"/>
          </w:tcPr>
          <w:p w14:paraId="352314F8">
            <w:pPr>
              <w:rPr>
                <w:rFonts w:cs="宋体"/>
                <w:color w:val="000000"/>
                <w:sz w:val="20"/>
                <w:szCs w:val="20"/>
              </w:rPr>
            </w:pPr>
          </w:p>
        </w:tc>
        <w:tc>
          <w:tcPr>
            <w:tcW w:w="204" w:type="pct"/>
            <w:shd w:val="clear" w:color="auto" w:fill="auto"/>
            <w:vAlign w:val="center"/>
          </w:tcPr>
          <w:p w14:paraId="5F9E2BBB">
            <w:pPr>
              <w:jc w:val="center"/>
              <w:rPr>
                <w:rFonts w:cs="宋体"/>
                <w:color w:val="000000"/>
                <w:sz w:val="20"/>
                <w:szCs w:val="20"/>
              </w:rPr>
            </w:pPr>
          </w:p>
        </w:tc>
        <w:tc>
          <w:tcPr>
            <w:tcW w:w="200" w:type="pct"/>
            <w:shd w:val="clear" w:color="auto" w:fill="auto"/>
            <w:noWrap/>
            <w:vAlign w:val="center"/>
          </w:tcPr>
          <w:p w14:paraId="1F78EE3D">
            <w:pPr>
              <w:rPr>
                <w:rFonts w:cs="宋体"/>
                <w:color w:val="000000"/>
                <w:sz w:val="20"/>
                <w:szCs w:val="20"/>
              </w:rPr>
            </w:pPr>
          </w:p>
        </w:tc>
        <w:tc>
          <w:tcPr>
            <w:tcW w:w="209" w:type="pct"/>
            <w:shd w:val="clear" w:color="auto" w:fill="auto"/>
            <w:noWrap/>
            <w:vAlign w:val="center"/>
          </w:tcPr>
          <w:p w14:paraId="282C9613">
            <w:pPr>
              <w:rPr>
                <w:rFonts w:cs="宋体"/>
                <w:color w:val="000000"/>
                <w:sz w:val="20"/>
                <w:szCs w:val="20"/>
              </w:rPr>
            </w:pPr>
          </w:p>
        </w:tc>
        <w:tc>
          <w:tcPr>
            <w:tcW w:w="357" w:type="pct"/>
            <w:shd w:val="clear" w:color="auto" w:fill="auto"/>
            <w:noWrap/>
            <w:vAlign w:val="center"/>
          </w:tcPr>
          <w:p w14:paraId="6352D32C">
            <w:pPr>
              <w:rPr>
                <w:rFonts w:cs="宋体"/>
                <w:color w:val="000000"/>
                <w:sz w:val="20"/>
                <w:szCs w:val="20"/>
              </w:rPr>
            </w:pPr>
          </w:p>
        </w:tc>
        <w:tc>
          <w:tcPr>
            <w:tcW w:w="389" w:type="pct"/>
            <w:shd w:val="clear" w:color="auto" w:fill="auto"/>
            <w:vAlign w:val="center"/>
          </w:tcPr>
          <w:p w14:paraId="5F206643">
            <w:pPr>
              <w:rPr>
                <w:rFonts w:cs="宋体"/>
                <w:color w:val="000000"/>
                <w:sz w:val="20"/>
                <w:szCs w:val="20"/>
              </w:rPr>
            </w:pPr>
          </w:p>
        </w:tc>
      </w:tr>
      <w:tr w14:paraId="50E67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875" w:type="pct"/>
            <w:gridSpan w:val="7"/>
            <w:shd w:val="clear" w:color="auto" w:fill="FFFFFF"/>
            <w:vAlign w:val="center"/>
          </w:tcPr>
          <w:p w14:paraId="4CFB8E06">
            <w:pPr>
              <w:jc w:val="center"/>
              <w:textAlignment w:val="center"/>
              <w:rPr>
                <w:rFonts w:cs="宋体"/>
                <w:color w:val="000000"/>
                <w:sz w:val="20"/>
                <w:szCs w:val="20"/>
              </w:rPr>
            </w:pPr>
            <w:r>
              <w:rPr>
                <w:rFonts w:hint="eastAsia" w:cs="宋体"/>
                <w:color w:val="000000"/>
                <w:sz w:val="20"/>
                <w:szCs w:val="20"/>
                <w:lang w:bidi="ar"/>
              </w:rPr>
              <w:t>学分总计、学时总计</w:t>
            </w:r>
          </w:p>
        </w:tc>
        <w:tc>
          <w:tcPr>
            <w:tcW w:w="997" w:type="pct"/>
            <w:gridSpan w:val="5"/>
            <w:shd w:val="clear" w:color="auto" w:fill="FFFFFF"/>
            <w:vAlign w:val="center"/>
          </w:tcPr>
          <w:p w14:paraId="29A71138">
            <w:pPr>
              <w:jc w:val="center"/>
              <w:textAlignment w:val="center"/>
              <w:rPr>
                <w:rFonts w:cs="宋体"/>
                <w:color w:val="000000"/>
                <w:sz w:val="20"/>
                <w:szCs w:val="20"/>
              </w:rPr>
            </w:pPr>
            <w:r>
              <w:rPr>
                <w:rFonts w:hint="eastAsia" w:cs="宋体"/>
                <w:color w:val="000000"/>
                <w:sz w:val="20"/>
                <w:szCs w:val="20"/>
                <w:lang w:bidi="ar"/>
              </w:rPr>
              <w:t>139</w:t>
            </w:r>
          </w:p>
        </w:tc>
        <w:tc>
          <w:tcPr>
            <w:tcW w:w="766" w:type="pct"/>
            <w:gridSpan w:val="4"/>
            <w:shd w:val="clear" w:color="auto" w:fill="FFFFFF"/>
            <w:vAlign w:val="center"/>
          </w:tcPr>
          <w:p w14:paraId="1BF97E44">
            <w:pPr>
              <w:jc w:val="center"/>
              <w:textAlignment w:val="center"/>
              <w:rPr>
                <w:rFonts w:cs="宋体"/>
                <w:color w:val="000000"/>
                <w:sz w:val="20"/>
                <w:szCs w:val="20"/>
              </w:rPr>
            </w:pPr>
            <w:r>
              <w:rPr>
                <w:rFonts w:hint="eastAsia" w:cs="宋体"/>
                <w:color w:val="000000"/>
                <w:sz w:val="20"/>
                <w:szCs w:val="20"/>
                <w:lang w:bidi="ar"/>
              </w:rPr>
              <w:t>2638</w:t>
            </w:r>
          </w:p>
        </w:tc>
        <w:tc>
          <w:tcPr>
            <w:tcW w:w="971" w:type="pct"/>
            <w:gridSpan w:val="4"/>
            <w:shd w:val="clear" w:color="auto" w:fill="auto"/>
            <w:vAlign w:val="center"/>
          </w:tcPr>
          <w:p w14:paraId="14EB9AC8">
            <w:pPr>
              <w:jc w:val="center"/>
              <w:textAlignment w:val="center"/>
              <w:rPr>
                <w:rFonts w:cs="宋体"/>
                <w:color w:val="000000"/>
                <w:sz w:val="20"/>
                <w:szCs w:val="20"/>
              </w:rPr>
            </w:pPr>
            <w:r>
              <w:rPr>
                <w:rFonts w:hint="eastAsia" w:cs="宋体"/>
                <w:color w:val="000000"/>
                <w:sz w:val="20"/>
                <w:szCs w:val="20"/>
                <w:lang w:bidi="ar"/>
              </w:rPr>
              <w:t>—</w:t>
            </w:r>
          </w:p>
        </w:tc>
        <w:tc>
          <w:tcPr>
            <w:tcW w:w="389" w:type="pct"/>
            <w:shd w:val="clear" w:color="auto" w:fill="auto"/>
            <w:vAlign w:val="center"/>
          </w:tcPr>
          <w:p w14:paraId="39472606">
            <w:pPr>
              <w:rPr>
                <w:rFonts w:cs="宋体"/>
                <w:color w:val="000000"/>
                <w:sz w:val="20"/>
                <w:szCs w:val="20"/>
              </w:rPr>
            </w:pPr>
          </w:p>
        </w:tc>
      </w:tr>
      <w:tr w14:paraId="7422D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875" w:type="pct"/>
            <w:gridSpan w:val="7"/>
            <w:shd w:val="clear" w:color="auto" w:fill="FFFFFF"/>
            <w:vAlign w:val="center"/>
          </w:tcPr>
          <w:p w14:paraId="5A974B0C">
            <w:pPr>
              <w:jc w:val="center"/>
              <w:textAlignment w:val="center"/>
              <w:rPr>
                <w:rFonts w:cs="宋体"/>
                <w:color w:val="000000"/>
                <w:sz w:val="20"/>
                <w:szCs w:val="20"/>
              </w:rPr>
            </w:pPr>
            <w:r>
              <w:rPr>
                <w:rFonts w:hint="eastAsia" w:cs="宋体"/>
                <w:color w:val="000000"/>
                <w:sz w:val="20"/>
                <w:szCs w:val="20"/>
                <w:lang w:bidi="ar"/>
              </w:rPr>
              <w:t>选修课程：学分总计、学时总计、占总学时比例</w:t>
            </w:r>
          </w:p>
        </w:tc>
        <w:tc>
          <w:tcPr>
            <w:tcW w:w="997" w:type="pct"/>
            <w:gridSpan w:val="5"/>
            <w:shd w:val="clear" w:color="auto" w:fill="FFFFFF"/>
            <w:vAlign w:val="center"/>
          </w:tcPr>
          <w:p w14:paraId="361E8EA7">
            <w:pPr>
              <w:jc w:val="center"/>
              <w:textAlignment w:val="center"/>
              <w:rPr>
                <w:rFonts w:cs="宋体"/>
                <w:color w:val="000000"/>
                <w:sz w:val="20"/>
                <w:szCs w:val="20"/>
              </w:rPr>
            </w:pPr>
            <w:r>
              <w:rPr>
                <w:rFonts w:hint="eastAsia" w:cs="宋体"/>
                <w:color w:val="000000"/>
                <w:sz w:val="20"/>
                <w:szCs w:val="20"/>
                <w:lang w:bidi="ar"/>
              </w:rPr>
              <w:t>18</w:t>
            </w:r>
          </w:p>
        </w:tc>
        <w:tc>
          <w:tcPr>
            <w:tcW w:w="766" w:type="pct"/>
            <w:gridSpan w:val="4"/>
            <w:shd w:val="clear" w:color="auto" w:fill="FFFFFF"/>
            <w:vAlign w:val="center"/>
          </w:tcPr>
          <w:p w14:paraId="189A6ECE">
            <w:pPr>
              <w:jc w:val="center"/>
              <w:textAlignment w:val="center"/>
              <w:rPr>
                <w:rFonts w:cs="宋体"/>
                <w:color w:val="000000"/>
                <w:sz w:val="20"/>
                <w:szCs w:val="20"/>
              </w:rPr>
            </w:pPr>
            <w:r>
              <w:rPr>
                <w:rFonts w:hint="eastAsia" w:cs="宋体"/>
                <w:color w:val="000000"/>
                <w:sz w:val="20"/>
                <w:szCs w:val="20"/>
                <w:lang w:bidi="ar"/>
              </w:rPr>
              <w:t>286</w:t>
            </w:r>
          </w:p>
        </w:tc>
        <w:tc>
          <w:tcPr>
            <w:tcW w:w="971" w:type="pct"/>
            <w:gridSpan w:val="4"/>
            <w:shd w:val="clear" w:color="auto" w:fill="auto"/>
            <w:vAlign w:val="center"/>
          </w:tcPr>
          <w:p w14:paraId="090F0E32">
            <w:pPr>
              <w:jc w:val="center"/>
              <w:textAlignment w:val="center"/>
              <w:rPr>
                <w:rFonts w:cs="宋体"/>
                <w:color w:val="000000"/>
                <w:sz w:val="20"/>
                <w:szCs w:val="20"/>
              </w:rPr>
            </w:pPr>
            <w:r>
              <w:rPr>
                <w:rFonts w:hint="eastAsia" w:cs="宋体"/>
                <w:color w:val="000000"/>
                <w:sz w:val="20"/>
                <w:szCs w:val="20"/>
                <w:lang w:bidi="ar"/>
              </w:rPr>
              <w:t>11%</w:t>
            </w:r>
          </w:p>
        </w:tc>
        <w:tc>
          <w:tcPr>
            <w:tcW w:w="389" w:type="pct"/>
            <w:shd w:val="clear" w:color="auto" w:fill="auto"/>
            <w:vAlign w:val="center"/>
          </w:tcPr>
          <w:p w14:paraId="5A06B80D">
            <w:pPr>
              <w:rPr>
                <w:rFonts w:cs="宋体"/>
                <w:color w:val="000000"/>
                <w:sz w:val="20"/>
                <w:szCs w:val="20"/>
              </w:rPr>
            </w:pPr>
          </w:p>
        </w:tc>
      </w:tr>
      <w:tr w14:paraId="1CCE3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875" w:type="pct"/>
            <w:gridSpan w:val="7"/>
            <w:shd w:val="clear" w:color="auto" w:fill="FFFFFF"/>
            <w:vAlign w:val="center"/>
          </w:tcPr>
          <w:p w14:paraId="021380F7">
            <w:pPr>
              <w:jc w:val="center"/>
              <w:textAlignment w:val="center"/>
              <w:rPr>
                <w:rFonts w:cs="宋体"/>
                <w:color w:val="000000"/>
                <w:sz w:val="20"/>
                <w:szCs w:val="20"/>
              </w:rPr>
            </w:pPr>
            <w:r>
              <w:rPr>
                <w:rFonts w:hint="eastAsia" w:cs="宋体"/>
                <w:color w:val="000000"/>
                <w:sz w:val="20"/>
                <w:szCs w:val="20"/>
                <w:lang w:bidi="ar"/>
              </w:rPr>
              <w:t>实践性教学：学时总计、占总学时比例</w:t>
            </w:r>
          </w:p>
        </w:tc>
        <w:tc>
          <w:tcPr>
            <w:tcW w:w="997" w:type="pct"/>
            <w:gridSpan w:val="5"/>
            <w:shd w:val="clear" w:color="auto" w:fill="FFFFFF"/>
            <w:vAlign w:val="center"/>
          </w:tcPr>
          <w:p w14:paraId="57C9E7B4">
            <w:pPr>
              <w:jc w:val="center"/>
              <w:textAlignment w:val="center"/>
              <w:rPr>
                <w:rFonts w:cs="宋体"/>
                <w:color w:val="000000"/>
                <w:sz w:val="20"/>
                <w:szCs w:val="20"/>
              </w:rPr>
            </w:pPr>
            <w:r>
              <w:rPr>
                <w:rFonts w:hint="eastAsia" w:cs="宋体"/>
                <w:color w:val="000000"/>
                <w:sz w:val="20"/>
                <w:szCs w:val="20"/>
                <w:lang w:bidi="ar"/>
              </w:rPr>
              <w:t>—</w:t>
            </w:r>
          </w:p>
        </w:tc>
        <w:tc>
          <w:tcPr>
            <w:tcW w:w="766" w:type="pct"/>
            <w:gridSpan w:val="4"/>
            <w:shd w:val="clear" w:color="auto" w:fill="FFFFFF"/>
            <w:vAlign w:val="center"/>
          </w:tcPr>
          <w:p w14:paraId="6A0837F3">
            <w:pPr>
              <w:jc w:val="center"/>
              <w:textAlignment w:val="center"/>
              <w:rPr>
                <w:rFonts w:cs="宋体"/>
                <w:color w:val="000000"/>
                <w:sz w:val="20"/>
                <w:szCs w:val="20"/>
              </w:rPr>
            </w:pPr>
            <w:r>
              <w:rPr>
                <w:rFonts w:hint="eastAsia" w:cs="宋体"/>
                <w:color w:val="000000"/>
                <w:sz w:val="20"/>
                <w:szCs w:val="20"/>
                <w:lang w:bidi="ar"/>
              </w:rPr>
              <w:t>1438</w:t>
            </w:r>
          </w:p>
        </w:tc>
        <w:tc>
          <w:tcPr>
            <w:tcW w:w="971" w:type="pct"/>
            <w:gridSpan w:val="4"/>
            <w:shd w:val="clear" w:color="auto" w:fill="auto"/>
            <w:vAlign w:val="center"/>
          </w:tcPr>
          <w:p w14:paraId="0770D1CE">
            <w:pPr>
              <w:jc w:val="center"/>
              <w:textAlignment w:val="center"/>
              <w:rPr>
                <w:rFonts w:cs="宋体"/>
                <w:color w:val="000000"/>
                <w:sz w:val="20"/>
                <w:szCs w:val="20"/>
              </w:rPr>
            </w:pPr>
            <w:r>
              <w:rPr>
                <w:rFonts w:hint="eastAsia" w:cs="宋体"/>
                <w:color w:val="000000"/>
                <w:sz w:val="20"/>
                <w:szCs w:val="20"/>
                <w:lang w:bidi="ar"/>
              </w:rPr>
              <w:t>55%</w:t>
            </w:r>
          </w:p>
        </w:tc>
        <w:tc>
          <w:tcPr>
            <w:tcW w:w="389" w:type="pct"/>
            <w:shd w:val="clear" w:color="auto" w:fill="auto"/>
            <w:vAlign w:val="center"/>
          </w:tcPr>
          <w:p w14:paraId="6D64328F">
            <w:pPr>
              <w:rPr>
                <w:rFonts w:cs="宋体"/>
                <w:color w:val="000000"/>
                <w:sz w:val="20"/>
                <w:szCs w:val="20"/>
              </w:rPr>
            </w:pPr>
          </w:p>
        </w:tc>
      </w:tr>
      <w:tr w14:paraId="30B07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51" w:type="pct"/>
            <w:shd w:val="clear" w:color="auto" w:fill="auto"/>
            <w:vAlign w:val="center"/>
          </w:tcPr>
          <w:p w14:paraId="1CF9A300">
            <w:pPr>
              <w:jc w:val="center"/>
              <w:rPr>
                <w:rFonts w:cs="宋体"/>
                <w:color w:val="000000"/>
                <w:sz w:val="20"/>
                <w:szCs w:val="20"/>
              </w:rPr>
            </w:pPr>
          </w:p>
        </w:tc>
        <w:tc>
          <w:tcPr>
            <w:tcW w:w="161" w:type="pct"/>
            <w:shd w:val="clear" w:color="auto" w:fill="auto"/>
            <w:vAlign w:val="center"/>
          </w:tcPr>
          <w:p w14:paraId="1C4D3D08">
            <w:pPr>
              <w:jc w:val="center"/>
              <w:rPr>
                <w:rFonts w:cs="宋体"/>
                <w:color w:val="000000"/>
                <w:sz w:val="20"/>
                <w:szCs w:val="20"/>
              </w:rPr>
            </w:pPr>
          </w:p>
        </w:tc>
        <w:tc>
          <w:tcPr>
            <w:tcW w:w="159" w:type="pct"/>
            <w:shd w:val="clear" w:color="auto" w:fill="auto"/>
            <w:vAlign w:val="center"/>
          </w:tcPr>
          <w:p w14:paraId="58567A51">
            <w:pPr>
              <w:jc w:val="center"/>
              <w:rPr>
                <w:rFonts w:cs="宋体"/>
                <w:color w:val="000000"/>
                <w:sz w:val="20"/>
                <w:szCs w:val="20"/>
              </w:rPr>
            </w:pPr>
          </w:p>
        </w:tc>
        <w:tc>
          <w:tcPr>
            <w:tcW w:w="436" w:type="pct"/>
            <w:shd w:val="clear" w:color="auto" w:fill="auto"/>
            <w:vAlign w:val="center"/>
          </w:tcPr>
          <w:p w14:paraId="077D4D76">
            <w:pPr>
              <w:jc w:val="center"/>
              <w:rPr>
                <w:rFonts w:cs="宋体"/>
                <w:color w:val="000000"/>
                <w:sz w:val="20"/>
                <w:szCs w:val="20"/>
              </w:rPr>
            </w:pPr>
          </w:p>
        </w:tc>
        <w:tc>
          <w:tcPr>
            <w:tcW w:w="583" w:type="pct"/>
            <w:shd w:val="clear" w:color="auto" w:fill="auto"/>
            <w:vAlign w:val="center"/>
          </w:tcPr>
          <w:p w14:paraId="70C0849A">
            <w:pPr>
              <w:rPr>
                <w:rFonts w:cs="宋体"/>
                <w:color w:val="000000"/>
                <w:sz w:val="20"/>
                <w:szCs w:val="20"/>
              </w:rPr>
            </w:pPr>
          </w:p>
        </w:tc>
        <w:tc>
          <w:tcPr>
            <w:tcW w:w="217" w:type="pct"/>
            <w:shd w:val="clear" w:color="auto" w:fill="auto"/>
            <w:vAlign w:val="center"/>
          </w:tcPr>
          <w:p w14:paraId="0F1EA5B4">
            <w:pPr>
              <w:jc w:val="center"/>
              <w:rPr>
                <w:rFonts w:cs="宋体"/>
                <w:color w:val="000000"/>
                <w:sz w:val="20"/>
                <w:szCs w:val="20"/>
              </w:rPr>
            </w:pPr>
          </w:p>
        </w:tc>
        <w:tc>
          <w:tcPr>
            <w:tcW w:w="165" w:type="pct"/>
            <w:shd w:val="clear" w:color="auto" w:fill="auto"/>
            <w:vAlign w:val="center"/>
          </w:tcPr>
          <w:p w14:paraId="70A49BA4">
            <w:pPr>
              <w:jc w:val="center"/>
              <w:rPr>
                <w:rFonts w:cs="宋体"/>
                <w:color w:val="000000"/>
                <w:sz w:val="20"/>
                <w:szCs w:val="20"/>
              </w:rPr>
            </w:pPr>
          </w:p>
        </w:tc>
        <w:tc>
          <w:tcPr>
            <w:tcW w:w="174" w:type="pct"/>
            <w:shd w:val="clear" w:color="auto" w:fill="auto"/>
            <w:vAlign w:val="center"/>
          </w:tcPr>
          <w:p w14:paraId="752102FA">
            <w:pPr>
              <w:jc w:val="center"/>
              <w:rPr>
                <w:rFonts w:cs="宋体"/>
                <w:color w:val="000000"/>
                <w:sz w:val="20"/>
                <w:szCs w:val="20"/>
              </w:rPr>
            </w:pPr>
          </w:p>
        </w:tc>
        <w:tc>
          <w:tcPr>
            <w:tcW w:w="222" w:type="pct"/>
            <w:shd w:val="clear" w:color="auto" w:fill="auto"/>
            <w:vAlign w:val="center"/>
          </w:tcPr>
          <w:p w14:paraId="1C8B2BAB">
            <w:pPr>
              <w:jc w:val="center"/>
              <w:rPr>
                <w:rFonts w:cs="宋体"/>
                <w:color w:val="000000"/>
                <w:sz w:val="20"/>
                <w:szCs w:val="20"/>
              </w:rPr>
            </w:pPr>
          </w:p>
        </w:tc>
        <w:tc>
          <w:tcPr>
            <w:tcW w:w="217" w:type="pct"/>
            <w:shd w:val="clear" w:color="auto" w:fill="auto"/>
            <w:vAlign w:val="center"/>
          </w:tcPr>
          <w:p w14:paraId="7134AACF">
            <w:pPr>
              <w:jc w:val="center"/>
              <w:rPr>
                <w:rFonts w:cs="宋体"/>
                <w:color w:val="000000"/>
                <w:sz w:val="20"/>
                <w:szCs w:val="20"/>
              </w:rPr>
            </w:pPr>
          </w:p>
        </w:tc>
        <w:tc>
          <w:tcPr>
            <w:tcW w:w="209" w:type="pct"/>
            <w:shd w:val="clear" w:color="auto" w:fill="auto"/>
            <w:vAlign w:val="center"/>
          </w:tcPr>
          <w:p w14:paraId="3B7843DC">
            <w:pPr>
              <w:jc w:val="center"/>
              <w:rPr>
                <w:rFonts w:cs="宋体"/>
                <w:color w:val="000000"/>
                <w:sz w:val="20"/>
                <w:szCs w:val="20"/>
              </w:rPr>
            </w:pPr>
          </w:p>
        </w:tc>
        <w:tc>
          <w:tcPr>
            <w:tcW w:w="174" w:type="pct"/>
            <w:shd w:val="clear" w:color="auto" w:fill="auto"/>
            <w:vAlign w:val="center"/>
          </w:tcPr>
          <w:p w14:paraId="3FB7DECA">
            <w:pPr>
              <w:jc w:val="center"/>
              <w:rPr>
                <w:rFonts w:cs="宋体"/>
                <w:color w:val="000000"/>
                <w:sz w:val="20"/>
                <w:szCs w:val="20"/>
              </w:rPr>
            </w:pPr>
          </w:p>
        </w:tc>
        <w:tc>
          <w:tcPr>
            <w:tcW w:w="191" w:type="pct"/>
            <w:shd w:val="clear" w:color="auto" w:fill="auto"/>
            <w:vAlign w:val="center"/>
          </w:tcPr>
          <w:p w14:paraId="7413717F">
            <w:pPr>
              <w:jc w:val="center"/>
              <w:rPr>
                <w:rFonts w:cs="宋体"/>
                <w:color w:val="000000"/>
                <w:sz w:val="20"/>
                <w:szCs w:val="20"/>
              </w:rPr>
            </w:pPr>
          </w:p>
        </w:tc>
        <w:tc>
          <w:tcPr>
            <w:tcW w:w="191" w:type="pct"/>
            <w:shd w:val="clear" w:color="auto" w:fill="auto"/>
            <w:vAlign w:val="center"/>
          </w:tcPr>
          <w:p w14:paraId="02EE3064">
            <w:pPr>
              <w:jc w:val="center"/>
              <w:rPr>
                <w:rFonts w:cs="宋体"/>
                <w:color w:val="000000"/>
                <w:sz w:val="20"/>
                <w:szCs w:val="20"/>
              </w:rPr>
            </w:pPr>
          </w:p>
        </w:tc>
        <w:tc>
          <w:tcPr>
            <w:tcW w:w="195" w:type="pct"/>
            <w:shd w:val="clear" w:color="auto" w:fill="auto"/>
            <w:vAlign w:val="center"/>
          </w:tcPr>
          <w:p w14:paraId="5E5E26BE">
            <w:pPr>
              <w:jc w:val="center"/>
              <w:rPr>
                <w:rFonts w:cs="宋体"/>
                <w:color w:val="000000"/>
                <w:sz w:val="20"/>
                <w:szCs w:val="20"/>
              </w:rPr>
            </w:pPr>
          </w:p>
        </w:tc>
        <w:tc>
          <w:tcPr>
            <w:tcW w:w="187" w:type="pct"/>
            <w:shd w:val="clear" w:color="auto" w:fill="auto"/>
            <w:vAlign w:val="center"/>
          </w:tcPr>
          <w:p w14:paraId="6D0E8E26">
            <w:pPr>
              <w:jc w:val="center"/>
              <w:rPr>
                <w:rFonts w:cs="宋体"/>
                <w:color w:val="000000"/>
                <w:sz w:val="20"/>
                <w:szCs w:val="20"/>
              </w:rPr>
            </w:pPr>
          </w:p>
        </w:tc>
        <w:tc>
          <w:tcPr>
            <w:tcW w:w="204" w:type="pct"/>
            <w:shd w:val="clear" w:color="auto" w:fill="auto"/>
            <w:vAlign w:val="center"/>
          </w:tcPr>
          <w:p w14:paraId="3B3FCE1D">
            <w:pPr>
              <w:jc w:val="center"/>
              <w:rPr>
                <w:rFonts w:cs="宋体"/>
                <w:color w:val="000000"/>
                <w:sz w:val="20"/>
                <w:szCs w:val="20"/>
              </w:rPr>
            </w:pPr>
          </w:p>
        </w:tc>
        <w:tc>
          <w:tcPr>
            <w:tcW w:w="200" w:type="pct"/>
            <w:shd w:val="clear" w:color="auto" w:fill="auto"/>
            <w:vAlign w:val="center"/>
          </w:tcPr>
          <w:p w14:paraId="673E11E8">
            <w:pPr>
              <w:jc w:val="center"/>
              <w:rPr>
                <w:rFonts w:cs="宋体"/>
                <w:color w:val="000000"/>
                <w:sz w:val="20"/>
                <w:szCs w:val="20"/>
              </w:rPr>
            </w:pPr>
          </w:p>
        </w:tc>
        <w:tc>
          <w:tcPr>
            <w:tcW w:w="209" w:type="pct"/>
            <w:shd w:val="clear" w:color="auto" w:fill="auto"/>
            <w:vAlign w:val="center"/>
          </w:tcPr>
          <w:p w14:paraId="1F07E4C0">
            <w:pPr>
              <w:jc w:val="center"/>
              <w:rPr>
                <w:rFonts w:cs="宋体"/>
                <w:color w:val="000000"/>
                <w:sz w:val="20"/>
                <w:szCs w:val="20"/>
              </w:rPr>
            </w:pPr>
          </w:p>
        </w:tc>
        <w:tc>
          <w:tcPr>
            <w:tcW w:w="357" w:type="pct"/>
            <w:shd w:val="clear" w:color="auto" w:fill="auto"/>
            <w:vAlign w:val="center"/>
          </w:tcPr>
          <w:p w14:paraId="354BC1FC">
            <w:pPr>
              <w:rPr>
                <w:rFonts w:cs="宋体"/>
                <w:color w:val="000000"/>
                <w:sz w:val="20"/>
                <w:szCs w:val="20"/>
              </w:rPr>
            </w:pPr>
          </w:p>
        </w:tc>
        <w:tc>
          <w:tcPr>
            <w:tcW w:w="389" w:type="pct"/>
            <w:shd w:val="clear" w:color="auto" w:fill="auto"/>
            <w:vAlign w:val="center"/>
          </w:tcPr>
          <w:p w14:paraId="73431032">
            <w:pPr>
              <w:rPr>
                <w:rFonts w:cs="宋体"/>
                <w:color w:val="000000"/>
                <w:sz w:val="20"/>
                <w:szCs w:val="20"/>
              </w:rPr>
            </w:pPr>
          </w:p>
        </w:tc>
      </w:tr>
      <w:tr w14:paraId="1E3A7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atLeast"/>
        </w:trPr>
        <w:tc>
          <w:tcPr>
            <w:tcW w:w="312" w:type="pct"/>
            <w:gridSpan w:val="2"/>
            <w:shd w:val="clear" w:color="auto" w:fill="auto"/>
            <w:vAlign w:val="center"/>
          </w:tcPr>
          <w:p w14:paraId="7101DFB0">
            <w:pPr>
              <w:jc w:val="center"/>
              <w:textAlignment w:val="center"/>
              <w:rPr>
                <w:rFonts w:cs="宋体"/>
                <w:color w:val="000000"/>
                <w:sz w:val="20"/>
                <w:szCs w:val="20"/>
              </w:rPr>
            </w:pPr>
            <w:r>
              <w:rPr>
                <w:rFonts w:hint="eastAsia" w:cs="宋体"/>
                <w:color w:val="000000"/>
                <w:sz w:val="20"/>
                <w:szCs w:val="20"/>
                <w:lang w:bidi="ar"/>
              </w:rPr>
              <w:t>注：</w:t>
            </w:r>
          </w:p>
        </w:tc>
        <w:tc>
          <w:tcPr>
            <w:tcW w:w="4687" w:type="pct"/>
            <w:gridSpan w:val="19"/>
            <w:shd w:val="clear" w:color="auto" w:fill="auto"/>
            <w:vAlign w:val="center"/>
          </w:tcPr>
          <w:p w14:paraId="0762F3D5">
            <w:pPr>
              <w:textAlignment w:val="center"/>
              <w:rPr>
                <w:rFonts w:cs="宋体"/>
                <w:color w:val="000000"/>
                <w:sz w:val="20"/>
                <w:szCs w:val="20"/>
              </w:rPr>
            </w:pPr>
            <w:r>
              <w:rPr>
                <w:rFonts w:hint="eastAsia" w:cs="宋体"/>
                <w:color w:val="000000"/>
                <w:sz w:val="20"/>
                <w:szCs w:val="20"/>
                <w:lang w:bidi="ar"/>
              </w:rPr>
              <w:t>1.课堂教学周=教学活动周数（不小于20周）-实践教学周数；</w:t>
            </w:r>
            <w:r>
              <w:rPr>
                <w:rFonts w:hint="eastAsia" w:cs="宋体"/>
                <w:color w:val="000000"/>
                <w:sz w:val="20"/>
                <w:szCs w:val="20"/>
                <w:lang w:bidi="ar"/>
              </w:rPr>
              <w:br w:type="textWrapping"/>
            </w:r>
            <w:r>
              <w:rPr>
                <w:rFonts w:hint="eastAsia" w:cs="宋体"/>
                <w:color w:val="000000"/>
                <w:sz w:val="20"/>
                <w:szCs w:val="20"/>
                <w:lang w:bidi="ar"/>
              </w:rPr>
              <w:t>2.平均周学时仅为校核各学期周学时均衡度，为自动生成，不必填写；</w:t>
            </w:r>
            <w:r>
              <w:rPr>
                <w:rFonts w:hint="eastAsia" w:cs="宋体"/>
                <w:color w:val="000000"/>
                <w:sz w:val="20"/>
                <w:szCs w:val="20"/>
                <w:lang w:bidi="ar"/>
              </w:rPr>
              <w:br w:type="textWrapping"/>
            </w:r>
            <w:r>
              <w:rPr>
                <w:rFonts w:hint="eastAsia" w:cs="宋体"/>
                <w:color w:val="000000"/>
                <w:sz w:val="20"/>
                <w:szCs w:val="20"/>
                <w:lang w:bidi="ar"/>
              </w:rPr>
              <w:t>3.W表示C类课程、军训训练、劳动安全教育、考试、毕业鉴定等的周数；</w:t>
            </w:r>
            <w:r>
              <w:rPr>
                <w:rFonts w:hint="eastAsia" w:cs="宋体"/>
                <w:color w:val="000000"/>
                <w:sz w:val="20"/>
                <w:szCs w:val="20"/>
                <w:lang w:bidi="ar"/>
              </w:rPr>
              <w:br w:type="textWrapping"/>
            </w:r>
            <w:r>
              <w:rPr>
                <w:rFonts w:hint="eastAsia" w:cs="宋体"/>
                <w:color w:val="000000"/>
                <w:sz w:val="20"/>
                <w:szCs w:val="20"/>
                <w:lang w:bidi="ar"/>
              </w:rPr>
              <w:t>4.√表示不计入周学时平均值，根据实际情况保证总学时，通常为讲座类课程；</w:t>
            </w:r>
            <w:r>
              <w:rPr>
                <w:rFonts w:hint="eastAsia" w:cs="宋体"/>
                <w:color w:val="000000"/>
                <w:sz w:val="20"/>
                <w:szCs w:val="20"/>
                <w:lang w:bidi="ar"/>
              </w:rPr>
              <w:br w:type="textWrapping"/>
            </w:r>
            <w:r>
              <w:rPr>
                <w:rFonts w:hint="eastAsia" w:cs="宋体"/>
                <w:color w:val="000000"/>
                <w:sz w:val="20"/>
                <w:szCs w:val="20"/>
                <w:lang w:bidi="ar"/>
              </w:rPr>
              <w:t>5.顶岗实习可在5,6学期分段安排，累计不少于6个月（26周）；</w:t>
            </w:r>
            <w:r>
              <w:rPr>
                <w:rFonts w:hint="eastAsia" w:cs="宋体"/>
                <w:color w:val="000000"/>
                <w:sz w:val="20"/>
                <w:szCs w:val="20"/>
                <w:lang w:bidi="ar"/>
              </w:rPr>
              <w:br w:type="textWrapping"/>
            </w:r>
            <w:r>
              <w:rPr>
                <w:rFonts w:hint="eastAsia" w:cs="宋体"/>
                <w:color w:val="000000"/>
                <w:sz w:val="20"/>
                <w:szCs w:val="20"/>
                <w:lang w:bidi="ar"/>
              </w:rPr>
              <w:t>6.绿色区域为自动生成区域，复制单元格或者选行复制实现公式复制；</w:t>
            </w:r>
            <w:r>
              <w:rPr>
                <w:rFonts w:hint="eastAsia" w:cs="宋体"/>
                <w:color w:val="000000"/>
                <w:sz w:val="20"/>
                <w:szCs w:val="20"/>
                <w:lang w:bidi="ar"/>
              </w:rPr>
              <w:br w:type="textWrapping"/>
            </w:r>
            <w:r>
              <w:rPr>
                <w:rFonts w:hint="eastAsia" w:cs="宋体"/>
                <w:color w:val="000000"/>
                <w:sz w:val="20"/>
                <w:szCs w:val="20"/>
                <w:lang w:bidi="ar"/>
              </w:rPr>
              <w:t>7.选修课中明确各项工作和学分的转换。</w:t>
            </w:r>
            <w:r>
              <w:rPr>
                <w:rFonts w:hint="eastAsia" w:cs="宋体"/>
                <w:color w:val="000000"/>
                <w:sz w:val="20"/>
                <w:szCs w:val="20"/>
                <w:lang w:bidi="ar"/>
              </w:rPr>
              <w:br w:type="textWrapping"/>
            </w:r>
            <w:r>
              <w:rPr>
                <w:rFonts w:hint="eastAsia" w:cs="宋体"/>
                <w:color w:val="000000"/>
                <w:sz w:val="20"/>
                <w:szCs w:val="20"/>
                <w:lang w:bidi="ar"/>
              </w:rPr>
              <w:t>人文社科类模块(含知识技能拓展类)：中华诗词之美、改革开放史、饮食营养与健康、口才艺术与社交礼仪、呼伦贝尔历史文化、中国饮食文化鉴赏、基里尔文字（#）、民俗文化（#）、英国文学、呼伦贝尔旅游、阅读与朗诵、健康知识教育、传统文化与现代化经营管理、走进英国、俄罗斯文化鉴赏、办公与文秘、税收与生活、市场营销基础、英语提高班、实用英语口语、法律案例分析、人力资源管理、中国世界地质公园、“安全生命，远离毒、艾”。</w:t>
            </w:r>
            <w:r>
              <w:rPr>
                <w:rFonts w:hint="eastAsia" w:cs="宋体"/>
                <w:color w:val="000000"/>
                <w:sz w:val="20"/>
                <w:szCs w:val="20"/>
                <w:lang w:bidi="ar"/>
              </w:rPr>
              <w:br w:type="textWrapping"/>
            </w:r>
            <w:r>
              <w:rPr>
                <w:rFonts w:hint="eastAsia" w:cs="宋体"/>
                <w:color w:val="000000"/>
                <w:sz w:val="20"/>
                <w:szCs w:val="20"/>
                <w:lang w:bidi="ar"/>
              </w:rPr>
              <w:t>自然科学类模块（含知识技能拓展类）：生活中的微生物与人类健康、新能源汽车、计算机常用工具软件、I11ustrator平面设计、Photoshop图像处理与制作、国家安全与网络信息安全、经济与生活、智慧物流、生活中的市场营销、智能制造与智慧生活。</w:t>
            </w:r>
            <w:r>
              <w:rPr>
                <w:rFonts w:hint="eastAsia" w:cs="宋体"/>
                <w:color w:val="000000"/>
                <w:sz w:val="20"/>
                <w:szCs w:val="20"/>
                <w:lang w:bidi="ar"/>
              </w:rPr>
              <w:br w:type="textWrapping"/>
            </w:r>
            <w:r>
              <w:rPr>
                <w:rFonts w:hint="eastAsia" w:cs="宋体"/>
                <w:color w:val="000000"/>
                <w:sz w:val="20"/>
                <w:szCs w:val="20"/>
                <w:lang w:bidi="ar"/>
              </w:rPr>
              <w:t>艺术欣赏与审美类模块：草原歌曲、通识艺术欣赏、呼伦贝尔民族艺术欣赏（3）、楷书与花鸟画、篆隶与山水画（3）、行草与人物画（4）、插花花艺、视唱识谱与合唱、合唱指挥与排练、音乐基本知识普及、识谱与试唱、中外音乐名作赏析、手绘插画、民族民间音乐欣赏、影视鉴赏、服装裁剪与制作、硬笔书法、音乐舞台与表演、水彩插画、识谱视唱与合唱、中外世界经典名曲赏析。</w:t>
            </w:r>
          </w:p>
        </w:tc>
      </w:tr>
    </w:tbl>
    <w:p w14:paraId="62E8673F">
      <w:pPr>
        <w:spacing w:line="360" w:lineRule="auto"/>
        <w:ind w:firstLine="560"/>
        <w:jc w:val="both"/>
        <w:rPr>
          <w:rStyle w:val="15"/>
          <w:rFonts w:cs="宋体"/>
          <w:sz w:val="28"/>
          <w:szCs w:val="28"/>
        </w:rPr>
      </w:pPr>
    </w:p>
    <w:p w14:paraId="1235BC38">
      <w:pPr>
        <w:spacing w:line="360" w:lineRule="auto"/>
        <w:ind w:firstLine="560"/>
        <w:jc w:val="both"/>
        <w:rPr>
          <w:rStyle w:val="15"/>
          <w:rFonts w:cs="宋体"/>
          <w:sz w:val="28"/>
          <w:szCs w:val="28"/>
        </w:rPr>
        <w:sectPr>
          <w:pgSz w:w="16839" w:h="11906" w:orient="landscape"/>
          <w:pgMar w:top="1519" w:right="873" w:bottom="1519" w:left="873" w:header="851" w:footer="992" w:gutter="0"/>
          <w:cols w:space="720" w:num="1"/>
          <w:docGrid w:type="lines" w:linePitch="312" w:charSpace="0"/>
        </w:sectPr>
      </w:pPr>
    </w:p>
    <w:p w14:paraId="2F58D212">
      <w:pPr>
        <w:pStyle w:val="2"/>
        <w:jc w:val="center"/>
        <w:rPr>
          <w:rFonts w:hint="default" w:ascii="黑体" w:hAnsi="黑体" w:eastAsia="黑体" w:cs="黑体"/>
          <w:sz w:val="28"/>
          <w:szCs w:val="28"/>
        </w:rPr>
      </w:pPr>
      <w:r>
        <w:rPr>
          <w:rFonts w:cs="宋体"/>
          <w:color w:val="000000"/>
          <w:kern w:val="0"/>
          <w:sz w:val="32"/>
          <w:szCs w:val="32"/>
          <w:lang w:bidi="ar"/>
        </w:rPr>
        <w:t>附件3：</w:t>
      </w:r>
      <w:r>
        <w:rPr>
          <w:rFonts w:cs="宋体"/>
          <w:sz w:val="32"/>
          <w:szCs w:val="32"/>
        </w:rPr>
        <w:t>2025农产品加工与质量检测专业学程时间安排表（三年高职）</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653"/>
        <w:gridCol w:w="1276"/>
        <w:gridCol w:w="1134"/>
        <w:gridCol w:w="708"/>
        <w:gridCol w:w="567"/>
        <w:gridCol w:w="1701"/>
        <w:gridCol w:w="1843"/>
        <w:gridCol w:w="1417"/>
        <w:gridCol w:w="709"/>
        <w:gridCol w:w="1277"/>
        <w:gridCol w:w="708"/>
        <w:gridCol w:w="709"/>
      </w:tblGrid>
      <w:tr w14:paraId="2BF8B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760" w:type="dxa"/>
            <w:vAlign w:val="center"/>
          </w:tcPr>
          <w:p w14:paraId="329179AB">
            <w:pPr>
              <w:jc w:val="center"/>
              <w:rPr>
                <w:bCs/>
                <w:szCs w:val="21"/>
              </w:rPr>
            </w:pPr>
            <w:r>
              <w:rPr>
                <w:rFonts w:hint="eastAsia"/>
                <w:bCs/>
                <w:szCs w:val="21"/>
              </w:rPr>
              <w:t>学年</w:t>
            </w:r>
          </w:p>
        </w:tc>
        <w:tc>
          <w:tcPr>
            <w:tcW w:w="653" w:type="dxa"/>
            <w:vAlign w:val="center"/>
          </w:tcPr>
          <w:p w14:paraId="6BDB9E21">
            <w:pPr>
              <w:jc w:val="center"/>
              <w:rPr>
                <w:bCs/>
                <w:szCs w:val="21"/>
              </w:rPr>
            </w:pPr>
            <w:r>
              <w:rPr>
                <w:rFonts w:hint="eastAsia"/>
                <w:bCs/>
                <w:szCs w:val="21"/>
              </w:rPr>
              <w:t>学期</w:t>
            </w:r>
          </w:p>
        </w:tc>
        <w:tc>
          <w:tcPr>
            <w:tcW w:w="1276" w:type="dxa"/>
            <w:vAlign w:val="center"/>
          </w:tcPr>
          <w:p w14:paraId="71363BC1">
            <w:pPr>
              <w:jc w:val="center"/>
              <w:rPr>
                <w:bCs/>
                <w:szCs w:val="21"/>
              </w:rPr>
            </w:pPr>
            <w:r>
              <w:rPr>
                <w:rFonts w:hint="eastAsia"/>
                <w:bCs/>
                <w:szCs w:val="21"/>
              </w:rPr>
              <w:t>军事理论及训练（含入学教育）</w:t>
            </w:r>
          </w:p>
        </w:tc>
        <w:tc>
          <w:tcPr>
            <w:tcW w:w="1134" w:type="dxa"/>
            <w:vAlign w:val="center"/>
          </w:tcPr>
          <w:p w14:paraId="40B51491">
            <w:pPr>
              <w:jc w:val="center"/>
              <w:rPr>
                <w:bCs/>
                <w:szCs w:val="21"/>
              </w:rPr>
            </w:pPr>
            <w:r>
              <w:rPr>
                <w:rFonts w:hint="eastAsia"/>
                <w:bCs/>
                <w:szCs w:val="21"/>
              </w:rPr>
              <w:t>课堂教学</w:t>
            </w:r>
          </w:p>
        </w:tc>
        <w:tc>
          <w:tcPr>
            <w:tcW w:w="708" w:type="dxa"/>
            <w:vAlign w:val="center"/>
          </w:tcPr>
          <w:p w14:paraId="6BC7ADE0">
            <w:pPr>
              <w:jc w:val="center"/>
              <w:rPr>
                <w:bCs/>
                <w:szCs w:val="21"/>
              </w:rPr>
            </w:pPr>
            <w:r>
              <w:rPr>
                <w:rFonts w:hint="eastAsia"/>
                <w:bCs/>
                <w:szCs w:val="21"/>
              </w:rPr>
              <w:t>考试</w:t>
            </w:r>
          </w:p>
        </w:tc>
        <w:tc>
          <w:tcPr>
            <w:tcW w:w="567" w:type="dxa"/>
            <w:vAlign w:val="center"/>
          </w:tcPr>
          <w:p w14:paraId="6443B076">
            <w:pPr>
              <w:jc w:val="center"/>
              <w:rPr>
                <w:bCs/>
                <w:szCs w:val="21"/>
              </w:rPr>
            </w:pPr>
            <w:r>
              <w:rPr>
                <w:rFonts w:hint="eastAsia"/>
                <w:bCs/>
                <w:szCs w:val="21"/>
              </w:rPr>
              <w:t>机动</w:t>
            </w:r>
          </w:p>
        </w:tc>
        <w:tc>
          <w:tcPr>
            <w:tcW w:w="1701" w:type="dxa"/>
            <w:vAlign w:val="center"/>
          </w:tcPr>
          <w:p w14:paraId="3CF7F38E">
            <w:pPr>
              <w:jc w:val="center"/>
              <w:rPr>
                <w:bCs/>
                <w:szCs w:val="21"/>
              </w:rPr>
            </w:pPr>
            <w:r>
              <w:rPr>
                <w:rFonts w:hint="eastAsia"/>
                <w:bCs/>
                <w:szCs w:val="21"/>
              </w:rPr>
              <w:t>综合实训、岗位实习</w:t>
            </w:r>
          </w:p>
        </w:tc>
        <w:tc>
          <w:tcPr>
            <w:tcW w:w="1843" w:type="dxa"/>
            <w:vAlign w:val="center"/>
          </w:tcPr>
          <w:p w14:paraId="2B1DC291">
            <w:pPr>
              <w:jc w:val="center"/>
              <w:rPr>
                <w:bCs/>
                <w:szCs w:val="21"/>
              </w:rPr>
            </w:pPr>
            <w:r>
              <w:rPr>
                <w:rFonts w:hint="eastAsia"/>
                <w:bCs/>
                <w:szCs w:val="21"/>
              </w:rPr>
              <w:t>毕业论文（设计）、毕业论文指导与讲座、毕业鉴定</w:t>
            </w:r>
          </w:p>
        </w:tc>
        <w:tc>
          <w:tcPr>
            <w:tcW w:w="1417" w:type="dxa"/>
            <w:vAlign w:val="center"/>
          </w:tcPr>
          <w:p w14:paraId="54B398D9">
            <w:pPr>
              <w:jc w:val="center"/>
              <w:rPr>
                <w:bCs/>
                <w:szCs w:val="21"/>
              </w:rPr>
            </w:pPr>
            <w:r>
              <w:rPr>
                <w:rFonts w:hint="eastAsia"/>
                <w:bCs/>
                <w:szCs w:val="21"/>
              </w:rPr>
              <w:t>毕业教育</w:t>
            </w:r>
          </w:p>
        </w:tc>
        <w:tc>
          <w:tcPr>
            <w:tcW w:w="709" w:type="dxa"/>
            <w:textDirection w:val="tbRlV"/>
            <w:vAlign w:val="center"/>
          </w:tcPr>
          <w:p w14:paraId="4A4BE2BC">
            <w:pPr>
              <w:ind w:left="113" w:right="113"/>
              <w:jc w:val="center"/>
              <w:rPr>
                <w:bCs/>
                <w:szCs w:val="21"/>
              </w:rPr>
            </w:pPr>
            <w:r>
              <w:rPr>
                <w:rFonts w:hint="eastAsia"/>
                <w:bCs/>
                <w:szCs w:val="21"/>
              </w:rPr>
              <w:t>劳动实践</w:t>
            </w:r>
          </w:p>
        </w:tc>
        <w:tc>
          <w:tcPr>
            <w:tcW w:w="1277" w:type="dxa"/>
            <w:vAlign w:val="center"/>
          </w:tcPr>
          <w:p w14:paraId="704E990F">
            <w:pPr>
              <w:jc w:val="center"/>
              <w:rPr>
                <w:bCs/>
                <w:szCs w:val="21"/>
              </w:rPr>
            </w:pPr>
            <w:r>
              <w:rPr>
                <w:rFonts w:hint="eastAsia"/>
                <w:bCs/>
                <w:szCs w:val="21"/>
              </w:rPr>
              <w:t>合计</w:t>
            </w:r>
          </w:p>
        </w:tc>
        <w:tc>
          <w:tcPr>
            <w:tcW w:w="708" w:type="dxa"/>
            <w:vAlign w:val="center"/>
          </w:tcPr>
          <w:p w14:paraId="73A9D379">
            <w:pPr>
              <w:jc w:val="center"/>
              <w:rPr>
                <w:bCs/>
                <w:szCs w:val="21"/>
              </w:rPr>
            </w:pPr>
            <w:r>
              <w:rPr>
                <w:rFonts w:hint="eastAsia"/>
                <w:bCs/>
                <w:szCs w:val="21"/>
              </w:rPr>
              <w:t>社会实践</w:t>
            </w:r>
          </w:p>
        </w:tc>
        <w:tc>
          <w:tcPr>
            <w:tcW w:w="709" w:type="dxa"/>
            <w:vAlign w:val="center"/>
          </w:tcPr>
          <w:p w14:paraId="090CE3E1">
            <w:pPr>
              <w:jc w:val="center"/>
              <w:rPr>
                <w:bCs/>
                <w:szCs w:val="21"/>
              </w:rPr>
            </w:pPr>
            <w:r>
              <w:rPr>
                <w:rFonts w:hint="eastAsia"/>
                <w:bCs/>
                <w:szCs w:val="21"/>
              </w:rPr>
              <w:t>备注</w:t>
            </w:r>
          </w:p>
        </w:tc>
      </w:tr>
      <w:tr w14:paraId="25891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60" w:type="dxa"/>
            <w:vMerge w:val="restart"/>
            <w:vAlign w:val="center"/>
          </w:tcPr>
          <w:p w14:paraId="12FE8C92">
            <w:pPr>
              <w:jc w:val="center"/>
              <w:rPr>
                <w:bCs/>
                <w:szCs w:val="21"/>
              </w:rPr>
            </w:pPr>
            <w:r>
              <w:rPr>
                <w:rFonts w:hint="eastAsia"/>
                <w:bCs/>
                <w:szCs w:val="21"/>
              </w:rPr>
              <w:t>第一</w:t>
            </w:r>
          </w:p>
          <w:p w14:paraId="70DFAA2D">
            <w:pPr>
              <w:jc w:val="center"/>
              <w:rPr>
                <w:bCs/>
                <w:szCs w:val="21"/>
              </w:rPr>
            </w:pPr>
            <w:r>
              <w:rPr>
                <w:rFonts w:hint="eastAsia"/>
                <w:bCs/>
                <w:szCs w:val="21"/>
              </w:rPr>
              <w:t>学年</w:t>
            </w:r>
          </w:p>
        </w:tc>
        <w:tc>
          <w:tcPr>
            <w:tcW w:w="653" w:type="dxa"/>
            <w:vAlign w:val="center"/>
          </w:tcPr>
          <w:p w14:paraId="6B218E14">
            <w:pPr>
              <w:jc w:val="center"/>
              <w:rPr>
                <w:bCs/>
                <w:szCs w:val="21"/>
              </w:rPr>
            </w:pPr>
            <w:r>
              <w:rPr>
                <w:rFonts w:hint="eastAsia"/>
                <w:bCs/>
                <w:szCs w:val="21"/>
              </w:rPr>
              <w:t>一</w:t>
            </w:r>
          </w:p>
        </w:tc>
        <w:tc>
          <w:tcPr>
            <w:tcW w:w="1276" w:type="dxa"/>
            <w:vAlign w:val="center"/>
          </w:tcPr>
          <w:p w14:paraId="0B821F50">
            <w:pPr>
              <w:jc w:val="center"/>
              <w:rPr>
                <w:bCs/>
                <w:szCs w:val="21"/>
              </w:rPr>
            </w:pPr>
            <w:r>
              <w:rPr>
                <w:bCs/>
                <w:szCs w:val="21"/>
              </w:rPr>
              <w:t>2</w:t>
            </w:r>
          </w:p>
        </w:tc>
        <w:tc>
          <w:tcPr>
            <w:tcW w:w="1134" w:type="dxa"/>
            <w:vAlign w:val="center"/>
          </w:tcPr>
          <w:p w14:paraId="5C7C77A7">
            <w:pPr>
              <w:jc w:val="center"/>
              <w:rPr>
                <w:bCs/>
                <w:szCs w:val="21"/>
              </w:rPr>
            </w:pPr>
            <w:r>
              <w:rPr>
                <w:bCs/>
                <w:szCs w:val="21"/>
              </w:rPr>
              <w:t>15</w:t>
            </w:r>
          </w:p>
        </w:tc>
        <w:tc>
          <w:tcPr>
            <w:tcW w:w="708" w:type="dxa"/>
            <w:vAlign w:val="center"/>
          </w:tcPr>
          <w:p w14:paraId="720DAF49">
            <w:pPr>
              <w:jc w:val="center"/>
              <w:rPr>
                <w:bCs/>
                <w:szCs w:val="21"/>
              </w:rPr>
            </w:pPr>
            <w:r>
              <w:rPr>
                <w:bCs/>
                <w:szCs w:val="21"/>
              </w:rPr>
              <w:t>2</w:t>
            </w:r>
          </w:p>
        </w:tc>
        <w:tc>
          <w:tcPr>
            <w:tcW w:w="567" w:type="dxa"/>
            <w:vAlign w:val="center"/>
          </w:tcPr>
          <w:p w14:paraId="63303CFC">
            <w:pPr>
              <w:jc w:val="center"/>
              <w:rPr>
                <w:bCs/>
                <w:szCs w:val="21"/>
              </w:rPr>
            </w:pPr>
            <w:r>
              <w:rPr>
                <w:bCs/>
                <w:szCs w:val="21"/>
              </w:rPr>
              <w:t>1</w:t>
            </w:r>
          </w:p>
        </w:tc>
        <w:tc>
          <w:tcPr>
            <w:tcW w:w="1701" w:type="dxa"/>
            <w:vAlign w:val="center"/>
          </w:tcPr>
          <w:p w14:paraId="1EF91C93">
            <w:pPr>
              <w:jc w:val="center"/>
              <w:rPr>
                <w:bCs/>
                <w:szCs w:val="21"/>
              </w:rPr>
            </w:pPr>
          </w:p>
        </w:tc>
        <w:tc>
          <w:tcPr>
            <w:tcW w:w="1843" w:type="dxa"/>
            <w:vAlign w:val="center"/>
          </w:tcPr>
          <w:p w14:paraId="292F27DE">
            <w:pPr>
              <w:jc w:val="center"/>
              <w:rPr>
                <w:bCs/>
                <w:szCs w:val="21"/>
              </w:rPr>
            </w:pPr>
          </w:p>
        </w:tc>
        <w:tc>
          <w:tcPr>
            <w:tcW w:w="1417" w:type="dxa"/>
            <w:vAlign w:val="center"/>
          </w:tcPr>
          <w:p w14:paraId="6F0461A5">
            <w:pPr>
              <w:jc w:val="center"/>
              <w:rPr>
                <w:bCs/>
                <w:szCs w:val="21"/>
              </w:rPr>
            </w:pPr>
          </w:p>
        </w:tc>
        <w:tc>
          <w:tcPr>
            <w:tcW w:w="709" w:type="dxa"/>
            <w:vAlign w:val="center"/>
          </w:tcPr>
          <w:p w14:paraId="389D2B1A">
            <w:pPr>
              <w:jc w:val="center"/>
              <w:rPr>
                <w:bCs/>
                <w:szCs w:val="21"/>
              </w:rPr>
            </w:pPr>
          </w:p>
        </w:tc>
        <w:tc>
          <w:tcPr>
            <w:tcW w:w="1277" w:type="dxa"/>
            <w:vAlign w:val="center"/>
          </w:tcPr>
          <w:p w14:paraId="37F728D8">
            <w:pPr>
              <w:jc w:val="center"/>
              <w:rPr>
                <w:bCs/>
                <w:szCs w:val="21"/>
              </w:rPr>
            </w:pPr>
            <w:r>
              <w:rPr>
                <w:bCs/>
                <w:szCs w:val="21"/>
              </w:rPr>
              <w:t>20</w:t>
            </w:r>
          </w:p>
        </w:tc>
        <w:tc>
          <w:tcPr>
            <w:tcW w:w="708" w:type="dxa"/>
            <w:vMerge w:val="restart"/>
            <w:vAlign w:val="center"/>
          </w:tcPr>
          <w:p w14:paraId="1B1B24BC">
            <w:pPr>
              <w:jc w:val="center"/>
              <w:rPr>
                <w:bCs/>
                <w:szCs w:val="21"/>
              </w:rPr>
            </w:pPr>
            <w:r>
              <w:rPr>
                <w:bCs/>
                <w:szCs w:val="21"/>
              </w:rPr>
              <w:t>2</w:t>
            </w:r>
          </w:p>
        </w:tc>
        <w:tc>
          <w:tcPr>
            <w:tcW w:w="709" w:type="dxa"/>
            <w:vAlign w:val="center"/>
          </w:tcPr>
          <w:p w14:paraId="43B3EB5D">
            <w:pPr>
              <w:jc w:val="center"/>
              <w:rPr>
                <w:bCs/>
                <w:szCs w:val="21"/>
              </w:rPr>
            </w:pPr>
          </w:p>
        </w:tc>
      </w:tr>
      <w:tr w14:paraId="71F2D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60" w:type="dxa"/>
            <w:vMerge w:val="continue"/>
            <w:vAlign w:val="center"/>
          </w:tcPr>
          <w:p w14:paraId="05B29F44">
            <w:pPr>
              <w:jc w:val="center"/>
              <w:rPr>
                <w:bCs/>
                <w:szCs w:val="21"/>
              </w:rPr>
            </w:pPr>
          </w:p>
        </w:tc>
        <w:tc>
          <w:tcPr>
            <w:tcW w:w="653" w:type="dxa"/>
            <w:vAlign w:val="center"/>
          </w:tcPr>
          <w:p w14:paraId="26DBA338">
            <w:pPr>
              <w:jc w:val="center"/>
              <w:rPr>
                <w:bCs/>
                <w:szCs w:val="21"/>
              </w:rPr>
            </w:pPr>
            <w:r>
              <w:rPr>
                <w:rFonts w:hint="eastAsia"/>
                <w:bCs/>
                <w:szCs w:val="21"/>
              </w:rPr>
              <w:t>二</w:t>
            </w:r>
          </w:p>
        </w:tc>
        <w:tc>
          <w:tcPr>
            <w:tcW w:w="1276" w:type="dxa"/>
            <w:vAlign w:val="center"/>
          </w:tcPr>
          <w:p w14:paraId="128F7CBB">
            <w:pPr>
              <w:jc w:val="center"/>
              <w:rPr>
                <w:bCs/>
                <w:szCs w:val="21"/>
              </w:rPr>
            </w:pPr>
          </w:p>
        </w:tc>
        <w:tc>
          <w:tcPr>
            <w:tcW w:w="1134" w:type="dxa"/>
            <w:vAlign w:val="center"/>
          </w:tcPr>
          <w:p w14:paraId="7F4DDE66">
            <w:pPr>
              <w:jc w:val="center"/>
              <w:rPr>
                <w:bCs/>
                <w:szCs w:val="21"/>
              </w:rPr>
            </w:pPr>
            <w:r>
              <w:rPr>
                <w:bCs/>
                <w:szCs w:val="21"/>
              </w:rPr>
              <w:t>16</w:t>
            </w:r>
          </w:p>
        </w:tc>
        <w:tc>
          <w:tcPr>
            <w:tcW w:w="708" w:type="dxa"/>
            <w:vAlign w:val="center"/>
          </w:tcPr>
          <w:p w14:paraId="4B74E229">
            <w:pPr>
              <w:jc w:val="center"/>
              <w:rPr>
                <w:bCs/>
                <w:szCs w:val="21"/>
              </w:rPr>
            </w:pPr>
            <w:r>
              <w:rPr>
                <w:bCs/>
                <w:szCs w:val="21"/>
              </w:rPr>
              <w:t>2</w:t>
            </w:r>
          </w:p>
        </w:tc>
        <w:tc>
          <w:tcPr>
            <w:tcW w:w="567" w:type="dxa"/>
            <w:vAlign w:val="center"/>
          </w:tcPr>
          <w:p w14:paraId="72D81378">
            <w:pPr>
              <w:jc w:val="center"/>
              <w:rPr>
                <w:bCs/>
                <w:szCs w:val="21"/>
              </w:rPr>
            </w:pPr>
            <w:r>
              <w:rPr>
                <w:bCs/>
                <w:szCs w:val="21"/>
              </w:rPr>
              <w:t>1</w:t>
            </w:r>
          </w:p>
        </w:tc>
        <w:tc>
          <w:tcPr>
            <w:tcW w:w="1701" w:type="dxa"/>
            <w:vAlign w:val="center"/>
          </w:tcPr>
          <w:p w14:paraId="0FC2AD59">
            <w:pPr>
              <w:jc w:val="center"/>
              <w:rPr>
                <w:bCs/>
                <w:szCs w:val="21"/>
              </w:rPr>
            </w:pPr>
          </w:p>
        </w:tc>
        <w:tc>
          <w:tcPr>
            <w:tcW w:w="1843" w:type="dxa"/>
            <w:vAlign w:val="center"/>
          </w:tcPr>
          <w:p w14:paraId="719687DA">
            <w:pPr>
              <w:jc w:val="center"/>
              <w:rPr>
                <w:bCs/>
                <w:szCs w:val="21"/>
              </w:rPr>
            </w:pPr>
          </w:p>
        </w:tc>
        <w:tc>
          <w:tcPr>
            <w:tcW w:w="1417" w:type="dxa"/>
            <w:vAlign w:val="center"/>
          </w:tcPr>
          <w:p w14:paraId="0F5DE922">
            <w:pPr>
              <w:jc w:val="center"/>
              <w:rPr>
                <w:bCs/>
                <w:szCs w:val="21"/>
              </w:rPr>
            </w:pPr>
          </w:p>
        </w:tc>
        <w:tc>
          <w:tcPr>
            <w:tcW w:w="709" w:type="dxa"/>
            <w:vMerge w:val="restart"/>
            <w:vAlign w:val="center"/>
          </w:tcPr>
          <w:p w14:paraId="0555A790">
            <w:pPr>
              <w:jc w:val="center"/>
              <w:rPr>
                <w:bCs/>
                <w:szCs w:val="21"/>
              </w:rPr>
            </w:pPr>
            <w:r>
              <w:rPr>
                <w:bCs/>
                <w:szCs w:val="21"/>
              </w:rPr>
              <w:t>1</w:t>
            </w:r>
          </w:p>
        </w:tc>
        <w:tc>
          <w:tcPr>
            <w:tcW w:w="1277" w:type="dxa"/>
            <w:vAlign w:val="center"/>
          </w:tcPr>
          <w:p w14:paraId="022AABA3">
            <w:pPr>
              <w:jc w:val="center"/>
              <w:rPr>
                <w:bCs/>
                <w:szCs w:val="21"/>
              </w:rPr>
            </w:pPr>
            <w:r>
              <w:rPr>
                <w:rFonts w:hint="eastAsia"/>
                <w:bCs/>
                <w:szCs w:val="21"/>
              </w:rPr>
              <w:t>2</w:t>
            </w:r>
            <w:r>
              <w:rPr>
                <w:bCs/>
                <w:szCs w:val="21"/>
              </w:rPr>
              <w:t>0</w:t>
            </w:r>
          </w:p>
        </w:tc>
        <w:tc>
          <w:tcPr>
            <w:tcW w:w="708" w:type="dxa"/>
            <w:vMerge w:val="continue"/>
            <w:vAlign w:val="center"/>
          </w:tcPr>
          <w:p w14:paraId="320EA0E4">
            <w:pPr>
              <w:jc w:val="center"/>
              <w:rPr>
                <w:bCs/>
                <w:szCs w:val="21"/>
              </w:rPr>
            </w:pPr>
          </w:p>
        </w:tc>
        <w:tc>
          <w:tcPr>
            <w:tcW w:w="709" w:type="dxa"/>
            <w:vAlign w:val="center"/>
          </w:tcPr>
          <w:p w14:paraId="2C81CB84">
            <w:pPr>
              <w:jc w:val="center"/>
              <w:rPr>
                <w:bCs/>
                <w:szCs w:val="21"/>
              </w:rPr>
            </w:pPr>
          </w:p>
        </w:tc>
      </w:tr>
      <w:tr w14:paraId="15BDD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60" w:type="dxa"/>
            <w:vMerge w:val="restart"/>
            <w:vAlign w:val="center"/>
          </w:tcPr>
          <w:p w14:paraId="5EF03EC8">
            <w:pPr>
              <w:jc w:val="center"/>
              <w:rPr>
                <w:bCs/>
                <w:szCs w:val="21"/>
              </w:rPr>
            </w:pPr>
            <w:r>
              <w:rPr>
                <w:rFonts w:hint="eastAsia"/>
                <w:bCs/>
                <w:szCs w:val="21"/>
              </w:rPr>
              <w:t>第二</w:t>
            </w:r>
          </w:p>
          <w:p w14:paraId="7FF153A6">
            <w:pPr>
              <w:jc w:val="center"/>
              <w:rPr>
                <w:bCs/>
                <w:szCs w:val="21"/>
              </w:rPr>
            </w:pPr>
            <w:r>
              <w:rPr>
                <w:rFonts w:hint="eastAsia"/>
                <w:bCs/>
                <w:szCs w:val="21"/>
              </w:rPr>
              <w:t>学年</w:t>
            </w:r>
          </w:p>
        </w:tc>
        <w:tc>
          <w:tcPr>
            <w:tcW w:w="653" w:type="dxa"/>
            <w:vAlign w:val="center"/>
          </w:tcPr>
          <w:p w14:paraId="1D14C043">
            <w:pPr>
              <w:jc w:val="center"/>
              <w:rPr>
                <w:bCs/>
                <w:szCs w:val="21"/>
              </w:rPr>
            </w:pPr>
            <w:r>
              <w:rPr>
                <w:rFonts w:hint="eastAsia"/>
                <w:bCs/>
                <w:szCs w:val="21"/>
              </w:rPr>
              <w:t>三</w:t>
            </w:r>
          </w:p>
        </w:tc>
        <w:tc>
          <w:tcPr>
            <w:tcW w:w="1276" w:type="dxa"/>
            <w:vAlign w:val="center"/>
          </w:tcPr>
          <w:p w14:paraId="697B87A2">
            <w:pPr>
              <w:jc w:val="center"/>
              <w:rPr>
                <w:bCs/>
                <w:szCs w:val="21"/>
              </w:rPr>
            </w:pPr>
          </w:p>
        </w:tc>
        <w:tc>
          <w:tcPr>
            <w:tcW w:w="1134" w:type="dxa"/>
            <w:vAlign w:val="center"/>
          </w:tcPr>
          <w:p w14:paraId="62F117B1">
            <w:pPr>
              <w:jc w:val="center"/>
              <w:rPr>
                <w:bCs/>
                <w:szCs w:val="21"/>
              </w:rPr>
            </w:pPr>
            <w:r>
              <w:rPr>
                <w:bCs/>
                <w:szCs w:val="21"/>
              </w:rPr>
              <w:t>16</w:t>
            </w:r>
          </w:p>
        </w:tc>
        <w:tc>
          <w:tcPr>
            <w:tcW w:w="708" w:type="dxa"/>
            <w:vAlign w:val="center"/>
          </w:tcPr>
          <w:p w14:paraId="3A8A7919">
            <w:pPr>
              <w:jc w:val="center"/>
              <w:rPr>
                <w:bCs/>
                <w:szCs w:val="21"/>
              </w:rPr>
            </w:pPr>
            <w:r>
              <w:rPr>
                <w:bCs/>
                <w:szCs w:val="21"/>
              </w:rPr>
              <w:t>2</w:t>
            </w:r>
          </w:p>
        </w:tc>
        <w:tc>
          <w:tcPr>
            <w:tcW w:w="567" w:type="dxa"/>
            <w:vAlign w:val="center"/>
          </w:tcPr>
          <w:p w14:paraId="1BE04E28">
            <w:pPr>
              <w:jc w:val="center"/>
              <w:rPr>
                <w:bCs/>
                <w:szCs w:val="21"/>
              </w:rPr>
            </w:pPr>
            <w:r>
              <w:rPr>
                <w:bCs/>
                <w:szCs w:val="21"/>
              </w:rPr>
              <w:t>1</w:t>
            </w:r>
          </w:p>
        </w:tc>
        <w:tc>
          <w:tcPr>
            <w:tcW w:w="1701" w:type="dxa"/>
            <w:vAlign w:val="center"/>
          </w:tcPr>
          <w:p w14:paraId="22125CFE">
            <w:pPr>
              <w:jc w:val="center"/>
              <w:rPr>
                <w:bCs/>
                <w:szCs w:val="21"/>
              </w:rPr>
            </w:pPr>
          </w:p>
        </w:tc>
        <w:tc>
          <w:tcPr>
            <w:tcW w:w="1843" w:type="dxa"/>
            <w:vAlign w:val="center"/>
          </w:tcPr>
          <w:p w14:paraId="6F17C6C1">
            <w:pPr>
              <w:jc w:val="center"/>
              <w:rPr>
                <w:bCs/>
                <w:szCs w:val="21"/>
              </w:rPr>
            </w:pPr>
          </w:p>
        </w:tc>
        <w:tc>
          <w:tcPr>
            <w:tcW w:w="1417" w:type="dxa"/>
            <w:vAlign w:val="center"/>
          </w:tcPr>
          <w:p w14:paraId="4A0855EE">
            <w:pPr>
              <w:jc w:val="center"/>
              <w:rPr>
                <w:bCs/>
                <w:szCs w:val="21"/>
              </w:rPr>
            </w:pPr>
          </w:p>
        </w:tc>
        <w:tc>
          <w:tcPr>
            <w:tcW w:w="709" w:type="dxa"/>
            <w:vMerge w:val="continue"/>
            <w:vAlign w:val="center"/>
          </w:tcPr>
          <w:p w14:paraId="728137D8">
            <w:pPr>
              <w:jc w:val="center"/>
              <w:rPr>
                <w:bCs/>
                <w:szCs w:val="21"/>
              </w:rPr>
            </w:pPr>
          </w:p>
        </w:tc>
        <w:tc>
          <w:tcPr>
            <w:tcW w:w="1277" w:type="dxa"/>
            <w:vAlign w:val="center"/>
          </w:tcPr>
          <w:p w14:paraId="2AF3C278">
            <w:pPr>
              <w:jc w:val="center"/>
              <w:rPr>
                <w:bCs/>
                <w:szCs w:val="21"/>
              </w:rPr>
            </w:pPr>
            <w:r>
              <w:rPr>
                <w:rFonts w:hint="eastAsia"/>
                <w:bCs/>
                <w:szCs w:val="21"/>
              </w:rPr>
              <w:t>2</w:t>
            </w:r>
            <w:r>
              <w:rPr>
                <w:bCs/>
                <w:szCs w:val="21"/>
              </w:rPr>
              <w:t>0</w:t>
            </w:r>
          </w:p>
        </w:tc>
        <w:tc>
          <w:tcPr>
            <w:tcW w:w="708" w:type="dxa"/>
            <w:vMerge w:val="restart"/>
            <w:vAlign w:val="center"/>
          </w:tcPr>
          <w:p w14:paraId="5B5DD303">
            <w:pPr>
              <w:jc w:val="center"/>
              <w:rPr>
                <w:bCs/>
                <w:szCs w:val="21"/>
              </w:rPr>
            </w:pPr>
            <w:r>
              <w:rPr>
                <w:bCs/>
                <w:szCs w:val="21"/>
              </w:rPr>
              <w:t>2</w:t>
            </w:r>
          </w:p>
        </w:tc>
        <w:tc>
          <w:tcPr>
            <w:tcW w:w="709" w:type="dxa"/>
            <w:vAlign w:val="center"/>
          </w:tcPr>
          <w:p w14:paraId="5DD65321">
            <w:pPr>
              <w:jc w:val="center"/>
              <w:rPr>
                <w:bCs/>
                <w:szCs w:val="21"/>
              </w:rPr>
            </w:pPr>
          </w:p>
        </w:tc>
      </w:tr>
      <w:tr w14:paraId="0AFC4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60" w:type="dxa"/>
            <w:vMerge w:val="continue"/>
            <w:vAlign w:val="center"/>
          </w:tcPr>
          <w:p w14:paraId="10201DFA">
            <w:pPr>
              <w:jc w:val="center"/>
              <w:rPr>
                <w:bCs/>
                <w:szCs w:val="21"/>
              </w:rPr>
            </w:pPr>
          </w:p>
        </w:tc>
        <w:tc>
          <w:tcPr>
            <w:tcW w:w="653" w:type="dxa"/>
            <w:vAlign w:val="center"/>
          </w:tcPr>
          <w:p w14:paraId="16D84732">
            <w:pPr>
              <w:jc w:val="center"/>
              <w:rPr>
                <w:bCs/>
                <w:szCs w:val="21"/>
              </w:rPr>
            </w:pPr>
            <w:r>
              <w:rPr>
                <w:rFonts w:hint="eastAsia"/>
                <w:bCs/>
                <w:szCs w:val="21"/>
              </w:rPr>
              <w:t>四</w:t>
            </w:r>
          </w:p>
        </w:tc>
        <w:tc>
          <w:tcPr>
            <w:tcW w:w="1276" w:type="dxa"/>
            <w:vAlign w:val="center"/>
          </w:tcPr>
          <w:p w14:paraId="1A9D2BF8">
            <w:pPr>
              <w:jc w:val="center"/>
              <w:rPr>
                <w:bCs/>
                <w:szCs w:val="21"/>
              </w:rPr>
            </w:pPr>
          </w:p>
        </w:tc>
        <w:tc>
          <w:tcPr>
            <w:tcW w:w="1134" w:type="dxa"/>
            <w:vAlign w:val="center"/>
          </w:tcPr>
          <w:p w14:paraId="00226580">
            <w:pPr>
              <w:jc w:val="center"/>
              <w:rPr>
                <w:bCs/>
                <w:szCs w:val="21"/>
              </w:rPr>
            </w:pPr>
            <w:r>
              <w:rPr>
                <w:bCs/>
                <w:szCs w:val="21"/>
              </w:rPr>
              <w:t>16</w:t>
            </w:r>
          </w:p>
        </w:tc>
        <w:tc>
          <w:tcPr>
            <w:tcW w:w="708" w:type="dxa"/>
            <w:vAlign w:val="center"/>
          </w:tcPr>
          <w:p w14:paraId="57385B86">
            <w:pPr>
              <w:jc w:val="center"/>
              <w:rPr>
                <w:bCs/>
                <w:szCs w:val="21"/>
              </w:rPr>
            </w:pPr>
            <w:r>
              <w:rPr>
                <w:bCs/>
                <w:szCs w:val="21"/>
              </w:rPr>
              <w:t>2</w:t>
            </w:r>
          </w:p>
        </w:tc>
        <w:tc>
          <w:tcPr>
            <w:tcW w:w="567" w:type="dxa"/>
            <w:vAlign w:val="center"/>
          </w:tcPr>
          <w:p w14:paraId="53D768B4">
            <w:pPr>
              <w:jc w:val="center"/>
              <w:rPr>
                <w:bCs/>
                <w:szCs w:val="21"/>
              </w:rPr>
            </w:pPr>
            <w:r>
              <w:rPr>
                <w:bCs/>
                <w:szCs w:val="21"/>
              </w:rPr>
              <w:t>1</w:t>
            </w:r>
          </w:p>
        </w:tc>
        <w:tc>
          <w:tcPr>
            <w:tcW w:w="1701" w:type="dxa"/>
            <w:vAlign w:val="center"/>
          </w:tcPr>
          <w:p w14:paraId="578A9D17">
            <w:pPr>
              <w:jc w:val="center"/>
              <w:rPr>
                <w:bCs/>
                <w:szCs w:val="21"/>
              </w:rPr>
            </w:pPr>
          </w:p>
        </w:tc>
        <w:tc>
          <w:tcPr>
            <w:tcW w:w="1843" w:type="dxa"/>
            <w:vAlign w:val="center"/>
          </w:tcPr>
          <w:p w14:paraId="502D5128">
            <w:pPr>
              <w:jc w:val="center"/>
              <w:rPr>
                <w:bCs/>
                <w:szCs w:val="21"/>
              </w:rPr>
            </w:pPr>
          </w:p>
        </w:tc>
        <w:tc>
          <w:tcPr>
            <w:tcW w:w="1417" w:type="dxa"/>
            <w:vAlign w:val="center"/>
          </w:tcPr>
          <w:p w14:paraId="25FD0DF5">
            <w:pPr>
              <w:jc w:val="center"/>
              <w:rPr>
                <w:bCs/>
                <w:szCs w:val="21"/>
              </w:rPr>
            </w:pPr>
          </w:p>
        </w:tc>
        <w:tc>
          <w:tcPr>
            <w:tcW w:w="709" w:type="dxa"/>
            <w:vMerge w:val="continue"/>
            <w:vAlign w:val="center"/>
          </w:tcPr>
          <w:p w14:paraId="1D5F09D3">
            <w:pPr>
              <w:jc w:val="center"/>
              <w:rPr>
                <w:bCs/>
                <w:szCs w:val="21"/>
              </w:rPr>
            </w:pPr>
          </w:p>
        </w:tc>
        <w:tc>
          <w:tcPr>
            <w:tcW w:w="1277" w:type="dxa"/>
            <w:vAlign w:val="center"/>
          </w:tcPr>
          <w:p w14:paraId="717DB3BA">
            <w:pPr>
              <w:jc w:val="center"/>
              <w:rPr>
                <w:bCs/>
                <w:szCs w:val="21"/>
              </w:rPr>
            </w:pPr>
            <w:r>
              <w:rPr>
                <w:rFonts w:hint="eastAsia"/>
                <w:bCs/>
                <w:szCs w:val="21"/>
              </w:rPr>
              <w:t>2</w:t>
            </w:r>
            <w:r>
              <w:rPr>
                <w:bCs/>
                <w:szCs w:val="21"/>
              </w:rPr>
              <w:t>0</w:t>
            </w:r>
          </w:p>
        </w:tc>
        <w:tc>
          <w:tcPr>
            <w:tcW w:w="708" w:type="dxa"/>
            <w:vMerge w:val="continue"/>
            <w:vAlign w:val="center"/>
          </w:tcPr>
          <w:p w14:paraId="15A5D792">
            <w:pPr>
              <w:jc w:val="center"/>
              <w:rPr>
                <w:bCs/>
                <w:szCs w:val="21"/>
              </w:rPr>
            </w:pPr>
          </w:p>
        </w:tc>
        <w:tc>
          <w:tcPr>
            <w:tcW w:w="709" w:type="dxa"/>
            <w:vAlign w:val="center"/>
          </w:tcPr>
          <w:p w14:paraId="40B3335B">
            <w:pPr>
              <w:jc w:val="center"/>
              <w:rPr>
                <w:bCs/>
                <w:szCs w:val="21"/>
              </w:rPr>
            </w:pPr>
          </w:p>
        </w:tc>
      </w:tr>
      <w:tr w14:paraId="29C3B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60" w:type="dxa"/>
            <w:vMerge w:val="restart"/>
            <w:vAlign w:val="center"/>
          </w:tcPr>
          <w:p w14:paraId="2AB51488">
            <w:pPr>
              <w:jc w:val="center"/>
              <w:rPr>
                <w:bCs/>
                <w:szCs w:val="21"/>
              </w:rPr>
            </w:pPr>
            <w:r>
              <w:rPr>
                <w:rFonts w:hint="eastAsia"/>
                <w:bCs/>
                <w:szCs w:val="21"/>
              </w:rPr>
              <w:t>第三</w:t>
            </w:r>
          </w:p>
          <w:p w14:paraId="05F44364">
            <w:pPr>
              <w:jc w:val="center"/>
              <w:rPr>
                <w:bCs/>
                <w:szCs w:val="21"/>
              </w:rPr>
            </w:pPr>
            <w:r>
              <w:rPr>
                <w:rFonts w:hint="eastAsia"/>
                <w:bCs/>
                <w:szCs w:val="21"/>
              </w:rPr>
              <w:t>学年</w:t>
            </w:r>
          </w:p>
        </w:tc>
        <w:tc>
          <w:tcPr>
            <w:tcW w:w="653" w:type="dxa"/>
            <w:vAlign w:val="center"/>
          </w:tcPr>
          <w:p w14:paraId="79464737">
            <w:pPr>
              <w:jc w:val="center"/>
              <w:rPr>
                <w:bCs/>
                <w:szCs w:val="21"/>
              </w:rPr>
            </w:pPr>
            <w:r>
              <w:rPr>
                <w:rFonts w:hint="eastAsia"/>
                <w:bCs/>
                <w:szCs w:val="21"/>
              </w:rPr>
              <w:t>五</w:t>
            </w:r>
          </w:p>
        </w:tc>
        <w:tc>
          <w:tcPr>
            <w:tcW w:w="1276" w:type="dxa"/>
            <w:vAlign w:val="center"/>
          </w:tcPr>
          <w:p w14:paraId="19D47C19">
            <w:pPr>
              <w:jc w:val="center"/>
              <w:rPr>
                <w:bCs/>
                <w:szCs w:val="21"/>
              </w:rPr>
            </w:pPr>
          </w:p>
        </w:tc>
        <w:tc>
          <w:tcPr>
            <w:tcW w:w="1134" w:type="dxa"/>
            <w:vAlign w:val="center"/>
          </w:tcPr>
          <w:p w14:paraId="61A1F8A8">
            <w:pPr>
              <w:jc w:val="center"/>
              <w:rPr>
                <w:bCs/>
                <w:szCs w:val="21"/>
              </w:rPr>
            </w:pPr>
            <w:r>
              <w:rPr>
                <w:rFonts w:hint="eastAsia"/>
                <w:bCs/>
                <w:szCs w:val="21"/>
              </w:rPr>
              <w:t>0</w:t>
            </w:r>
          </w:p>
        </w:tc>
        <w:tc>
          <w:tcPr>
            <w:tcW w:w="708" w:type="dxa"/>
            <w:vAlign w:val="center"/>
          </w:tcPr>
          <w:p w14:paraId="296287EC">
            <w:pPr>
              <w:jc w:val="center"/>
              <w:rPr>
                <w:bCs/>
                <w:szCs w:val="21"/>
              </w:rPr>
            </w:pPr>
          </w:p>
        </w:tc>
        <w:tc>
          <w:tcPr>
            <w:tcW w:w="567" w:type="dxa"/>
            <w:vAlign w:val="center"/>
          </w:tcPr>
          <w:p w14:paraId="0B999E8D">
            <w:pPr>
              <w:jc w:val="center"/>
              <w:rPr>
                <w:bCs/>
                <w:szCs w:val="21"/>
              </w:rPr>
            </w:pPr>
          </w:p>
        </w:tc>
        <w:tc>
          <w:tcPr>
            <w:tcW w:w="1701" w:type="dxa"/>
            <w:vAlign w:val="center"/>
          </w:tcPr>
          <w:p w14:paraId="3F85B83C">
            <w:pPr>
              <w:jc w:val="center"/>
              <w:rPr>
                <w:bCs/>
                <w:szCs w:val="21"/>
              </w:rPr>
            </w:pPr>
            <w:r>
              <w:rPr>
                <w:bCs/>
                <w:szCs w:val="21"/>
              </w:rPr>
              <w:t>20</w:t>
            </w:r>
          </w:p>
        </w:tc>
        <w:tc>
          <w:tcPr>
            <w:tcW w:w="1843" w:type="dxa"/>
            <w:vAlign w:val="center"/>
          </w:tcPr>
          <w:p w14:paraId="3685304C">
            <w:pPr>
              <w:jc w:val="center"/>
              <w:rPr>
                <w:bCs/>
                <w:szCs w:val="21"/>
              </w:rPr>
            </w:pPr>
          </w:p>
        </w:tc>
        <w:tc>
          <w:tcPr>
            <w:tcW w:w="1417" w:type="dxa"/>
            <w:vAlign w:val="center"/>
          </w:tcPr>
          <w:p w14:paraId="36D41E6F">
            <w:pPr>
              <w:jc w:val="center"/>
              <w:rPr>
                <w:bCs/>
                <w:szCs w:val="21"/>
              </w:rPr>
            </w:pPr>
          </w:p>
        </w:tc>
        <w:tc>
          <w:tcPr>
            <w:tcW w:w="709" w:type="dxa"/>
            <w:vAlign w:val="center"/>
          </w:tcPr>
          <w:p w14:paraId="63A63276">
            <w:pPr>
              <w:jc w:val="center"/>
              <w:rPr>
                <w:bCs/>
                <w:szCs w:val="21"/>
              </w:rPr>
            </w:pPr>
          </w:p>
        </w:tc>
        <w:tc>
          <w:tcPr>
            <w:tcW w:w="1277" w:type="dxa"/>
            <w:vAlign w:val="center"/>
          </w:tcPr>
          <w:p w14:paraId="307778AF">
            <w:pPr>
              <w:jc w:val="center"/>
              <w:rPr>
                <w:bCs/>
                <w:szCs w:val="21"/>
              </w:rPr>
            </w:pPr>
            <w:r>
              <w:rPr>
                <w:rFonts w:hint="eastAsia"/>
                <w:bCs/>
                <w:szCs w:val="21"/>
              </w:rPr>
              <w:t>2</w:t>
            </w:r>
            <w:r>
              <w:rPr>
                <w:bCs/>
                <w:szCs w:val="21"/>
              </w:rPr>
              <w:t>0</w:t>
            </w:r>
          </w:p>
        </w:tc>
        <w:tc>
          <w:tcPr>
            <w:tcW w:w="708" w:type="dxa"/>
            <w:vMerge w:val="restart"/>
            <w:vAlign w:val="center"/>
          </w:tcPr>
          <w:p w14:paraId="43C43FD1">
            <w:pPr>
              <w:jc w:val="center"/>
              <w:rPr>
                <w:bCs/>
                <w:szCs w:val="21"/>
              </w:rPr>
            </w:pPr>
          </w:p>
        </w:tc>
        <w:tc>
          <w:tcPr>
            <w:tcW w:w="709" w:type="dxa"/>
            <w:vAlign w:val="center"/>
          </w:tcPr>
          <w:p w14:paraId="2F709BC9">
            <w:pPr>
              <w:jc w:val="center"/>
              <w:rPr>
                <w:bCs/>
                <w:szCs w:val="21"/>
              </w:rPr>
            </w:pPr>
          </w:p>
        </w:tc>
      </w:tr>
      <w:tr w14:paraId="369B4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60" w:type="dxa"/>
            <w:vMerge w:val="continue"/>
            <w:vAlign w:val="center"/>
          </w:tcPr>
          <w:p w14:paraId="3517E4E9">
            <w:pPr>
              <w:jc w:val="center"/>
              <w:rPr>
                <w:bCs/>
                <w:szCs w:val="21"/>
              </w:rPr>
            </w:pPr>
          </w:p>
        </w:tc>
        <w:tc>
          <w:tcPr>
            <w:tcW w:w="653" w:type="dxa"/>
            <w:vAlign w:val="center"/>
          </w:tcPr>
          <w:p w14:paraId="586EDCED">
            <w:pPr>
              <w:jc w:val="center"/>
              <w:rPr>
                <w:bCs/>
                <w:szCs w:val="21"/>
              </w:rPr>
            </w:pPr>
            <w:r>
              <w:rPr>
                <w:rFonts w:hint="eastAsia"/>
                <w:bCs/>
                <w:szCs w:val="21"/>
              </w:rPr>
              <w:t>六</w:t>
            </w:r>
          </w:p>
        </w:tc>
        <w:tc>
          <w:tcPr>
            <w:tcW w:w="1276" w:type="dxa"/>
            <w:vAlign w:val="center"/>
          </w:tcPr>
          <w:p w14:paraId="3C7F7B4E">
            <w:pPr>
              <w:jc w:val="center"/>
              <w:rPr>
                <w:bCs/>
                <w:szCs w:val="21"/>
              </w:rPr>
            </w:pPr>
          </w:p>
        </w:tc>
        <w:tc>
          <w:tcPr>
            <w:tcW w:w="1134" w:type="dxa"/>
            <w:vAlign w:val="center"/>
          </w:tcPr>
          <w:p w14:paraId="6F555D8B">
            <w:pPr>
              <w:jc w:val="center"/>
              <w:rPr>
                <w:bCs/>
                <w:szCs w:val="21"/>
              </w:rPr>
            </w:pPr>
            <w:r>
              <w:rPr>
                <w:rFonts w:hint="eastAsia"/>
                <w:bCs/>
                <w:szCs w:val="21"/>
              </w:rPr>
              <w:t>0</w:t>
            </w:r>
          </w:p>
        </w:tc>
        <w:tc>
          <w:tcPr>
            <w:tcW w:w="708" w:type="dxa"/>
            <w:vAlign w:val="center"/>
          </w:tcPr>
          <w:p w14:paraId="2B8DEB5A">
            <w:pPr>
              <w:jc w:val="center"/>
              <w:rPr>
                <w:bCs/>
                <w:szCs w:val="21"/>
              </w:rPr>
            </w:pPr>
          </w:p>
        </w:tc>
        <w:tc>
          <w:tcPr>
            <w:tcW w:w="567" w:type="dxa"/>
            <w:vAlign w:val="center"/>
          </w:tcPr>
          <w:p w14:paraId="73AE1185">
            <w:pPr>
              <w:jc w:val="center"/>
              <w:rPr>
                <w:bCs/>
                <w:szCs w:val="21"/>
              </w:rPr>
            </w:pPr>
          </w:p>
        </w:tc>
        <w:tc>
          <w:tcPr>
            <w:tcW w:w="1701" w:type="dxa"/>
            <w:vAlign w:val="center"/>
          </w:tcPr>
          <w:p w14:paraId="116A84DE">
            <w:pPr>
              <w:jc w:val="center"/>
              <w:rPr>
                <w:bCs/>
                <w:szCs w:val="21"/>
              </w:rPr>
            </w:pPr>
            <w:r>
              <w:rPr>
                <w:bCs/>
                <w:szCs w:val="21"/>
              </w:rPr>
              <w:t>12</w:t>
            </w:r>
          </w:p>
        </w:tc>
        <w:tc>
          <w:tcPr>
            <w:tcW w:w="1843" w:type="dxa"/>
            <w:vAlign w:val="center"/>
          </w:tcPr>
          <w:p w14:paraId="6F92E7FD">
            <w:pPr>
              <w:jc w:val="center"/>
              <w:rPr>
                <w:bCs/>
                <w:szCs w:val="21"/>
              </w:rPr>
            </w:pPr>
            <w:r>
              <w:rPr>
                <w:bCs/>
                <w:szCs w:val="21"/>
              </w:rPr>
              <w:t>7</w:t>
            </w:r>
          </w:p>
        </w:tc>
        <w:tc>
          <w:tcPr>
            <w:tcW w:w="1417" w:type="dxa"/>
            <w:vAlign w:val="center"/>
          </w:tcPr>
          <w:p w14:paraId="6CCB10AB">
            <w:pPr>
              <w:jc w:val="center"/>
              <w:rPr>
                <w:bCs/>
                <w:szCs w:val="21"/>
              </w:rPr>
            </w:pPr>
            <w:r>
              <w:rPr>
                <w:bCs/>
                <w:szCs w:val="21"/>
              </w:rPr>
              <w:t>1</w:t>
            </w:r>
          </w:p>
        </w:tc>
        <w:tc>
          <w:tcPr>
            <w:tcW w:w="709" w:type="dxa"/>
            <w:vAlign w:val="center"/>
          </w:tcPr>
          <w:p w14:paraId="1B081867">
            <w:pPr>
              <w:jc w:val="center"/>
              <w:rPr>
                <w:bCs/>
                <w:szCs w:val="21"/>
              </w:rPr>
            </w:pPr>
          </w:p>
        </w:tc>
        <w:tc>
          <w:tcPr>
            <w:tcW w:w="1277" w:type="dxa"/>
            <w:vAlign w:val="center"/>
          </w:tcPr>
          <w:p w14:paraId="35901978">
            <w:pPr>
              <w:jc w:val="center"/>
              <w:rPr>
                <w:bCs/>
                <w:szCs w:val="21"/>
              </w:rPr>
            </w:pPr>
            <w:r>
              <w:rPr>
                <w:bCs/>
                <w:szCs w:val="21"/>
              </w:rPr>
              <w:t>20</w:t>
            </w:r>
          </w:p>
        </w:tc>
        <w:tc>
          <w:tcPr>
            <w:tcW w:w="708" w:type="dxa"/>
            <w:vMerge w:val="continue"/>
            <w:vAlign w:val="center"/>
          </w:tcPr>
          <w:p w14:paraId="2984EE6C">
            <w:pPr>
              <w:jc w:val="center"/>
              <w:rPr>
                <w:bCs/>
                <w:szCs w:val="21"/>
              </w:rPr>
            </w:pPr>
          </w:p>
        </w:tc>
        <w:tc>
          <w:tcPr>
            <w:tcW w:w="709" w:type="dxa"/>
            <w:vAlign w:val="center"/>
          </w:tcPr>
          <w:p w14:paraId="547876B8">
            <w:pPr>
              <w:jc w:val="center"/>
              <w:rPr>
                <w:bCs/>
                <w:szCs w:val="21"/>
              </w:rPr>
            </w:pPr>
          </w:p>
        </w:tc>
      </w:tr>
      <w:tr w14:paraId="5E37D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60" w:type="dxa"/>
            <w:vAlign w:val="center"/>
          </w:tcPr>
          <w:p w14:paraId="5FD2DE9E">
            <w:pPr>
              <w:jc w:val="center"/>
              <w:rPr>
                <w:bCs/>
                <w:szCs w:val="21"/>
              </w:rPr>
            </w:pPr>
            <w:r>
              <w:rPr>
                <w:rFonts w:hint="eastAsia"/>
                <w:bCs/>
                <w:szCs w:val="21"/>
              </w:rPr>
              <w:t>合计</w:t>
            </w:r>
          </w:p>
        </w:tc>
        <w:tc>
          <w:tcPr>
            <w:tcW w:w="653" w:type="dxa"/>
            <w:vAlign w:val="center"/>
          </w:tcPr>
          <w:p w14:paraId="497A1A53">
            <w:pPr>
              <w:jc w:val="center"/>
              <w:rPr>
                <w:bCs/>
                <w:szCs w:val="21"/>
              </w:rPr>
            </w:pPr>
          </w:p>
        </w:tc>
        <w:tc>
          <w:tcPr>
            <w:tcW w:w="1276" w:type="dxa"/>
            <w:vAlign w:val="center"/>
          </w:tcPr>
          <w:p w14:paraId="672D1B99">
            <w:pPr>
              <w:jc w:val="center"/>
              <w:rPr>
                <w:bCs/>
                <w:szCs w:val="21"/>
              </w:rPr>
            </w:pPr>
            <w:r>
              <w:rPr>
                <w:bCs/>
                <w:szCs w:val="21"/>
              </w:rPr>
              <w:t>2</w:t>
            </w:r>
          </w:p>
        </w:tc>
        <w:tc>
          <w:tcPr>
            <w:tcW w:w="1134" w:type="dxa"/>
            <w:vAlign w:val="center"/>
          </w:tcPr>
          <w:p w14:paraId="6CAFA204">
            <w:pPr>
              <w:jc w:val="center"/>
              <w:rPr>
                <w:bCs/>
                <w:szCs w:val="21"/>
              </w:rPr>
            </w:pPr>
            <w:r>
              <w:rPr>
                <w:bCs/>
                <w:szCs w:val="21"/>
              </w:rPr>
              <w:t>63</w:t>
            </w:r>
          </w:p>
        </w:tc>
        <w:tc>
          <w:tcPr>
            <w:tcW w:w="708" w:type="dxa"/>
            <w:vAlign w:val="center"/>
          </w:tcPr>
          <w:p w14:paraId="70099358">
            <w:pPr>
              <w:jc w:val="center"/>
              <w:rPr>
                <w:bCs/>
                <w:szCs w:val="21"/>
              </w:rPr>
            </w:pPr>
            <w:r>
              <w:rPr>
                <w:bCs/>
                <w:szCs w:val="21"/>
              </w:rPr>
              <w:t>8</w:t>
            </w:r>
          </w:p>
        </w:tc>
        <w:tc>
          <w:tcPr>
            <w:tcW w:w="567" w:type="dxa"/>
            <w:vAlign w:val="center"/>
          </w:tcPr>
          <w:p w14:paraId="697DD578">
            <w:pPr>
              <w:jc w:val="center"/>
              <w:rPr>
                <w:bCs/>
                <w:szCs w:val="21"/>
              </w:rPr>
            </w:pPr>
            <w:r>
              <w:rPr>
                <w:bCs/>
                <w:szCs w:val="21"/>
              </w:rPr>
              <w:t>4</w:t>
            </w:r>
          </w:p>
        </w:tc>
        <w:tc>
          <w:tcPr>
            <w:tcW w:w="1701" w:type="dxa"/>
            <w:vAlign w:val="center"/>
          </w:tcPr>
          <w:p w14:paraId="064A81D7">
            <w:pPr>
              <w:jc w:val="center"/>
              <w:rPr>
                <w:bCs/>
                <w:szCs w:val="21"/>
              </w:rPr>
            </w:pPr>
            <w:r>
              <w:rPr>
                <w:bCs/>
                <w:szCs w:val="21"/>
              </w:rPr>
              <w:t>32</w:t>
            </w:r>
          </w:p>
        </w:tc>
        <w:tc>
          <w:tcPr>
            <w:tcW w:w="1843" w:type="dxa"/>
            <w:vAlign w:val="center"/>
          </w:tcPr>
          <w:p w14:paraId="567070C2">
            <w:pPr>
              <w:jc w:val="center"/>
              <w:rPr>
                <w:bCs/>
                <w:szCs w:val="21"/>
              </w:rPr>
            </w:pPr>
            <w:r>
              <w:rPr>
                <w:bCs/>
                <w:szCs w:val="21"/>
              </w:rPr>
              <w:t>7</w:t>
            </w:r>
          </w:p>
        </w:tc>
        <w:tc>
          <w:tcPr>
            <w:tcW w:w="1417" w:type="dxa"/>
            <w:vAlign w:val="center"/>
          </w:tcPr>
          <w:p w14:paraId="58D63F8C">
            <w:pPr>
              <w:jc w:val="center"/>
              <w:rPr>
                <w:bCs/>
                <w:szCs w:val="21"/>
              </w:rPr>
            </w:pPr>
            <w:r>
              <w:rPr>
                <w:bCs/>
                <w:szCs w:val="21"/>
              </w:rPr>
              <w:t>1</w:t>
            </w:r>
          </w:p>
        </w:tc>
        <w:tc>
          <w:tcPr>
            <w:tcW w:w="709" w:type="dxa"/>
            <w:vAlign w:val="center"/>
          </w:tcPr>
          <w:p w14:paraId="6FBD5460">
            <w:pPr>
              <w:jc w:val="center"/>
              <w:rPr>
                <w:bCs/>
                <w:szCs w:val="21"/>
              </w:rPr>
            </w:pPr>
            <w:r>
              <w:rPr>
                <w:bCs/>
                <w:szCs w:val="21"/>
              </w:rPr>
              <w:t>3</w:t>
            </w:r>
          </w:p>
        </w:tc>
        <w:tc>
          <w:tcPr>
            <w:tcW w:w="1277" w:type="dxa"/>
            <w:vAlign w:val="center"/>
          </w:tcPr>
          <w:p w14:paraId="27292A14">
            <w:pPr>
              <w:jc w:val="center"/>
              <w:rPr>
                <w:bCs/>
                <w:szCs w:val="21"/>
              </w:rPr>
            </w:pPr>
            <w:r>
              <w:rPr>
                <w:bCs/>
                <w:szCs w:val="21"/>
              </w:rPr>
              <w:t>120</w:t>
            </w:r>
          </w:p>
        </w:tc>
        <w:tc>
          <w:tcPr>
            <w:tcW w:w="708" w:type="dxa"/>
            <w:vAlign w:val="center"/>
          </w:tcPr>
          <w:p w14:paraId="244FE712">
            <w:pPr>
              <w:jc w:val="center"/>
              <w:rPr>
                <w:bCs/>
                <w:szCs w:val="21"/>
              </w:rPr>
            </w:pPr>
            <w:r>
              <w:rPr>
                <w:bCs/>
                <w:szCs w:val="21"/>
              </w:rPr>
              <w:t>4</w:t>
            </w:r>
          </w:p>
        </w:tc>
        <w:tc>
          <w:tcPr>
            <w:tcW w:w="709" w:type="dxa"/>
            <w:vAlign w:val="center"/>
          </w:tcPr>
          <w:p w14:paraId="62CE0E25">
            <w:pPr>
              <w:jc w:val="center"/>
              <w:rPr>
                <w:bCs/>
                <w:szCs w:val="21"/>
              </w:rPr>
            </w:pPr>
          </w:p>
        </w:tc>
      </w:tr>
    </w:tbl>
    <w:p w14:paraId="7D3DC861">
      <w:pPr>
        <w:spacing w:line="360" w:lineRule="auto"/>
        <w:jc w:val="both"/>
        <w:rPr>
          <w:rStyle w:val="15"/>
          <w:rFonts w:cs="宋体"/>
          <w:sz w:val="28"/>
          <w:szCs w:val="28"/>
        </w:rPr>
        <w:sectPr>
          <w:pgSz w:w="16839" w:h="11906" w:orient="landscape"/>
          <w:pgMar w:top="1800" w:right="873" w:bottom="1800" w:left="873" w:header="851" w:footer="992" w:gutter="0"/>
          <w:cols w:space="720" w:num="1"/>
          <w:docGrid w:type="lines" w:linePitch="312" w:charSpace="0"/>
        </w:sectPr>
      </w:pPr>
    </w:p>
    <w:p w14:paraId="2E8066A2">
      <w:pPr>
        <w:pStyle w:val="2"/>
        <w:jc w:val="center"/>
        <w:rPr>
          <w:rFonts w:hint="default"/>
          <w:sz w:val="32"/>
          <w:szCs w:val="32"/>
        </w:rPr>
      </w:pPr>
      <w:r>
        <w:rPr>
          <w:sz w:val="32"/>
          <w:szCs w:val="32"/>
        </w:rPr>
        <w:t>附件4：2025级农产品加工与质量检测专业实践环节教学进程表（三年高职）</w:t>
      </w:r>
    </w:p>
    <w:p w14:paraId="6CEDAB23"/>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9"/>
        <w:gridCol w:w="3235"/>
        <w:gridCol w:w="2027"/>
        <w:gridCol w:w="2024"/>
        <w:gridCol w:w="2024"/>
        <w:gridCol w:w="2024"/>
        <w:gridCol w:w="2021"/>
      </w:tblGrid>
      <w:tr w14:paraId="155DA7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819" w:type="dxa"/>
            <w:tcBorders>
              <w:top w:val="single" w:color="000000" w:sz="4" w:space="0"/>
              <w:left w:val="single" w:color="000000" w:sz="4" w:space="0"/>
              <w:bottom w:val="single" w:color="000000" w:sz="4" w:space="0"/>
              <w:right w:val="single" w:color="000000" w:sz="4" w:space="0"/>
            </w:tcBorders>
            <w:vAlign w:val="center"/>
          </w:tcPr>
          <w:p w14:paraId="4176C75C">
            <w:pPr>
              <w:spacing w:line="360" w:lineRule="auto"/>
              <w:rPr>
                <w:szCs w:val="21"/>
              </w:rPr>
            </w:pPr>
            <w:r>
              <w:rPr>
                <w:rFonts w:hint="eastAsia"/>
                <w:szCs w:val="21"/>
              </w:rPr>
              <w:t>序号</w:t>
            </w:r>
          </w:p>
        </w:tc>
        <w:tc>
          <w:tcPr>
            <w:tcW w:w="3235" w:type="dxa"/>
            <w:tcBorders>
              <w:top w:val="single" w:color="000000" w:sz="4" w:space="0"/>
              <w:left w:val="single" w:color="000000" w:sz="4" w:space="0"/>
              <w:bottom w:val="single" w:color="000000" w:sz="4" w:space="0"/>
              <w:right w:val="single" w:color="000000" w:sz="4" w:space="0"/>
            </w:tcBorders>
            <w:vAlign w:val="center"/>
          </w:tcPr>
          <w:p w14:paraId="70E19C1A">
            <w:pPr>
              <w:spacing w:line="360" w:lineRule="auto"/>
              <w:jc w:val="center"/>
              <w:rPr>
                <w:szCs w:val="21"/>
              </w:rPr>
            </w:pPr>
            <w:r>
              <w:rPr>
                <w:rFonts w:hint="eastAsia"/>
                <w:szCs w:val="21"/>
              </w:rPr>
              <w:t>内容</w:t>
            </w:r>
          </w:p>
        </w:tc>
        <w:tc>
          <w:tcPr>
            <w:tcW w:w="2027" w:type="dxa"/>
            <w:tcBorders>
              <w:top w:val="single" w:color="000000" w:sz="4" w:space="0"/>
              <w:left w:val="single" w:color="000000" w:sz="4" w:space="0"/>
              <w:bottom w:val="single" w:color="000000" w:sz="4" w:space="0"/>
              <w:right w:val="single" w:color="000000" w:sz="4" w:space="0"/>
            </w:tcBorders>
            <w:vAlign w:val="center"/>
          </w:tcPr>
          <w:p w14:paraId="1CB62A95">
            <w:pPr>
              <w:spacing w:line="360" w:lineRule="auto"/>
              <w:jc w:val="center"/>
              <w:rPr>
                <w:szCs w:val="21"/>
              </w:rPr>
            </w:pPr>
            <w:r>
              <w:rPr>
                <w:rFonts w:hint="eastAsia"/>
                <w:szCs w:val="21"/>
              </w:rPr>
              <w:t>总学时</w:t>
            </w:r>
          </w:p>
        </w:tc>
        <w:tc>
          <w:tcPr>
            <w:tcW w:w="2024" w:type="dxa"/>
            <w:tcBorders>
              <w:top w:val="single" w:color="000000" w:sz="4" w:space="0"/>
              <w:left w:val="single" w:color="000000" w:sz="4" w:space="0"/>
              <w:bottom w:val="single" w:color="000000" w:sz="4" w:space="0"/>
              <w:right w:val="single" w:color="000000" w:sz="4" w:space="0"/>
            </w:tcBorders>
            <w:vAlign w:val="center"/>
          </w:tcPr>
          <w:p w14:paraId="3360C29B">
            <w:pPr>
              <w:spacing w:line="360" w:lineRule="auto"/>
              <w:jc w:val="center"/>
              <w:rPr>
                <w:szCs w:val="21"/>
              </w:rPr>
            </w:pPr>
            <w:r>
              <w:rPr>
                <w:rFonts w:hint="eastAsia"/>
                <w:szCs w:val="21"/>
              </w:rPr>
              <w:t>学分</w:t>
            </w:r>
          </w:p>
        </w:tc>
        <w:tc>
          <w:tcPr>
            <w:tcW w:w="2024" w:type="dxa"/>
            <w:tcBorders>
              <w:top w:val="single" w:color="000000" w:sz="4" w:space="0"/>
              <w:left w:val="single" w:color="000000" w:sz="4" w:space="0"/>
              <w:bottom w:val="single" w:color="000000" w:sz="4" w:space="0"/>
              <w:right w:val="single" w:color="000000" w:sz="4" w:space="0"/>
            </w:tcBorders>
            <w:vAlign w:val="center"/>
          </w:tcPr>
          <w:p w14:paraId="03AD67E1">
            <w:pPr>
              <w:spacing w:line="360" w:lineRule="auto"/>
              <w:jc w:val="center"/>
              <w:rPr>
                <w:szCs w:val="21"/>
              </w:rPr>
            </w:pPr>
            <w:r>
              <w:rPr>
                <w:rFonts w:hint="eastAsia"/>
                <w:szCs w:val="21"/>
              </w:rPr>
              <w:t>学期</w:t>
            </w:r>
          </w:p>
        </w:tc>
        <w:tc>
          <w:tcPr>
            <w:tcW w:w="2024" w:type="dxa"/>
            <w:tcBorders>
              <w:top w:val="single" w:color="000000" w:sz="4" w:space="0"/>
              <w:left w:val="single" w:color="000000" w:sz="4" w:space="0"/>
              <w:bottom w:val="single" w:color="000000" w:sz="4" w:space="0"/>
              <w:right w:val="single" w:color="000000" w:sz="4" w:space="0"/>
            </w:tcBorders>
            <w:vAlign w:val="center"/>
          </w:tcPr>
          <w:p w14:paraId="4BD7A6D7">
            <w:pPr>
              <w:spacing w:line="360" w:lineRule="auto"/>
              <w:jc w:val="center"/>
              <w:rPr>
                <w:szCs w:val="21"/>
              </w:rPr>
            </w:pPr>
            <w:r>
              <w:rPr>
                <w:rFonts w:hint="eastAsia"/>
                <w:szCs w:val="21"/>
              </w:rPr>
              <w:t>周数</w:t>
            </w:r>
          </w:p>
        </w:tc>
        <w:tc>
          <w:tcPr>
            <w:tcW w:w="2021" w:type="dxa"/>
            <w:tcBorders>
              <w:top w:val="single" w:color="000000" w:sz="4" w:space="0"/>
              <w:left w:val="single" w:color="000000" w:sz="4" w:space="0"/>
              <w:bottom w:val="single" w:color="000000" w:sz="4" w:space="0"/>
              <w:right w:val="single" w:color="000000" w:sz="4" w:space="0"/>
            </w:tcBorders>
            <w:vAlign w:val="center"/>
          </w:tcPr>
          <w:p w14:paraId="4ADC3808">
            <w:pPr>
              <w:spacing w:line="360" w:lineRule="auto"/>
              <w:jc w:val="center"/>
              <w:rPr>
                <w:szCs w:val="21"/>
              </w:rPr>
            </w:pPr>
            <w:r>
              <w:rPr>
                <w:rFonts w:hint="eastAsia"/>
                <w:szCs w:val="21"/>
              </w:rPr>
              <w:t>说明</w:t>
            </w:r>
          </w:p>
        </w:tc>
      </w:tr>
      <w:tr w14:paraId="730CDF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819" w:type="dxa"/>
            <w:tcBorders>
              <w:top w:val="single" w:color="000000" w:sz="4" w:space="0"/>
              <w:left w:val="single" w:color="000000" w:sz="4" w:space="0"/>
              <w:bottom w:val="single" w:color="000000" w:sz="4" w:space="0"/>
              <w:right w:val="single" w:color="000000" w:sz="4" w:space="0"/>
            </w:tcBorders>
            <w:vAlign w:val="center"/>
          </w:tcPr>
          <w:p w14:paraId="7D19A686">
            <w:pPr>
              <w:spacing w:line="360" w:lineRule="auto"/>
              <w:rPr>
                <w:szCs w:val="21"/>
              </w:rPr>
            </w:pPr>
            <w:r>
              <w:rPr>
                <w:rFonts w:hint="eastAsia"/>
                <w:szCs w:val="21"/>
              </w:rPr>
              <w:t>1</w:t>
            </w:r>
          </w:p>
        </w:tc>
        <w:tc>
          <w:tcPr>
            <w:tcW w:w="3235" w:type="dxa"/>
            <w:tcBorders>
              <w:top w:val="single" w:color="000000" w:sz="4" w:space="0"/>
              <w:left w:val="single" w:color="000000" w:sz="4" w:space="0"/>
              <w:bottom w:val="single" w:color="000000" w:sz="4" w:space="0"/>
              <w:right w:val="single" w:color="000000" w:sz="4" w:space="0"/>
            </w:tcBorders>
            <w:vAlign w:val="center"/>
          </w:tcPr>
          <w:p w14:paraId="5AD4BF1A">
            <w:pPr>
              <w:spacing w:line="360" w:lineRule="auto"/>
              <w:jc w:val="center"/>
              <w:rPr>
                <w:szCs w:val="21"/>
              </w:rPr>
            </w:pPr>
            <w:r>
              <w:rPr>
                <w:rFonts w:hint="eastAsia"/>
                <w:szCs w:val="21"/>
              </w:rPr>
              <w:t>农产品加工、检测实训</w:t>
            </w:r>
          </w:p>
        </w:tc>
        <w:tc>
          <w:tcPr>
            <w:tcW w:w="2027" w:type="dxa"/>
            <w:tcBorders>
              <w:top w:val="single" w:color="000000" w:sz="4" w:space="0"/>
              <w:left w:val="single" w:color="000000" w:sz="4" w:space="0"/>
              <w:bottom w:val="single" w:color="000000" w:sz="4" w:space="0"/>
              <w:right w:val="single" w:color="000000" w:sz="4" w:space="0"/>
            </w:tcBorders>
            <w:vAlign w:val="center"/>
          </w:tcPr>
          <w:p w14:paraId="63D3DDF0">
            <w:pPr>
              <w:spacing w:line="360" w:lineRule="auto"/>
              <w:jc w:val="center"/>
              <w:rPr>
                <w:szCs w:val="21"/>
              </w:rPr>
            </w:pPr>
            <w:r>
              <w:rPr>
                <w:rFonts w:hint="eastAsia"/>
                <w:szCs w:val="21"/>
              </w:rPr>
              <w:t>120</w:t>
            </w:r>
          </w:p>
        </w:tc>
        <w:tc>
          <w:tcPr>
            <w:tcW w:w="2024" w:type="dxa"/>
            <w:tcBorders>
              <w:top w:val="single" w:color="000000" w:sz="4" w:space="0"/>
              <w:left w:val="single" w:color="000000" w:sz="4" w:space="0"/>
              <w:bottom w:val="single" w:color="000000" w:sz="4" w:space="0"/>
              <w:right w:val="single" w:color="000000" w:sz="4" w:space="0"/>
            </w:tcBorders>
            <w:vAlign w:val="center"/>
          </w:tcPr>
          <w:p w14:paraId="4CE7FC2F">
            <w:pPr>
              <w:spacing w:line="360" w:lineRule="auto"/>
              <w:jc w:val="center"/>
              <w:rPr>
                <w:szCs w:val="21"/>
              </w:rPr>
            </w:pPr>
            <w:r>
              <w:rPr>
                <w:rFonts w:hint="eastAsia"/>
                <w:szCs w:val="21"/>
              </w:rPr>
              <w:t>4</w:t>
            </w:r>
          </w:p>
        </w:tc>
        <w:tc>
          <w:tcPr>
            <w:tcW w:w="2024" w:type="dxa"/>
            <w:tcBorders>
              <w:top w:val="single" w:color="000000" w:sz="4" w:space="0"/>
              <w:left w:val="single" w:color="000000" w:sz="4" w:space="0"/>
              <w:bottom w:val="single" w:color="000000" w:sz="4" w:space="0"/>
              <w:right w:val="single" w:color="000000" w:sz="4" w:space="0"/>
            </w:tcBorders>
            <w:vAlign w:val="center"/>
          </w:tcPr>
          <w:p w14:paraId="1A3B0CB8">
            <w:pPr>
              <w:spacing w:line="360" w:lineRule="auto"/>
              <w:jc w:val="center"/>
              <w:rPr>
                <w:szCs w:val="21"/>
              </w:rPr>
            </w:pPr>
            <w:r>
              <w:rPr>
                <w:rFonts w:hint="eastAsia"/>
                <w:szCs w:val="21"/>
              </w:rPr>
              <w:t>4</w:t>
            </w:r>
          </w:p>
        </w:tc>
        <w:tc>
          <w:tcPr>
            <w:tcW w:w="2024" w:type="dxa"/>
            <w:tcBorders>
              <w:top w:val="single" w:color="000000" w:sz="4" w:space="0"/>
              <w:left w:val="single" w:color="000000" w:sz="4" w:space="0"/>
              <w:bottom w:val="single" w:color="000000" w:sz="4" w:space="0"/>
              <w:right w:val="single" w:color="000000" w:sz="4" w:space="0"/>
            </w:tcBorders>
            <w:vAlign w:val="center"/>
          </w:tcPr>
          <w:p w14:paraId="6A1E5324">
            <w:pPr>
              <w:spacing w:line="360" w:lineRule="auto"/>
              <w:jc w:val="center"/>
              <w:rPr>
                <w:szCs w:val="21"/>
              </w:rPr>
            </w:pPr>
            <w:r>
              <w:rPr>
                <w:rFonts w:hint="eastAsia"/>
                <w:szCs w:val="21"/>
              </w:rPr>
              <w:t>4</w:t>
            </w:r>
          </w:p>
        </w:tc>
        <w:tc>
          <w:tcPr>
            <w:tcW w:w="2021" w:type="dxa"/>
            <w:tcBorders>
              <w:top w:val="single" w:color="000000" w:sz="4" w:space="0"/>
              <w:left w:val="single" w:color="000000" w:sz="4" w:space="0"/>
              <w:bottom w:val="single" w:color="000000" w:sz="4" w:space="0"/>
              <w:right w:val="single" w:color="000000" w:sz="4" w:space="0"/>
            </w:tcBorders>
            <w:vAlign w:val="center"/>
          </w:tcPr>
          <w:p w14:paraId="28DCB1C7">
            <w:pPr>
              <w:spacing w:line="360" w:lineRule="auto"/>
              <w:jc w:val="center"/>
              <w:rPr>
                <w:szCs w:val="21"/>
              </w:rPr>
            </w:pPr>
          </w:p>
        </w:tc>
      </w:tr>
      <w:tr w14:paraId="7512E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819" w:type="dxa"/>
            <w:tcBorders>
              <w:top w:val="single" w:color="000000" w:sz="4" w:space="0"/>
              <w:left w:val="single" w:color="000000" w:sz="4" w:space="0"/>
              <w:bottom w:val="single" w:color="000000" w:sz="4" w:space="0"/>
              <w:right w:val="single" w:color="000000" w:sz="4" w:space="0"/>
            </w:tcBorders>
            <w:vAlign w:val="center"/>
          </w:tcPr>
          <w:p w14:paraId="54FD67C0">
            <w:pPr>
              <w:spacing w:line="360" w:lineRule="auto"/>
              <w:rPr>
                <w:szCs w:val="21"/>
              </w:rPr>
            </w:pPr>
            <w:r>
              <w:rPr>
                <w:rFonts w:hint="eastAsia"/>
                <w:szCs w:val="21"/>
              </w:rPr>
              <w:t>2</w:t>
            </w:r>
          </w:p>
        </w:tc>
        <w:tc>
          <w:tcPr>
            <w:tcW w:w="3235" w:type="dxa"/>
            <w:tcBorders>
              <w:top w:val="single" w:color="000000" w:sz="4" w:space="0"/>
              <w:left w:val="single" w:color="000000" w:sz="4" w:space="0"/>
              <w:bottom w:val="single" w:color="000000" w:sz="4" w:space="0"/>
              <w:right w:val="single" w:color="000000" w:sz="4" w:space="0"/>
            </w:tcBorders>
            <w:vAlign w:val="center"/>
          </w:tcPr>
          <w:p w14:paraId="6F10BACD">
            <w:pPr>
              <w:spacing w:line="360" w:lineRule="auto"/>
              <w:jc w:val="center"/>
              <w:rPr>
                <w:szCs w:val="21"/>
              </w:rPr>
            </w:pPr>
            <w:r>
              <w:rPr>
                <w:rFonts w:hint="eastAsia"/>
                <w:szCs w:val="21"/>
              </w:rPr>
              <w:t>岗位实习（一）</w:t>
            </w:r>
          </w:p>
        </w:tc>
        <w:tc>
          <w:tcPr>
            <w:tcW w:w="2027" w:type="dxa"/>
            <w:tcBorders>
              <w:top w:val="single" w:color="000000" w:sz="4" w:space="0"/>
              <w:left w:val="single" w:color="000000" w:sz="4" w:space="0"/>
              <w:bottom w:val="single" w:color="000000" w:sz="4" w:space="0"/>
              <w:right w:val="single" w:color="000000" w:sz="4" w:space="0"/>
            </w:tcBorders>
            <w:vAlign w:val="center"/>
          </w:tcPr>
          <w:p w14:paraId="13DCDB9E">
            <w:pPr>
              <w:spacing w:line="360" w:lineRule="auto"/>
              <w:jc w:val="center"/>
              <w:rPr>
                <w:szCs w:val="21"/>
              </w:rPr>
            </w:pPr>
            <w:r>
              <w:rPr>
                <w:rFonts w:hint="eastAsia"/>
                <w:szCs w:val="21"/>
              </w:rPr>
              <w:t>600</w:t>
            </w:r>
          </w:p>
        </w:tc>
        <w:tc>
          <w:tcPr>
            <w:tcW w:w="2024" w:type="dxa"/>
            <w:tcBorders>
              <w:top w:val="single" w:color="000000" w:sz="4" w:space="0"/>
              <w:left w:val="single" w:color="000000" w:sz="4" w:space="0"/>
              <w:bottom w:val="single" w:color="000000" w:sz="4" w:space="0"/>
              <w:right w:val="single" w:color="000000" w:sz="4" w:space="0"/>
            </w:tcBorders>
            <w:vAlign w:val="center"/>
          </w:tcPr>
          <w:p w14:paraId="42A39C9B">
            <w:pPr>
              <w:spacing w:line="360" w:lineRule="auto"/>
              <w:jc w:val="center"/>
              <w:rPr>
                <w:szCs w:val="21"/>
              </w:rPr>
            </w:pPr>
            <w:r>
              <w:rPr>
                <w:rFonts w:hint="eastAsia"/>
                <w:szCs w:val="21"/>
              </w:rPr>
              <w:t>20</w:t>
            </w:r>
          </w:p>
        </w:tc>
        <w:tc>
          <w:tcPr>
            <w:tcW w:w="2024" w:type="dxa"/>
            <w:tcBorders>
              <w:top w:val="single" w:color="000000" w:sz="4" w:space="0"/>
              <w:left w:val="single" w:color="000000" w:sz="4" w:space="0"/>
              <w:bottom w:val="single" w:color="000000" w:sz="4" w:space="0"/>
              <w:right w:val="single" w:color="000000" w:sz="4" w:space="0"/>
            </w:tcBorders>
            <w:vAlign w:val="center"/>
          </w:tcPr>
          <w:p w14:paraId="380A9341">
            <w:pPr>
              <w:spacing w:line="360" w:lineRule="auto"/>
              <w:jc w:val="center"/>
              <w:rPr>
                <w:szCs w:val="21"/>
              </w:rPr>
            </w:pPr>
            <w:r>
              <w:rPr>
                <w:rFonts w:hint="eastAsia"/>
                <w:szCs w:val="21"/>
              </w:rPr>
              <w:t>5</w:t>
            </w:r>
          </w:p>
        </w:tc>
        <w:tc>
          <w:tcPr>
            <w:tcW w:w="2024" w:type="dxa"/>
            <w:tcBorders>
              <w:top w:val="single" w:color="000000" w:sz="4" w:space="0"/>
              <w:left w:val="single" w:color="000000" w:sz="4" w:space="0"/>
              <w:bottom w:val="single" w:color="000000" w:sz="4" w:space="0"/>
              <w:right w:val="single" w:color="000000" w:sz="4" w:space="0"/>
            </w:tcBorders>
            <w:vAlign w:val="center"/>
          </w:tcPr>
          <w:p w14:paraId="03D6C7C9">
            <w:pPr>
              <w:spacing w:line="360" w:lineRule="auto"/>
              <w:jc w:val="center"/>
              <w:rPr>
                <w:szCs w:val="21"/>
              </w:rPr>
            </w:pPr>
            <w:r>
              <w:rPr>
                <w:rFonts w:hint="eastAsia"/>
                <w:szCs w:val="21"/>
              </w:rPr>
              <w:t>20</w:t>
            </w:r>
          </w:p>
        </w:tc>
        <w:tc>
          <w:tcPr>
            <w:tcW w:w="2021" w:type="dxa"/>
            <w:tcBorders>
              <w:top w:val="single" w:color="000000" w:sz="4" w:space="0"/>
              <w:left w:val="single" w:color="000000" w:sz="4" w:space="0"/>
              <w:bottom w:val="single" w:color="000000" w:sz="4" w:space="0"/>
              <w:right w:val="single" w:color="000000" w:sz="4" w:space="0"/>
            </w:tcBorders>
            <w:vAlign w:val="center"/>
          </w:tcPr>
          <w:p w14:paraId="48B80C85">
            <w:pPr>
              <w:spacing w:line="360" w:lineRule="auto"/>
              <w:jc w:val="center"/>
              <w:rPr>
                <w:szCs w:val="21"/>
              </w:rPr>
            </w:pPr>
          </w:p>
        </w:tc>
      </w:tr>
      <w:tr w14:paraId="62A156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819" w:type="dxa"/>
            <w:tcBorders>
              <w:top w:val="single" w:color="000000" w:sz="4" w:space="0"/>
              <w:left w:val="single" w:color="000000" w:sz="4" w:space="0"/>
              <w:bottom w:val="single" w:color="000000" w:sz="4" w:space="0"/>
              <w:right w:val="single" w:color="000000" w:sz="4" w:space="0"/>
            </w:tcBorders>
            <w:vAlign w:val="center"/>
          </w:tcPr>
          <w:p w14:paraId="3306A70C">
            <w:pPr>
              <w:spacing w:line="360" w:lineRule="auto"/>
              <w:rPr>
                <w:szCs w:val="21"/>
              </w:rPr>
            </w:pPr>
            <w:r>
              <w:rPr>
                <w:rFonts w:hint="eastAsia"/>
                <w:szCs w:val="21"/>
              </w:rPr>
              <w:t>3</w:t>
            </w:r>
          </w:p>
        </w:tc>
        <w:tc>
          <w:tcPr>
            <w:tcW w:w="3235" w:type="dxa"/>
            <w:tcBorders>
              <w:top w:val="single" w:color="000000" w:sz="4" w:space="0"/>
              <w:left w:val="single" w:color="000000" w:sz="4" w:space="0"/>
              <w:bottom w:val="single" w:color="000000" w:sz="4" w:space="0"/>
              <w:right w:val="single" w:color="000000" w:sz="4" w:space="0"/>
            </w:tcBorders>
            <w:vAlign w:val="center"/>
          </w:tcPr>
          <w:p w14:paraId="2019E001">
            <w:pPr>
              <w:spacing w:line="360" w:lineRule="auto"/>
              <w:jc w:val="center"/>
              <w:rPr>
                <w:szCs w:val="21"/>
              </w:rPr>
            </w:pPr>
            <w:r>
              <w:rPr>
                <w:rFonts w:hint="eastAsia"/>
                <w:szCs w:val="21"/>
              </w:rPr>
              <w:t>岗位实习（二）</w:t>
            </w:r>
          </w:p>
          <w:p w14:paraId="0AB798D8">
            <w:pPr>
              <w:spacing w:line="360" w:lineRule="auto"/>
              <w:jc w:val="center"/>
              <w:rPr>
                <w:szCs w:val="21"/>
              </w:rPr>
            </w:pPr>
            <w:r>
              <w:rPr>
                <w:rFonts w:hint="eastAsia"/>
                <w:szCs w:val="21"/>
              </w:rPr>
              <w:t>9二</w:t>
            </w:r>
          </w:p>
        </w:tc>
        <w:tc>
          <w:tcPr>
            <w:tcW w:w="2027" w:type="dxa"/>
            <w:tcBorders>
              <w:top w:val="single" w:color="000000" w:sz="4" w:space="0"/>
              <w:left w:val="single" w:color="000000" w:sz="4" w:space="0"/>
              <w:bottom w:val="single" w:color="000000" w:sz="4" w:space="0"/>
              <w:right w:val="single" w:color="000000" w:sz="4" w:space="0"/>
            </w:tcBorders>
            <w:vAlign w:val="center"/>
          </w:tcPr>
          <w:p w14:paraId="033E7B88">
            <w:pPr>
              <w:spacing w:line="360" w:lineRule="auto"/>
              <w:jc w:val="center"/>
              <w:rPr>
                <w:szCs w:val="21"/>
              </w:rPr>
            </w:pPr>
            <w:r>
              <w:rPr>
                <w:rFonts w:hint="eastAsia"/>
                <w:szCs w:val="21"/>
              </w:rPr>
              <w:t>360</w:t>
            </w:r>
          </w:p>
        </w:tc>
        <w:tc>
          <w:tcPr>
            <w:tcW w:w="2024" w:type="dxa"/>
            <w:tcBorders>
              <w:top w:val="single" w:color="000000" w:sz="4" w:space="0"/>
              <w:left w:val="single" w:color="000000" w:sz="4" w:space="0"/>
              <w:bottom w:val="single" w:color="000000" w:sz="4" w:space="0"/>
              <w:right w:val="single" w:color="000000" w:sz="4" w:space="0"/>
            </w:tcBorders>
            <w:vAlign w:val="center"/>
          </w:tcPr>
          <w:p w14:paraId="59EEC69D">
            <w:pPr>
              <w:spacing w:line="360" w:lineRule="auto"/>
              <w:jc w:val="center"/>
              <w:rPr>
                <w:szCs w:val="21"/>
              </w:rPr>
            </w:pPr>
            <w:r>
              <w:rPr>
                <w:rFonts w:hint="eastAsia"/>
                <w:szCs w:val="21"/>
              </w:rPr>
              <w:t>12</w:t>
            </w:r>
          </w:p>
        </w:tc>
        <w:tc>
          <w:tcPr>
            <w:tcW w:w="2024" w:type="dxa"/>
            <w:tcBorders>
              <w:top w:val="single" w:color="000000" w:sz="4" w:space="0"/>
              <w:left w:val="single" w:color="000000" w:sz="4" w:space="0"/>
              <w:bottom w:val="single" w:color="000000" w:sz="4" w:space="0"/>
              <w:right w:val="single" w:color="000000" w:sz="4" w:space="0"/>
            </w:tcBorders>
            <w:vAlign w:val="center"/>
          </w:tcPr>
          <w:p w14:paraId="4F2D2296">
            <w:pPr>
              <w:spacing w:line="360" w:lineRule="auto"/>
              <w:jc w:val="center"/>
              <w:rPr>
                <w:szCs w:val="21"/>
              </w:rPr>
            </w:pPr>
            <w:r>
              <w:rPr>
                <w:rFonts w:hint="eastAsia"/>
                <w:szCs w:val="21"/>
              </w:rPr>
              <w:t>6</w:t>
            </w:r>
          </w:p>
        </w:tc>
        <w:tc>
          <w:tcPr>
            <w:tcW w:w="2024" w:type="dxa"/>
            <w:tcBorders>
              <w:top w:val="single" w:color="000000" w:sz="4" w:space="0"/>
              <w:left w:val="single" w:color="000000" w:sz="4" w:space="0"/>
              <w:bottom w:val="single" w:color="000000" w:sz="4" w:space="0"/>
              <w:right w:val="single" w:color="000000" w:sz="4" w:space="0"/>
            </w:tcBorders>
            <w:vAlign w:val="center"/>
          </w:tcPr>
          <w:p w14:paraId="7DFAB54E">
            <w:pPr>
              <w:spacing w:line="360" w:lineRule="auto"/>
              <w:jc w:val="center"/>
              <w:rPr>
                <w:szCs w:val="21"/>
              </w:rPr>
            </w:pPr>
            <w:r>
              <w:rPr>
                <w:rFonts w:hint="eastAsia"/>
                <w:szCs w:val="21"/>
              </w:rPr>
              <w:t>12</w:t>
            </w:r>
          </w:p>
        </w:tc>
        <w:tc>
          <w:tcPr>
            <w:tcW w:w="2021" w:type="dxa"/>
            <w:tcBorders>
              <w:top w:val="single" w:color="000000" w:sz="4" w:space="0"/>
              <w:left w:val="single" w:color="000000" w:sz="4" w:space="0"/>
              <w:bottom w:val="single" w:color="000000" w:sz="4" w:space="0"/>
              <w:right w:val="single" w:color="000000" w:sz="4" w:space="0"/>
            </w:tcBorders>
            <w:vAlign w:val="center"/>
          </w:tcPr>
          <w:p w14:paraId="5D6C83BA">
            <w:pPr>
              <w:spacing w:line="360" w:lineRule="auto"/>
              <w:jc w:val="center"/>
              <w:rPr>
                <w:szCs w:val="21"/>
              </w:rPr>
            </w:pPr>
          </w:p>
        </w:tc>
      </w:tr>
      <w:tr w14:paraId="34686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054" w:type="dxa"/>
            <w:gridSpan w:val="2"/>
            <w:vAlign w:val="center"/>
          </w:tcPr>
          <w:p w14:paraId="13854507">
            <w:pPr>
              <w:spacing w:line="360" w:lineRule="auto"/>
              <w:jc w:val="center"/>
              <w:rPr>
                <w:szCs w:val="21"/>
              </w:rPr>
            </w:pPr>
            <w:r>
              <w:rPr>
                <w:rFonts w:hint="eastAsia"/>
                <w:szCs w:val="21"/>
              </w:rPr>
              <w:t>合计</w:t>
            </w:r>
          </w:p>
        </w:tc>
        <w:tc>
          <w:tcPr>
            <w:tcW w:w="2027" w:type="dxa"/>
            <w:vAlign w:val="center"/>
          </w:tcPr>
          <w:p w14:paraId="68DAABFF">
            <w:pPr>
              <w:spacing w:line="360" w:lineRule="auto"/>
              <w:jc w:val="center"/>
              <w:rPr>
                <w:szCs w:val="21"/>
              </w:rPr>
            </w:pPr>
            <w:r>
              <w:rPr>
                <w:rFonts w:hint="eastAsia"/>
                <w:szCs w:val="21"/>
              </w:rPr>
              <w:t>1080</w:t>
            </w:r>
          </w:p>
        </w:tc>
        <w:tc>
          <w:tcPr>
            <w:tcW w:w="2024" w:type="dxa"/>
            <w:vAlign w:val="center"/>
          </w:tcPr>
          <w:p w14:paraId="3B87C176">
            <w:pPr>
              <w:spacing w:line="360" w:lineRule="auto"/>
              <w:jc w:val="center"/>
              <w:rPr>
                <w:szCs w:val="21"/>
              </w:rPr>
            </w:pPr>
            <w:r>
              <w:rPr>
                <w:rFonts w:hint="eastAsia"/>
                <w:szCs w:val="21"/>
              </w:rPr>
              <w:t>36</w:t>
            </w:r>
          </w:p>
        </w:tc>
        <w:tc>
          <w:tcPr>
            <w:tcW w:w="2024" w:type="dxa"/>
            <w:vAlign w:val="center"/>
          </w:tcPr>
          <w:p w14:paraId="3F6E3C88">
            <w:pPr>
              <w:spacing w:line="360" w:lineRule="auto"/>
              <w:jc w:val="center"/>
              <w:rPr>
                <w:szCs w:val="21"/>
              </w:rPr>
            </w:pPr>
          </w:p>
        </w:tc>
        <w:tc>
          <w:tcPr>
            <w:tcW w:w="2024" w:type="dxa"/>
            <w:vAlign w:val="center"/>
          </w:tcPr>
          <w:p w14:paraId="7C78A0C8">
            <w:pPr>
              <w:spacing w:line="360" w:lineRule="auto"/>
              <w:jc w:val="center"/>
              <w:rPr>
                <w:szCs w:val="21"/>
              </w:rPr>
            </w:pPr>
            <w:r>
              <w:rPr>
                <w:rFonts w:hint="eastAsia"/>
                <w:szCs w:val="21"/>
              </w:rPr>
              <w:t>36</w:t>
            </w:r>
          </w:p>
        </w:tc>
        <w:tc>
          <w:tcPr>
            <w:tcW w:w="2021" w:type="dxa"/>
            <w:vAlign w:val="center"/>
          </w:tcPr>
          <w:p w14:paraId="58A547A5">
            <w:pPr>
              <w:spacing w:line="360" w:lineRule="auto"/>
              <w:jc w:val="center"/>
              <w:rPr>
                <w:szCs w:val="21"/>
              </w:rPr>
            </w:pPr>
          </w:p>
        </w:tc>
      </w:tr>
    </w:tbl>
    <w:p w14:paraId="21971599">
      <w:pPr>
        <w:spacing w:line="360" w:lineRule="auto"/>
        <w:rPr>
          <w:rFonts w:cs="宋体"/>
          <w:color w:val="000000"/>
          <w:sz w:val="28"/>
          <w:szCs w:val="28"/>
        </w:rPr>
      </w:pPr>
    </w:p>
    <w:sectPr>
      <w:pgSz w:w="16839"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3CF6A">
    <w:pPr>
      <w:pStyle w:val="8"/>
      <w:jc w:val="center"/>
    </w:pPr>
    <w:r>
      <w:fldChar w:fldCharType="begin"/>
    </w:r>
    <w:r>
      <w:instrText xml:space="preserve"> Page \* MERGEFORMAT </w:instrText>
    </w:r>
    <w:r>
      <w:fldChar w:fldCharType="separate"/>
    </w:r>
    <w:r>
      <w:t>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D0A69">
    <w:pPr>
      <w:pStyle w:val="8"/>
      <w:jc w:val="center"/>
    </w:pPr>
    <w:r>
      <w:fldChar w:fldCharType="begin"/>
    </w:r>
    <w:r>
      <w:instrText xml:space="preserve"> Page \* MERGEFORMAT </w:instrText>
    </w:r>
    <w:r>
      <w:fldChar w:fldCharType="separate"/>
    </w:r>
    <w:r>
      <w:t>35</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D17A7">
    <w:pPr>
      <w:pStyle w:val="9"/>
      <w:jc w:val="right"/>
    </w:pPr>
    <w:r>
      <w:t>呼伦贝尔职业技术学院</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95B20">
    <w:pPr>
      <w:pStyle w:val="9"/>
      <w:jc w:val="right"/>
    </w:pPr>
    <w:r>
      <w:t>呼伦贝尔职业技术学院</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420"/>
  <w:noPunctuationKerning w:val="1"/>
  <w:characterSpacingControl w:val="doNotCompress"/>
  <w:compat>
    <w:spaceForUL/>
    <w:doNotLeaveBackslashAlone/>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4C82"/>
    <w:rsid w:val="00072998"/>
    <w:rsid w:val="000C71F7"/>
    <w:rsid w:val="001035AE"/>
    <w:rsid w:val="00143125"/>
    <w:rsid w:val="001550C4"/>
    <w:rsid w:val="00164E83"/>
    <w:rsid w:val="001C51FE"/>
    <w:rsid w:val="00203D02"/>
    <w:rsid w:val="00237144"/>
    <w:rsid w:val="00257033"/>
    <w:rsid w:val="00263EA1"/>
    <w:rsid w:val="002C0501"/>
    <w:rsid w:val="00310CE2"/>
    <w:rsid w:val="00314C82"/>
    <w:rsid w:val="003359A1"/>
    <w:rsid w:val="003D4D12"/>
    <w:rsid w:val="004528B6"/>
    <w:rsid w:val="00550FEF"/>
    <w:rsid w:val="005D0380"/>
    <w:rsid w:val="00605A32"/>
    <w:rsid w:val="00643B10"/>
    <w:rsid w:val="00690CCB"/>
    <w:rsid w:val="0079015E"/>
    <w:rsid w:val="007C7474"/>
    <w:rsid w:val="007E5591"/>
    <w:rsid w:val="008A216C"/>
    <w:rsid w:val="008B34FE"/>
    <w:rsid w:val="008C23A5"/>
    <w:rsid w:val="008D204F"/>
    <w:rsid w:val="00992B2B"/>
    <w:rsid w:val="0099305C"/>
    <w:rsid w:val="009C188E"/>
    <w:rsid w:val="00A42751"/>
    <w:rsid w:val="00A84004"/>
    <w:rsid w:val="00AB33CD"/>
    <w:rsid w:val="00BE01D6"/>
    <w:rsid w:val="00C417CD"/>
    <w:rsid w:val="00C43751"/>
    <w:rsid w:val="00C655AF"/>
    <w:rsid w:val="00CD4B4F"/>
    <w:rsid w:val="00CE1FA2"/>
    <w:rsid w:val="00D1791C"/>
    <w:rsid w:val="00D42A29"/>
    <w:rsid w:val="00E3479B"/>
    <w:rsid w:val="00EA1BF0"/>
    <w:rsid w:val="00EB66A2"/>
    <w:rsid w:val="00F14974"/>
    <w:rsid w:val="00F6246E"/>
    <w:rsid w:val="08875C12"/>
    <w:rsid w:val="28E0427F"/>
    <w:rsid w:val="32254075"/>
    <w:rsid w:val="408B0938"/>
    <w:rsid w:val="7DB73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Times New Roman"/>
      <w:sz w:val="24"/>
      <w:szCs w:val="24"/>
      <w:lang w:val="en-US" w:eastAsia="zh-CN" w:bidi="ar-SA"/>
    </w:rPr>
  </w:style>
  <w:style w:type="paragraph" w:styleId="2">
    <w:name w:val="heading 1"/>
    <w:basedOn w:val="1"/>
    <w:next w:val="1"/>
    <w:qFormat/>
    <w:uiPriority w:val="0"/>
    <w:pPr>
      <w:spacing w:before="100" w:beforeAutospacing="1" w:after="100" w:afterAutospacing="1"/>
      <w:outlineLvl w:val="0"/>
    </w:pPr>
    <w:rPr>
      <w:rFonts w:hint="eastAsia"/>
      <w:b/>
      <w:bCs/>
      <w:kern w:val="44"/>
      <w:sz w:val="48"/>
      <w:szCs w:val="48"/>
    </w:rPr>
  </w:style>
  <w:style w:type="paragraph" w:styleId="3">
    <w:name w:val="heading 2"/>
    <w:basedOn w:val="1"/>
    <w:next w:val="1"/>
    <w:unhideWhenUsed/>
    <w:qFormat/>
    <w:uiPriority w:val="0"/>
    <w:pPr>
      <w:spacing w:before="100" w:beforeAutospacing="1" w:after="100" w:afterAutospacing="1"/>
      <w:outlineLvl w:val="1"/>
    </w:pPr>
    <w:rPr>
      <w:rFonts w:hint="eastAsia"/>
      <w:b/>
      <w:bCs/>
      <w:sz w:val="36"/>
      <w:szCs w:val="36"/>
    </w:rPr>
  </w:style>
  <w:style w:type="paragraph" w:styleId="4">
    <w:name w:val="heading 3"/>
    <w:basedOn w:val="1"/>
    <w:next w:val="1"/>
    <w:unhideWhenUsed/>
    <w:qFormat/>
    <w:uiPriority w:val="0"/>
    <w:pPr>
      <w:spacing w:before="100" w:beforeAutospacing="1" w:after="100" w:afterAutospacing="1"/>
      <w:outlineLvl w:val="2"/>
    </w:pPr>
    <w:rPr>
      <w:rFonts w:hint="eastAsia"/>
      <w:b/>
      <w:bCs/>
      <w:sz w:val="27"/>
      <w:szCs w:val="27"/>
    </w:rPr>
  </w:style>
  <w:style w:type="paragraph" w:styleId="5">
    <w:name w:val="heading 4"/>
    <w:basedOn w:val="1"/>
    <w:next w:val="1"/>
    <w:unhideWhenUsed/>
    <w:qFormat/>
    <w:uiPriority w:val="0"/>
    <w:pPr>
      <w:spacing w:before="100" w:beforeAutospacing="1" w:after="100" w:afterAutospacing="1"/>
      <w:outlineLvl w:val="3"/>
    </w:pPr>
    <w:rPr>
      <w:rFonts w:hint="eastAsia"/>
      <w:b/>
      <w:bCs/>
    </w:rPr>
  </w:style>
  <w:style w:type="paragraph" w:styleId="6">
    <w:name w:val="heading 5"/>
    <w:basedOn w:val="1"/>
    <w:next w:val="1"/>
    <w:unhideWhenUsed/>
    <w:qFormat/>
    <w:uiPriority w:val="0"/>
    <w:pPr>
      <w:spacing w:before="100" w:beforeAutospacing="1" w:after="100" w:afterAutospacing="1"/>
      <w:outlineLvl w:val="4"/>
    </w:pPr>
    <w:rPr>
      <w:rFonts w:hint="eastAsia"/>
      <w:b/>
      <w:bCs/>
      <w:sz w:val="20"/>
      <w:szCs w:val="20"/>
    </w:rPr>
  </w:style>
  <w:style w:type="paragraph" w:styleId="7">
    <w:name w:val="heading 6"/>
    <w:basedOn w:val="1"/>
    <w:next w:val="1"/>
    <w:unhideWhenUsed/>
    <w:qFormat/>
    <w:uiPriority w:val="0"/>
    <w:pPr>
      <w:spacing w:before="100" w:beforeAutospacing="1" w:after="100" w:afterAutospacing="1"/>
      <w:outlineLvl w:val="5"/>
    </w:pPr>
    <w:rPr>
      <w:rFonts w:hint="eastAsia"/>
      <w:b/>
      <w:bCs/>
      <w:sz w:val="15"/>
      <w:szCs w:val="15"/>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8">
    <w:name w:val="footer"/>
    <w:basedOn w:val="1"/>
    <w:uiPriority w:val="0"/>
    <w:pPr>
      <w:tabs>
        <w:tab w:val="center" w:pos="4153"/>
        <w:tab w:val="right" w:pos="8306"/>
      </w:tabs>
      <w:snapToGrid w:val="0"/>
    </w:pPr>
    <w:rPr>
      <w:sz w:val="18"/>
    </w:rPr>
  </w:style>
  <w:style w:type="paragraph" w:styleId="9">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0">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rPr>
  </w:style>
  <w:style w:type="paragraph" w:styleId="11">
    <w:name w:val="Normal (Web)"/>
    <w:basedOn w:val="1"/>
    <w:uiPriority w:val="0"/>
    <w:pPr>
      <w:spacing w:before="100" w:beforeAutospacing="1" w:after="100" w:afterAutospacing="1"/>
    </w:pPr>
  </w:style>
  <w:style w:type="character" w:styleId="14">
    <w:name w:val="FollowedHyperlink"/>
    <w:uiPriority w:val="0"/>
    <w:rPr>
      <w:color w:val="800080"/>
      <w:u w:val="single"/>
    </w:rPr>
  </w:style>
  <w:style w:type="character" w:styleId="15">
    <w:name w:val="Hyperlink"/>
    <w:uiPriority w:val="0"/>
    <w:rPr>
      <w:color w:val="0000FF"/>
      <w:u w:val="single"/>
    </w:rPr>
  </w:style>
  <w:style w:type="paragraph" w:customStyle="1" w:styleId="16">
    <w:name w:val="Table Text"/>
    <w:basedOn w:val="1"/>
    <w:semiHidden/>
    <w:qFormat/>
    <w:uiPriority w:val="0"/>
    <w:pPr>
      <w:kinsoku w:val="0"/>
      <w:autoSpaceDE w:val="0"/>
      <w:autoSpaceDN w:val="0"/>
      <w:adjustRightInd w:val="0"/>
      <w:snapToGrid w:val="0"/>
    </w:pPr>
    <w:rPr>
      <w:rFonts w:cs="宋体"/>
      <w:color w:val="000000"/>
      <w:sz w:val="18"/>
      <w:szCs w:val="1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36</Pages>
  <Words>1031</Words>
  <Characters>1097</Characters>
  <Lines>215</Lines>
  <Paragraphs>60</Paragraphs>
  <TotalTime>55</TotalTime>
  <ScaleCrop>false</ScaleCrop>
  <LinksUpToDate>false</LinksUpToDate>
  <CharactersWithSpaces>1104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2025-06-19T11:21:00Z</dcterms:created>
  <dc:creator>liangdepeng_win</dc:creator>
  <cp:lastModifiedBy>牛晓鸣</cp:lastModifiedBy>
  <dcterms:modified xsi:type="dcterms:W3CDTF">2025-08-28T03:19:26Z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64DA931C7DF34297B6923638A9334B17_13</vt:lpwstr>
  </property>
  <property fmtid="{D5CDD505-2E9C-101B-9397-08002B2CF9AE}" pid="4" name="KSOTemplateDocerSaveRecord">
    <vt:lpwstr>eyJoZGlkIjoiZmJiMjdhZTcxODYyNDc5NDgwMzJkNTkxYWUxMTlkY2IiLCJ1c2VySWQiOiI1NDU4NTA5MTAifQ==</vt:lpwstr>
  </property>
</Properties>
</file>